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389D" w14:textId="77777777" w:rsidR="00091CE6" w:rsidRDefault="008E2AF0" w:rsidP="007A2408">
      <w:pPr>
        <w:pStyle w:val="BodyText"/>
        <w:jc w:val="both"/>
        <w:rPr>
          <w:rFonts w:cs="Arial"/>
          <w:b/>
        </w:rPr>
      </w:pPr>
      <w:r w:rsidRPr="0054348E">
        <w:rPr>
          <w:rFonts w:cs="Arial"/>
          <w:b/>
        </w:rPr>
        <w:t>NOT FOR RELEASE, PUBLICATION OR DISTRIBUTION, IN WHOLE OR</w:t>
      </w:r>
      <w:r w:rsidR="00230325" w:rsidRPr="0054348E">
        <w:rPr>
          <w:rFonts w:cs="Arial"/>
          <w:b/>
        </w:rPr>
        <w:t xml:space="preserve"> </w:t>
      </w:r>
      <w:r w:rsidRPr="0054348E">
        <w:rPr>
          <w:rFonts w:cs="Arial"/>
          <w:b/>
        </w:rPr>
        <w:t xml:space="preserve">IN </w:t>
      </w:r>
      <w:r w:rsidR="00070CB9" w:rsidRPr="0054348E">
        <w:rPr>
          <w:rFonts w:cs="Arial"/>
          <w:b/>
        </w:rPr>
        <w:t>PART, DIRECTLY OR INDIRECTLY</w:t>
      </w:r>
      <w:r w:rsidRPr="0054348E">
        <w:rPr>
          <w:rFonts w:cs="Arial"/>
          <w:b/>
        </w:rPr>
        <w:t xml:space="preserve"> </w:t>
      </w:r>
      <w:r w:rsidR="0066753A">
        <w:rPr>
          <w:rFonts w:cs="Arial"/>
          <w:b/>
        </w:rPr>
        <w:t xml:space="preserve">IN, </w:t>
      </w:r>
      <w:r w:rsidRPr="0054348E">
        <w:rPr>
          <w:rFonts w:cs="Arial"/>
          <w:b/>
        </w:rPr>
        <w:t>INTO</w:t>
      </w:r>
      <w:r w:rsidR="00D642C7">
        <w:rPr>
          <w:rFonts w:cs="Arial"/>
          <w:b/>
        </w:rPr>
        <w:t xml:space="preserve"> OR FROM</w:t>
      </w:r>
      <w:r w:rsidR="00A0400D">
        <w:rPr>
          <w:rFonts w:cs="Arial"/>
          <w:b/>
        </w:rPr>
        <w:t>,</w:t>
      </w:r>
      <w:r w:rsidRPr="0054348E">
        <w:rPr>
          <w:rFonts w:cs="Arial"/>
          <w:b/>
        </w:rPr>
        <w:t xml:space="preserve"> ANY JURISDICTION WHERE TO DO SO WOULD</w:t>
      </w:r>
      <w:r w:rsidR="00230325" w:rsidRPr="0054348E">
        <w:rPr>
          <w:rFonts w:cs="Arial"/>
          <w:b/>
        </w:rPr>
        <w:t xml:space="preserve"> </w:t>
      </w:r>
      <w:r w:rsidRPr="0054348E">
        <w:rPr>
          <w:rFonts w:cs="Arial"/>
          <w:b/>
        </w:rPr>
        <w:t>CONSTITUTE A VIOLATION OF THE RELEVANT LAWS OF SUCH</w:t>
      </w:r>
      <w:r w:rsidR="00230325" w:rsidRPr="0054348E">
        <w:rPr>
          <w:rFonts w:cs="Arial"/>
          <w:b/>
        </w:rPr>
        <w:t xml:space="preserve"> </w:t>
      </w:r>
      <w:r w:rsidRPr="0054348E">
        <w:rPr>
          <w:rFonts w:cs="Arial"/>
          <w:b/>
        </w:rPr>
        <w:t>JURISDICTION</w:t>
      </w:r>
      <w:r w:rsidR="00004A11" w:rsidRPr="0054348E">
        <w:rPr>
          <w:rFonts w:cs="Arial"/>
          <w:b/>
        </w:rPr>
        <w:t>.</w:t>
      </w:r>
    </w:p>
    <w:p w14:paraId="0574E5C3" w14:textId="77777777" w:rsidR="00052ECD" w:rsidRPr="0054348E" w:rsidRDefault="00052ECD" w:rsidP="007A2408">
      <w:pPr>
        <w:pStyle w:val="BodyText"/>
        <w:jc w:val="both"/>
        <w:rPr>
          <w:rFonts w:cs="Arial"/>
          <w:b/>
        </w:rPr>
      </w:pPr>
      <w:r>
        <w:rPr>
          <w:rFonts w:cs="Arial"/>
          <w:b/>
        </w:rPr>
        <w:t>THIS ANNOUNCEMENT CONTAINS INSIDE INFORMATION.</w:t>
      </w:r>
    </w:p>
    <w:p w14:paraId="709F0D94" w14:textId="77777777" w:rsidR="004C0F92" w:rsidRPr="0054348E" w:rsidRDefault="00B71925" w:rsidP="004C0F92">
      <w:pPr>
        <w:pStyle w:val="BodyText"/>
        <w:jc w:val="both"/>
        <w:rPr>
          <w:rFonts w:cs="Arial"/>
        </w:rPr>
      </w:pPr>
      <w:r w:rsidRPr="00DC7C73">
        <w:t xml:space="preserve">23 </w:t>
      </w:r>
      <w:r w:rsidR="004C0F92" w:rsidRPr="00DC7C73">
        <w:t>November 2017</w:t>
      </w:r>
      <w:r w:rsidR="004C0F92" w:rsidRPr="0054348E">
        <w:rPr>
          <w:rFonts w:cs="Arial"/>
        </w:rPr>
        <w:t xml:space="preserve"> </w:t>
      </w:r>
    </w:p>
    <w:p w14:paraId="20D8D942" w14:textId="77777777" w:rsidR="007A2408" w:rsidRPr="0054348E" w:rsidRDefault="007A2408" w:rsidP="007A2408">
      <w:pPr>
        <w:pStyle w:val="BodyText"/>
        <w:jc w:val="both"/>
        <w:rPr>
          <w:rFonts w:cs="Arial"/>
          <w:b/>
        </w:rPr>
      </w:pPr>
    </w:p>
    <w:p w14:paraId="3A13816F" w14:textId="77777777" w:rsidR="00B11192" w:rsidRPr="0054348E" w:rsidRDefault="008E2AF0" w:rsidP="007A2408">
      <w:pPr>
        <w:pStyle w:val="BodyText"/>
        <w:jc w:val="center"/>
        <w:rPr>
          <w:rFonts w:cs="Arial"/>
          <w:b/>
        </w:rPr>
      </w:pPr>
      <w:r w:rsidRPr="0054348E">
        <w:rPr>
          <w:rFonts w:cs="Arial"/>
          <w:b/>
        </w:rPr>
        <w:t xml:space="preserve">RECOMMENDED </w:t>
      </w:r>
      <w:r w:rsidR="008C6229" w:rsidRPr="0054348E">
        <w:rPr>
          <w:rFonts w:cs="Arial"/>
          <w:b/>
        </w:rPr>
        <w:t xml:space="preserve">PARTIAL </w:t>
      </w:r>
      <w:r w:rsidRPr="0054348E">
        <w:rPr>
          <w:rFonts w:cs="Arial"/>
          <w:b/>
        </w:rPr>
        <w:t>CASH OFFER</w:t>
      </w:r>
    </w:p>
    <w:p w14:paraId="19594B9B" w14:textId="77777777" w:rsidR="008E2AF0" w:rsidRPr="0054348E" w:rsidRDefault="008E2AF0" w:rsidP="007A2408">
      <w:pPr>
        <w:pStyle w:val="BodyText"/>
        <w:jc w:val="center"/>
        <w:rPr>
          <w:rFonts w:cs="Arial"/>
          <w:b/>
        </w:rPr>
      </w:pPr>
      <w:r w:rsidRPr="0054348E">
        <w:rPr>
          <w:rFonts w:cs="Arial"/>
          <w:b/>
        </w:rPr>
        <w:t>by</w:t>
      </w:r>
    </w:p>
    <w:p w14:paraId="11B62957" w14:textId="77777777" w:rsidR="008E2AF0" w:rsidRPr="0054348E" w:rsidRDefault="002219D5" w:rsidP="007A2408">
      <w:pPr>
        <w:pStyle w:val="BodyText"/>
        <w:jc w:val="center"/>
        <w:rPr>
          <w:rFonts w:cs="Arial"/>
          <w:b/>
        </w:rPr>
      </w:pPr>
      <w:r>
        <w:rPr>
          <w:rFonts w:cs="Arial"/>
          <w:b/>
        </w:rPr>
        <w:t>FB Investors</w:t>
      </w:r>
      <w:r w:rsidR="0096116D" w:rsidRPr="0054348E">
        <w:rPr>
          <w:rFonts w:cs="Arial"/>
        </w:rPr>
        <w:t xml:space="preserve"> </w:t>
      </w:r>
      <w:r w:rsidR="00D521E6" w:rsidRPr="0054348E">
        <w:rPr>
          <w:rFonts w:cs="Arial"/>
          <w:b/>
        </w:rPr>
        <w:t>LLP</w:t>
      </w:r>
      <w:r w:rsidR="00E00BD8" w:rsidRPr="0054348E">
        <w:rPr>
          <w:rFonts w:cs="Arial"/>
        </w:rPr>
        <w:br/>
      </w:r>
      <w:r w:rsidR="008E2AF0" w:rsidRPr="0054348E">
        <w:rPr>
          <w:rFonts w:cs="Arial"/>
          <w:b/>
        </w:rPr>
        <w:br/>
      </w:r>
      <w:r w:rsidR="008C6229" w:rsidRPr="0054348E">
        <w:rPr>
          <w:rFonts w:cs="Arial"/>
          <w:b/>
        </w:rPr>
        <w:t xml:space="preserve">for up to </w:t>
      </w:r>
      <w:r w:rsidR="009F0C7A" w:rsidRPr="0054348E">
        <w:rPr>
          <w:rFonts w:cs="Arial"/>
          <w:b/>
        </w:rPr>
        <w:t>67,393,960</w:t>
      </w:r>
      <w:r w:rsidR="008C6229" w:rsidRPr="0054348E">
        <w:rPr>
          <w:rFonts w:cs="Arial"/>
          <w:b/>
        </w:rPr>
        <w:t xml:space="preserve"> </w:t>
      </w:r>
      <w:r w:rsidR="00E00BD8" w:rsidRPr="0054348E">
        <w:rPr>
          <w:rFonts w:cs="Arial"/>
          <w:b/>
        </w:rPr>
        <w:t>o</w:t>
      </w:r>
      <w:r w:rsidR="008C6229" w:rsidRPr="0054348E">
        <w:rPr>
          <w:rFonts w:cs="Arial"/>
          <w:b/>
        </w:rPr>
        <w:t xml:space="preserve">rdinary </w:t>
      </w:r>
      <w:r w:rsidR="00E00BD8" w:rsidRPr="0054348E">
        <w:rPr>
          <w:rFonts w:cs="Arial"/>
          <w:b/>
        </w:rPr>
        <w:t>shares</w:t>
      </w:r>
      <w:r w:rsidR="008C6229" w:rsidRPr="0054348E">
        <w:rPr>
          <w:rFonts w:cs="Arial"/>
          <w:b/>
        </w:rPr>
        <w:t>, representing 70 per cent. of the issued share capital</w:t>
      </w:r>
      <w:r w:rsidR="003B7F27">
        <w:rPr>
          <w:rFonts w:cs="Arial"/>
          <w:b/>
        </w:rPr>
        <w:t>,</w:t>
      </w:r>
      <w:r w:rsidR="008C6229" w:rsidRPr="0054348E">
        <w:rPr>
          <w:rFonts w:cs="Arial"/>
          <w:b/>
        </w:rPr>
        <w:t xml:space="preserve"> </w:t>
      </w:r>
      <w:r w:rsidR="008E2AF0" w:rsidRPr="0054348E">
        <w:rPr>
          <w:rFonts w:cs="Arial"/>
          <w:b/>
        </w:rPr>
        <w:t>of</w:t>
      </w:r>
    </w:p>
    <w:p w14:paraId="145CB2A5" w14:textId="77777777" w:rsidR="00767F3F" w:rsidRDefault="00875898" w:rsidP="007A2408">
      <w:pPr>
        <w:pStyle w:val="BodyText"/>
        <w:jc w:val="center"/>
        <w:rPr>
          <w:rFonts w:cs="Arial"/>
          <w:b/>
        </w:rPr>
      </w:pPr>
      <w:r>
        <w:rPr>
          <w:rFonts w:cs="Arial"/>
          <w:b/>
        </w:rPr>
        <w:t>Sutton Harbour Holdings</w:t>
      </w:r>
      <w:r w:rsidR="00091CE6" w:rsidRPr="0054348E">
        <w:rPr>
          <w:rFonts w:cs="Arial"/>
          <w:b/>
        </w:rPr>
        <w:t xml:space="preserve"> </w:t>
      </w:r>
      <w:r>
        <w:rPr>
          <w:rFonts w:cs="Arial"/>
          <w:b/>
        </w:rPr>
        <w:t>plc</w:t>
      </w:r>
    </w:p>
    <w:p w14:paraId="433E14B8" w14:textId="77777777" w:rsidR="00CD0510" w:rsidRDefault="00CD0510" w:rsidP="007A2408">
      <w:pPr>
        <w:pStyle w:val="BodyText"/>
        <w:jc w:val="center"/>
        <w:rPr>
          <w:rFonts w:cs="Arial"/>
          <w:b/>
        </w:rPr>
      </w:pPr>
      <w:r>
        <w:rPr>
          <w:rFonts w:cs="Arial"/>
          <w:b/>
        </w:rPr>
        <w:t>and</w:t>
      </w:r>
    </w:p>
    <w:p w14:paraId="3FADBA33" w14:textId="77777777" w:rsidR="00CD0510" w:rsidRPr="0054348E" w:rsidRDefault="00CD0510" w:rsidP="007A2408">
      <w:pPr>
        <w:pStyle w:val="BodyText"/>
        <w:jc w:val="center"/>
        <w:rPr>
          <w:rFonts w:cs="Arial"/>
          <w:b/>
        </w:rPr>
      </w:pPr>
      <w:r>
        <w:rPr>
          <w:rFonts w:cs="Arial"/>
          <w:b/>
        </w:rPr>
        <w:t>PROPOSED SHARE SUB</w:t>
      </w:r>
      <w:r w:rsidR="00A0400D">
        <w:rPr>
          <w:rFonts w:cs="Arial"/>
          <w:b/>
        </w:rPr>
        <w:t>S</w:t>
      </w:r>
      <w:r>
        <w:rPr>
          <w:rFonts w:cs="Arial"/>
          <w:b/>
        </w:rPr>
        <w:t>CRIPTION</w:t>
      </w:r>
    </w:p>
    <w:p w14:paraId="06CD0AD3" w14:textId="77777777" w:rsidR="00C559B2" w:rsidRPr="0054348E" w:rsidRDefault="00C559B2" w:rsidP="00C559B2">
      <w:pPr>
        <w:pStyle w:val="BodyText"/>
        <w:jc w:val="center"/>
        <w:rPr>
          <w:rFonts w:cs="Arial"/>
          <w:b/>
        </w:rPr>
      </w:pPr>
    </w:p>
    <w:p w14:paraId="03250165" w14:textId="77777777" w:rsidR="008E2AF0" w:rsidRPr="0054348E" w:rsidRDefault="008E2AF0" w:rsidP="007A2408">
      <w:pPr>
        <w:pStyle w:val="BodyText"/>
        <w:jc w:val="both"/>
        <w:rPr>
          <w:rFonts w:cs="Arial"/>
          <w:b/>
        </w:rPr>
      </w:pPr>
      <w:r w:rsidRPr="0054348E">
        <w:rPr>
          <w:rFonts w:cs="Arial"/>
          <w:b/>
        </w:rPr>
        <w:t>Summary</w:t>
      </w:r>
    </w:p>
    <w:p w14:paraId="3DB330C5" w14:textId="77777777" w:rsidR="008E2AF0" w:rsidRPr="0054348E" w:rsidRDefault="008E2AF0" w:rsidP="0096116D">
      <w:pPr>
        <w:pStyle w:val="BodyText"/>
        <w:numPr>
          <w:ilvl w:val="0"/>
          <w:numId w:val="40"/>
        </w:numPr>
        <w:jc w:val="both"/>
        <w:rPr>
          <w:rFonts w:cs="Arial"/>
        </w:rPr>
      </w:pPr>
      <w:r w:rsidRPr="0054348E">
        <w:rPr>
          <w:rFonts w:cs="Arial"/>
        </w:rPr>
        <w:t>The</w:t>
      </w:r>
      <w:r w:rsidR="00167EE3" w:rsidRPr="0054348E">
        <w:rPr>
          <w:rFonts w:cs="Arial"/>
        </w:rPr>
        <w:t xml:space="preserve"> </w:t>
      </w:r>
      <w:r w:rsidR="00875898">
        <w:rPr>
          <w:rFonts w:cs="Arial"/>
        </w:rPr>
        <w:t xml:space="preserve">members of the </w:t>
      </w:r>
      <w:r w:rsidR="004141CF">
        <w:rPr>
          <w:rFonts w:cs="Arial"/>
        </w:rPr>
        <w:t xml:space="preserve">FB Investors </w:t>
      </w:r>
      <w:r w:rsidR="00614613">
        <w:rPr>
          <w:rFonts w:cs="Arial"/>
        </w:rPr>
        <w:t>Executive Committee</w:t>
      </w:r>
      <w:r w:rsidR="00EF52E6" w:rsidRPr="0054348E">
        <w:rPr>
          <w:rFonts w:cs="Arial"/>
        </w:rPr>
        <w:t xml:space="preserve"> </w:t>
      </w:r>
      <w:r w:rsidRPr="0054348E">
        <w:rPr>
          <w:rFonts w:cs="Arial"/>
        </w:rPr>
        <w:t xml:space="preserve">and </w:t>
      </w:r>
      <w:r w:rsidR="00EF52E6" w:rsidRPr="0054348E">
        <w:rPr>
          <w:rFonts w:cs="Arial"/>
        </w:rPr>
        <w:t>the</w:t>
      </w:r>
      <w:r w:rsidR="00A0400D">
        <w:rPr>
          <w:rFonts w:cs="Arial"/>
        </w:rPr>
        <w:t xml:space="preserve"> </w:t>
      </w:r>
      <w:r w:rsidR="002219D5" w:rsidRPr="002219D5">
        <w:rPr>
          <w:rFonts w:cs="Arial"/>
        </w:rPr>
        <w:t>SHH</w:t>
      </w:r>
      <w:r w:rsidR="00EF52E6" w:rsidRPr="0054348E">
        <w:rPr>
          <w:rFonts w:cs="Arial"/>
        </w:rPr>
        <w:t xml:space="preserve"> </w:t>
      </w:r>
      <w:r w:rsidR="00614613">
        <w:rPr>
          <w:rFonts w:cs="Arial"/>
        </w:rPr>
        <w:t>Directors</w:t>
      </w:r>
      <w:r w:rsidR="009654E0" w:rsidRPr="0054348E">
        <w:rPr>
          <w:rFonts w:cs="Arial"/>
        </w:rPr>
        <w:t xml:space="preserve"> </w:t>
      </w:r>
      <w:r w:rsidR="00644914">
        <w:rPr>
          <w:rFonts w:cs="Arial"/>
        </w:rPr>
        <w:t>a</w:t>
      </w:r>
      <w:r w:rsidRPr="0054348E">
        <w:rPr>
          <w:rFonts w:cs="Arial"/>
        </w:rPr>
        <w:t>re pleased to announce</w:t>
      </w:r>
      <w:r w:rsidR="00167EE3" w:rsidRPr="0054348E">
        <w:rPr>
          <w:rFonts w:cs="Arial"/>
        </w:rPr>
        <w:t xml:space="preserve"> that they have reached agreement on</w:t>
      </w:r>
      <w:r w:rsidRPr="0054348E">
        <w:rPr>
          <w:rFonts w:cs="Arial"/>
        </w:rPr>
        <w:t xml:space="preserve"> the</w:t>
      </w:r>
      <w:r w:rsidR="009B7F5B" w:rsidRPr="0054348E">
        <w:rPr>
          <w:rFonts w:cs="Arial"/>
        </w:rPr>
        <w:t xml:space="preserve"> </w:t>
      </w:r>
      <w:r w:rsidRPr="0054348E">
        <w:rPr>
          <w:rFonts w:cs="Arial"/>
        </w:rPr>
        <w:t xml:space="preserve">terms of a recommended </w:t>
      </w:r>
      <w:r w:rsidR="00F10E2D" w:rsidRPr="0054348E">
        <w:rPr>
          <w:rFonts w:cs="Arial"/>
        </w:rPr>
        <w:t>partial</w:t>
      </w:r>
      <w:r w:rsidR="00D642C7">
        <w:rPr>
          <w:rFonts w:cs="Arial"/>
        </w:rPr>
        <w:t xml:space="preserve"> cash</w:t>
      </w:r>
      <w:r w:rsidRPr="0054348E">
        <w:rPr>
          <w:rFonts w:cs="Arial"/>
        </w:rPr>
        <w:t xml:space="preserve"> offer to be made by </w:t>
      </w:r>
      <w:r w:rsidR="002219D5" w:rsidRPr="002219D5">
        <w:rPr>
          <w:rFonts w:cs="Arial"/>
        </w:rPr>
        <w:t>FB Investors</w:t>
      </w:r>
      <w:r w:rsidR="00466D3E" w:rsidRPr="0054348E">
        <w:rPr>
          <w:rFonts w:cs="Arial"/>
        </w:rPr>
        <w:t xml:space="preserve"> </w:t>
      </w:r>
      <w:r w:rsidR="003D47C5" w:rsidRPr="0054348E">
        <w:rPr>
          <w:rFonts w:cs="Arial"/>
        </w:rPr>
        <w:t>to acquire</w:t>
      </w:r>
      <w:r w:rsidRPr="0054348E">
        <w:rPr>
          <w:rFonts w:cs="Arial"/>
        </w:rPr>
        <w:t xml:space="preserve"> </w:t>
      </w:r>
      <w:r w:rsidR="009F0C7A" w:rsidRPr="0054348E">
        <w:rPr>
          <w:rFonts w:cs="Arial"/>
        </w:rPr>
        <w:t xml:space="preserve">up to 67,393,960 </w:t>
      </w:r>
      <w:r w:rsidR="002219D5" w:rsidRPr="002219D5">
        <w:rPr>
          <w:rFonts w:cs="Arial"/>
        </w:rPr>
        <w:t>SHH</w:t>
      </w:r>
      <w:r w:rsidR="009F0C7A" w:rsidRPr="0054348E">
        <w:rPr>
          <w:rFonts w:cs="Arial"/>
        </w:rPr>
        <w:t xml:space="preserve"> Shares</w:t>
      </w:r>
      <w:r w:rsidR="00E00BD8" w:rsidRPr="0054348E">
        <w:rPr>
          <w:rFonts w:cs="Arial"/>
        </w:rPr>
        <w:t xml:space="preserve">, representing 70 per cent. of the issued ordinary shares in the capital of </w:t>
      </w:r>
      <w:r w:rsidR="002219D5" w:rsidRPr="002219D5">
        <w:rPr>
          <w:rFonts w:cs="Arial"/>
        </w:rPr>
        <w:t>SHH</w:t>
      </w:r>
      <w:r w:rsidR="00464E51">
        <w:rPr>
          <w:rFonts w:cs="Arial"/>
          <w:b/>
        </w:rPr>
        <w:t xml:space="preserve"> </w:t>
      </w:r>
      <w:r w:rsidRPr="0054348E">
        <w:rPr>
          <w:rFonts w:cs="Arial"/>
        </w:rPr>
        <w:t>(</w:t>
      </w:r>
      <w:r w:rsidR="00E00BD8" w:rsidRPr="0054348E">
        <w:rPr>
          <w:rFonts w:cs="Arial"/>
        </w:rPr>
        <w:t xml:space="preserve">the </w:t>
      </w:r>
      <w:r w:rsidR="00CA0EDA" w:rsidRPr="0054348E">
        <w:rPr>
          <w:rFonts w:cs="Arial"/>
        </w:rPr>
        <w:t>“</w:t>
      </w:r>
      <w:r w:rsidR="00A03BCB" w:rsidRPr="00A62FC4">
        <w:rPr>
          <w:rFonts w:cs="Arial"/>
        </w:rPr>
        <w:t>Partial Offer</w:t>
      </w:r>
      <w:r w:rsidR="00CA0EDA" w:rsidRPr="0054348E">
        <w:rPr>
          <w:rFonts w:cs="Arial"/>
        </w:rPr>
        <w:t>”)</w:t>
      </w:r>
      <w:r w:rsidR="00D521E6" w:rsidRPr="0054348E">
        <w:rPr>
          <w:rFonts w:cs="Arial"/>
        </w:rPr>
        <w:t xml:space="preserve"> by way of a contractual offer under the Takeover Code</w:t>
      </w:r>
      <w:r w:rsidRPr="0054348E">
        <w:rPr>
          <w:rFonts w:cs="Arial"/>
        </w:rPr>
        <w:t>.</w:t>
      </w:r>
    </w:p>
    <w:p w14:paraId="1E62CE70" w14:textId="77777777" w:rsidR="008E2AF0" w:rsidRPr="0054348E" w:rsidRDefault="008E2AF0" w:rsidP="007A2408">
      <w:pPr>
        <w:pStyle w:val="BodyText"/>
        <w:numPr>
          <w:ilvl w:val="0"/>
          <w:numId w:val="40"/>
        </w:numPr>
        <w:jc w:val="both"/>
        <w:rPr>
          <w:rFonts w:cs="Arial"/>
        </w:rPr>
      </w:pPr>
      <w:r w:rsidRPr="0054348E">
        <w:rPr>
          <w:rFonts w:cs="Arial"/>
        </w:rPr>
        <w:t xml:space="preserve">Under the terms of the </w:t>
      </w:r>
      <w:r w:rsidR="003B3655" w:rsidRPr="0054348E">
        <w:rPr>
          <w:rFonts w:cs="Arial"/>
        </w:rPr>
        <w:t>Partial Offer</w:t>
      </w:r>
      <w:r w:rsidRPr="0054348E">
        <w:rPr>
          <w:rFonts w:cs="Arial"/>
        </w:rPr>
        <w:t xml:space="preserve">, </w:t>
      </w:r>
      <w:r w:rsidR="00004A11" w:rsidRPr="0054348E">
        <w:rPr>
          <w:rFonts w:cs="Arial"/>
        </w:rPr>
        <w:t xml:space="preserve">accepting </w:t>
      </w:r>
      <w:r w:rsidR="002219D5" w:rsidRPr="002219D5">
        <w:rPr>
          <w:rFonts w:cs="Arial"/>
        </w:rPr>
        <w:t>SHH</w:t>
      </w:r>
      <w:r w:rsidRPr="0054348E">
        <w:rPr>
          <w:rFonts w:cs="Arial"/>
        </w:rPr>
        <w:t xml:space="preserve"> Shareholders will receive </w:t>
      </w:r>
      <w:r w:rsidR="00F10E2D" w:rsidRPr="0054348E">
        <w:rPr>
          <w:rFonts w:cs="Arial"/>
        </w:rPr>
        <w:t>29.5</w:t>
      </w:r>
      <w:r w:rsidR="002C5B83" w:rsidRPr="0054348E">
        <w:rPr>
          <w:rFonts w:cs="Arial"/>
        </w:rPr>
        <w:t> </w:t>
      </w:r>
      <w:r w:rsidRPr="0054348E">
        <w:rPr>
          <w:rFonts w:cs="Arial"/>
        </w:rPr>
        <w:t xml:space="preserve">pence in cash for each </w:t>
      </w:r>
      <w:r w:rsidR="002219D5" w:rsidRPr="002219D5">
        <w:rPr>
          <w:rFonts w:cs="Arial"/>
        </w:rPr>
        <w:t>SHH</w:t>
      </w:r>
      <w:r w:rsidRPr="0054348E">
        <w:rPr>
          <w:rFonts w:cs="Arial"/>
        </w:rPr>
        <w:t xml:space="preserve"> Share </w:t>
      </w:r>
      <w:r w:rsidR="00A0400D">
        <w:rPr>
          <w:rFonts w:cs="Arial"/>
        </w:rPr>
        <w:t>sold</w:t>
      </w:r>
      <w:r w:rsidR="00D43F43">
        <w:rPr>
          <w:rFonts w:cs="Arial"/>
        </w:rPr>
        <w:t xml:space="preserve"> by them</w:t>
      </w:r>
      <w:r w:rsidR="00D43F43" w:rsidRPr="0054348E">
        <w:rPr>
          <w:rFonts w:cs="Arial"/>
        </w:rPr>
        <w:t xml:space="preserve"> </w:t>
      </w:r>
      <w:r w:rsidR="00E00BD8" w:rsidRPr="0054348E">
        <w:rPr>
          <w:rFonts w:cs="Arial"/>
        </w:rPr>
        <w:t>pursuant to the Partial Offer</w:t>
      </w:r>
      <w:r w:rsidRPr="0054348E">
        <w:rPr>
          <w:rFonts w:cs="Arial"/>
        </w:rPr>
        <w:t>.</w:t>
      </w:r>
    </w:p>
    <w:p w14:paraId="4F965323" w14:textId="77777777" w:rsidR="008E2AF0" w:rsidRPr="0054348E" w:rsidRDefault="008E2AF0" w:rsidP="007A2408">
      <w:pPr>
        <w:pStyle w:val="BodyText"/>
        <w:numPr>
          <w:ilvl w:val="0"/>
          <w:numId w:val="40"/>
        </w:numPr>
        <w:jc w:val="both"/>
        <w:rPr>
          <w:rFonts w:cs="Arial"/>
        </w:rPr>
      </w:pPr>
      <w:r w:rsidRPr="0054348E">
        <w:rPr>
          <w:rFonts w:cs="Arial"/>
        </w:rPr>
        <w:t xml:space="preserve">The </w:t>
      </w:r>
      <w:r w:rsidR="003B3655" w:rsidRPr="0054348E">
        <w:rPr>
          <w:rFonts w:cs="Arial"/>
        </w:rPr>
        <w:t>Offer</w:t>
      </w:r>
      <w:r w:rsidRPr="0054348E">
        <w:rPr>
          <w:rFonts w:cs="Arial"/>
        </w:rPr>
        <w:t xml:space="preserve"> Price represents a premium of approximately:</w:t>
      </w:r>
    </w:p>
    <w:p w14:paraId="5500453F" w14:textId="77777777" w:rsidR="000D3451" w:rsidRDefault="009F0C7A" w:rsidP="002E1314">
      <w:pPr>
        <w:pStyle w:val="Bullet1"/>
        <w:jc w:val="both"/>
      </w:pPr>
      <w:r w:rsidRPr="0054348E">
        <w:t>13.46</w:t>
      </w:r>
      <w:r w:rsidR="002C5B83" w:rsidRPr="0054348E">
        <w:t> </w:t>
      </w:r>
      <w:r w:rsidR="008E2AF0" w:rsidRPr="0054348E">
        <w:t xml:space="preserve">per cent. to the </w:t>
      </w:r>
      <w:r w:rsidR="006A3FD7" w:rsidRPr="0054348E">
        <w:t>C</w:t>
      </w:r>
      <w:r w:rsidR="00004A11" w:rsidRPr="0054348E">
        <w:t xml:space="preserve">losing </w:t>
      </w:r>
      <w:r w:rsidR="006A3FD7" w:rsidRPr="0054348E">
        <w:t>P</w:t>
      </w:r>
      <w:r w:rsidR="00004A11" w:rsidRPr="0054348E">
        <w:t>rice</w:t>
      </w:r>
      <w:r w:rsidR="008E2AF0" w:rsidRPr="0054348E">
        <w:t xml:space="preserve"> per </w:t>
      </w:r>
      <w:r w:rsidR="002219D5" w:rsidRPr="002219D5">
        <w:t>SHH</w:t>
      </w:r>
      <w:r w:rsidR="008E2AF0" w:rsidRPr="0054348E">
        <w:t xml:space="preserve"> Share of </w:t>
      </w:r>
      <w:r w:rsidRPr="0054348E">
        <w:t>26</w:t>
      </w:r>
      <w:r w:rsidR="002C5B83" w:rsidRPr="0054348E">
        <w:t> </w:t>
      </w:r>
      <w:r w:rsidR="008E2AF0" w:rsidRPr="0054348E">
        <w:t xml:space="preserve">pence on </w:t>
      </w:r>
      <w:r w:rsidRPr="0054348E">
        <w:t>20 April</w:t>
      </w:r>
      <w:r w:rsidR="002C5B83" w:rsidRPr="0054348E">
        <w:t> </w:t>
      </w:r>
      <w:r w:rsidR="008E2AF0" w:rsidRPr="0054348E">
        <w:t>201</w:t>
      </w:r>
      <w:r w:rsidR="00372D19" w:rsidRPr="0054348E">
        <w:t>6</w:t>
      </w:r>
      <w:r w:rsidR="008E2AF0" w:rsidRPr="0054348E">
        <w:t xml:space="preserve"> (being the </w:t>
      </w:r>
      <w:r w:rsidR="004D41D1" w:rsidRPr="0054348E">
        <w:t xml:space="preserve">last </w:t>
      </w:r>
      <w:r w:rsidR="008E2AF0" w:rsidRPr="0054348E">
        <w:t>Business Day prior to the</w:t>
      </w:r>
      <w:r w:rsidR="009B7F5B" w:rsidRPr="0054348E">
        <w:t xml:space="preserve"> </w:t>
      </w:r>
      <w:r w:rsidR="006A3FD7" w:rsidRPr="0054348E">
        <w:t>start of the Offer Period</w:t>
      </w:r>
      <w:r w:rsidR="001D5A14" w:rsidRPr="0054348E">
        <w:t>);</w:t>
      </w:r>
      <w:r w:rsidR="00E00BD8" w:rsidRPr="0054348E">
        <w:t xml:space="preserve"> </w:t>
      </w:r>
    </w:p>
    <w:p w14:paraId="066D726F" w14:textId="4A74682F" w:rsidR="001D5A14" w:rsidRPr="00DC7C73" w:rsidRDefault="00615455" w:rsidP="002E1314">
      <w:pPr>
        <w:pStyle w:val="Bullet1"/>
        <w:jc w:val="both"/>
      </w:pPr>
      <w:r>
        <w:t>12</w:t>
      </w:r>
      <w:r w:rsidRPr="00DC7C73">
        <w:t xml:space="preserve">.38 </w:t>
      </w:r>
      <w:r w:rsidR="000D3451" w:rsidRPr="00DC7C73">
        <w:t xml:space="preserve">per cent. to the Closing Price per </w:t>
      </w:r>
      <w:r w:rsidR="002219D5" w:rsidRPr="00DC7C73">
        <w:t>SHH</w:t>
      </w:r>
      <w:r w:rsidR="000D3451" w:rsidRPr="00DC7C73">
        <w:t xml:space="preserve"> Share of</w:t>
      </w:r>
      <w:r w:rsidRPr="00DC7C73">
        <w:t xml:space="preserve"> 26.25</w:t>
      </w:r>
      <w:r w:rsidR="000D3451" w:rsidRPr="00DC7C73">
        <w:t xml:space="preserve"> pence on </w:t>
      </w:r>
      <w:r w:rsidR="00AB2E10" w:rsidRPr="00DC7C73">
        <w:t>22</w:t>
      </w:r>
      <w:r w:rsidR="00464E51" w:rsidRPr="00DC7C73">
        <w:t xml:space="preserve"> </w:t>
      </w:r>
      <w:r w:rsidR="000D3451" w:rsidRPr="00DC7C73">
        <w:t xml:space="preserve">November 2017 (being the last Business Day prior to the date of this Announcement); </w:t>
      </w:r>
      <w:r w:rsidR="0004362D" w:rsidRPr="00DC7C73">
        <w:t>and</w:t>
      </w:r>
    </w:p>
    <w:p w14:paraId="2FCBB90F" w14:textId="301877DA" w:rsidR="00A30BDD" w:rsidRPr="00DC7C73" w:rsidRDefault="00615455" w:rsidP="002E1314">
      <w:pPr>
        <w:pStyle w:val="Bullet1"/>
        <w:jc w:val="both"/>
      </w:pPr>
      <w:r w:rsidRPr="00DC7C73">
        <w:t xml:space="preserve">6.51 </w:t>
      </w:r>
      <w:r w:rsidR="003B79B4" w:rsidRPr="00DC7C73">
        <w:t xml:space="preserve">per cent. to the average </w:t>
      </w:r>
      <w:r w:rsidRPr="00DC7C73">
        <w:t>Closing P</w:t>
      </w:r>
      <w:r w:rsidR="003B79B4" w:rsidRPr="00DC7C73">
        <w:t xml:space="preserve">rice </w:t>
      </w:r>
      <w:r w:rsidR="002E0666" w:rsidRPr="00DC7C73">
        <w:t xml:space="preserve">per </w:t>
      </w:r>
      <w:r w:rsidR="002219D5" w:rsidRPr="00DC7C73">
        <w:t>SHH</w:t>
      </w:r>
      <w:r w:rsidRPr="00DC7C73">
        <w:t xml:space="preserve"> Share of approximately 27.70 </w:t>
      </w:r>
      <w:r w:rsidR="003B79B4" w:rsidRPr="00DC7C73">
        <w:t xml:space="preserve">pence for the </w:t>
      </w:r>
      <w:r w:rsidR="0004362D" w:rsidRPr="00DC7C73">
        <w:t>period from 21 April 2016 (being the date on which the Offer Period commenced</w:t>
      </w:r>
      <w:r w:rsidR="00A0400D" w:rsidRPr="00DC7C73">
        <w:t>)</w:t>
      </w:r>
      <w:r w:rsidR="0004362D" w:rsidRPr="00DC7C73">
        <w:t xml:space="preserve"> to</w:t>
      </w:r>
      <w:r w:rsidR="003B79B4" w:rsidRPr="00DC7C73">
        <w:t xml:space="preserve"> </w:t>
      </w:r>
      <w:r w:rsidR="00AB2E10" w:rsidRPr="00DC7C73">
        <w:t>22</w:t>
      </w:r>
      <w:r w:rsidR="00464E51" w:rsidRPr="00DC7C73">
        <w:t xml:space="preserve"> </w:t>
      </w:r>
      <w:r w:rsidR="003B79B4" w:rsidRPr="00DC7C73">
        <w:t>November 2017 (being the last Business Day prior to the date of this Announcement)</w:t>
      </w:r>
      <w:r w:rsidR="0004362D" w:rsidRPr="00DC7C73">
        <w:t>.</w:t>
      </w:r>
    </w:p>
    <w:p w14:paraId="358738C9" w14:textId="77777777" w:rsidR="004948E5" w:rsidRPr="0054348E" w:rsidRDefault="008E2AF0" w:rsidP="00A0400D">
      <w:pPr>
        <w:pStyle w:val="BodyText"/>
        <w:numPr>
          <w:ilvl w:val="0"/>
          <w:numId w:val="40"/>
        </w:numPr>
        <w:jc w:val="both"/>
        <w:rPr>
          <w:rFonts w:cs="Arial"/>
        </w:rPr>
      </w:pPr>
      <w:r w:rsidRPr="0054348E">
        <w:rPr>
          <w:rFonts w:cs="Arial"/>
        </w:rPr>
        <w:t xml:space="preserve">The </w:t>
      </w:r>
      <w:r w:rsidR="003B3655" w:rsidRPr="0054348E">
        <w:rPr>
          <w:rFonts w:cs="Arial"/>
        </w:rPr>
        <w:t>Partial Offer</w:t>
      </w:r>
      <w:r w:rsidRPr="0054348E">
        <w:rPr>
          <w:rFonts w:cs="Arial"/>
        </w:rPr>
        <w:t xml:space="preserve"> values</w:t>
      </w:r>
      <w:r w:rsidR="001A5CEB">
        <w:rPr>
          <w:rFonts w:cs="Arial"/>
        </w:rPr>
        <w:t xml:space="preserve"> </w:t>
      </w:r>
      <w:r w:rsidR="00D521E6" w:rsidRPr="0054348E">
        <w:rPr>
          <w:rFonts w:cs="Arial"/>
        </w:rPr>
        <w:t>(</w:t>
      </w:r>
      <w:proofErr w:type="spellStart"/>
      <w:r w:rsidR="00D521E6" w:rsidRPr="0054348E">
        <w:rPr>
          <w:rFonts w:cs="Arial"/>
        </w:rPr>
        <w:t>i</w:t>
      </w:r>
      <w:proofErr w:type="spellEnd"/>
      <w:r w:rsidR="00D521E6" w:rsidRPr="0054348E">
        <w:rPr>
          <w:rFonts w:cs="Arial"/>
        </w:rPr>
        <w:t xml:space="preserve">) </w:t>
      </w:r>
      <w:r w:rsidR="00D43F43">
        <w:rPr>
          <w:rFonts w:cs="Arial"/>
        </w:rPr>
        <w:t xml:space="preserve">the </w:t>
      </w:r>
      <w:r w:rsidRPr="0054348E">
        <w:rPr>
          <w:rFonts w:cs="Arial"/>
        </w:rPr>
        <w:t>entire issued</w:t>
      </w:r>
      <w:r w:rsidR="002F1208" w:rsidRPr="0054348E">
        <w:rPr>
          <w:rFonts w:cs="Arial"/>
        </w:rPr>
        <w:t xml:space="preserve"> </w:t>
      </w:r>
      <w:r w:rsidR="00E00BD8" w:rsidRPr="0054348E">
        <w:rPr>
          <w:rFonts w:cs="Arial"/>
        </w:rPr>
        <w:t xml:space="preserve">ordinary </w:t>
      </w:r>
      <w:r w:rsidRPr="0054348E">
        <w:rPr>
          <w:rFonts w:cs="Arial"/>
        </w:rPr>
        <w:t xml:space="preserve">share capital of </w:t>
      </w:r>
      <w:r w:rsidR="002219D5" w:rsidRPr="002219D5">
        <w:rPr>
          <w:rFonts w:cs="Arial"/>
        </w:rPr>
        <w:t>SHH</w:t>
      </w:r>
      <w:r w:rsidRPr="0054348E">
        <w:rPr>
          <w:rFonts w:cs="Arial"/>
        </w:rPr>
        <w:t xml:space="preserve"> at</w:t>
      </w:r>
      <w:r w:rsidR="009B7F5B" w:rsidRPr="0054348E">
        <w:rPr>
          <w:rFonts w:cs="Arial"/>
        </w:rPr>
        <w:t xml:space="preserve"> </w:t>
      </w:r>
      <w:r w:rsidRPr="0054348E">
        <w:rPr>
          <w:rFonts w:cs="Arial"/>
        </w:rPr>
        <w:t xml:space="preserve">approximately </w:t>
      </w:r>
      <w:r w:rsidR="00B11A2A" w:rsidRPr="0054348E">
        <w:rPr>
          <w:rFonts w:cs="Arial"/>
        </w:rPr>
        <w:t>£</w:t>
      </w:r>
      <w:r w:rsidR="009F0C7A" w:rsidRPr="0054348E">
        <w:rPr>
          <w:rFonts w:cs="Arial"/>
        </w:rPr>
        <w:t>28.40</w:t>
      </w:r>
      <w:r w:rsidR="002C5B83" w:rsidRPr="0054348E">
        <w:rPr>
          <w:rFonts w:cs="Arial"/>
        </w:rPr>
        <w:t> </w:t>
      </w:r>
      <w:r w:rsidRPr="0054348E">
        <w:rPr>
          <w:rFonts w:cs="Arial"/>
        </w:rPr>
        <w:t>million</w:t>
      </w:r>
      <w:r w:rsidR="004948E5" w:rsidRPr="0054348E">
        <w:rPr>
          <w:rFonts w:cs="Arial"/>
        </w:rPr>
        <w:t xml:space="preserve"> and</w:t>
      </w:r>
      <w:r w:rsidR="00D521E6" w:rsidRPr="0054348E">
        <w:rPr>
          <w:rFonts w:cs="Arial"/>
        </w:rPr>
        <w:t xml:space="preserve"> (ii)</w:t>
      </w:r>
      <w:r w:rsidR="004948E5" w:rsidRPr="0054348E">
        <w:rPr>
          <w:rFonts w:cs="Arial"/>
        </w:rPr>
        <w:t xml:space="preserve"> </w:t>
      </w:r>
      <w:r w:rsidR="00D43F43">
        <w:rPr>
          <w:rFonts w:cs="Arial"/>
        </w:rPr>
        <w:t xml:space="preserve">the </w:t>
      </w:r>
      <w:r w:rsidR="002219D5" w:rsidRPr="002219D5">
        <w:rPr>
          <w:rFonts w:cs="Arial"/>
        </w:rPr>
        <w:t>SHH</w:t>
      </w:r>
      <w:r w:rsidR="004948E5" w:rsidRPr="0054348E">
        <w:rPr>
          <w:rFonts w:cs="Arial"/>
        </w:rPr>
        <w:t xml:space="preserve"> Shares subject to the Partial Offer at approximately £19.88 million.</w:t>
      </w:r>
    </w:p>
    <w:p w14:paraId="1F9A43AC" w14:textId="55F62701" w:rsidR="00851225" w:rsidRPr="00225745" w:rsidRDefault="00851225" w:rsidP="00851225">
      <w:pPr>
        <w:pStyle w:val="BodyText"/>
        <w:numPr>
          <w:ilvl w:val="0"/>
          <w:numId w:val="40"/>
        </w:numPr>
        <w:jc w:val="both"/>
        <w:rPr>
          <w:rFonts w:cs="Arial"/>
        </w:rPr>
      </w:pPr>
      <w:r w:rsidRPr="00225745">
        <w:rPr>
          <w:rFonts w:cs="Arial"/>
        </w:rPr>
        <w:t xml:space="preserve">The Partial Offer will </w:t>
      </w:r>
      <w:r w:rsidR="00225745" w:rsidRPr="00225745">
        <w:rPr>
          <w:rFonts w:cs="Arial"/>
        </w:rPr>
        <w:t>provide</w:t>
      </w:r>
      <w:r w:rsidRPr="00225745">
        <w:rPr>
          <w:rFonts w:cs="Arial"/>
        </w:rPr>
        <w:t xml:space="preserve"> those SHH Shareholders who accept (or procure the acceptance of) the Partial Offer the opportunity to exit at 29.5 pence in cash in respect of 70 per cent. of their shareholding.</w:t>
      </w:r>
    </w:p>
    <w:p w14:paraId="7C22F05A" w14:textId="2F261DE8" w:rsidR="00024A1A" w:rsidRPr="00225745" w:rsidRDefault="00851225" w:rsidP="00E00BD8">
      <w:pPr>
        <w:pStyle w:val="BodyText"/>
        <w:numPr>
          <w:ilvl w:val="0"/>
          <w:numId w:val="40"/>
        </w:numPr>
        <w:jc w:val="both"/>
        <w:rPr>
          <w:rFonts w:cs="Arial"/>
        </w:rPr>
      </w:pPr>
      <w:r w:rsidRPr="00225745">
        <w:rPr>
          <w:rFonts w:cs="Arial"/>
        </w:rPr>
        <w:t xml:space="preserve">The Partial Offer will </w:t>
      </w:r>
      <w:r w:rsidR="004225F4" w:rsidRPr="00225745">
        <w:rPr>
          <w:rFonts w:cs="Arial"/>
        </w:rPr>
        <w:t xml:space="preserve">also </w:t>
      </w:r>
      <w:r w:rsidR="00225745" w:rsidRPr="00225745">
        <w:rPr>
          <w:rFonts w:cs="Arial"/>
        </w:rPr>
        <w:t>provide</w:t>
      </w:r>
      <w:r w:rsidRPr="00225745">
        <w:rPr>
          <w:rFonts w:cs="Arial"/>
        </w:rPr>
        <w:t xml:space="preserve"> those SHH Shareholders who accept (or procure the acceptance of) the Partial Offer the opportunity to exit at 29.5 pence in cash in respect of more than 70 per cent. of their shareholding to the extent that other SHH Shareholders accept for less than this amount (although acceptances in respect of more than 70 per cent. </w:t>
      </w:r>
      <w:r w:rsidRPr="00225745">
        <w:rPr>
          <w:rFonts w:cs="Arial"/>
        </w:rPr>
        <w:lastRenderedPageBreak/>
        <w:t xml:space="preserve">of a SHH Shareholder’s SHH Shares may be subject to scaling down as set out in paragraph 2 of the full text of this Announcement).  Furthermore, the Partial Offer will </w:t>
      </w:r>
      <w:r w:rsidR="00225745" w:rsidRPr="00225745">
        <w:rPr>
          <w:rFonts w:cs="Arial"/>
        </w:rPr>
        <w:t>provide</w:t>
      </w:r>
      <w:r w:rsidRPr="00225745">
        <w:rPr>
          <w:rFonts w:cs="Arial"/>
        </w:rPr>
        <w:t xml:space="preserve"> those SHH Shareholders who do not wish to accept the Partial Offer in respect of all, some or any of their SHH Shares to retain an ongoing equity interest in SHH. </w:t>
      </w:r>
      <w:r w:rsidR="00AA749E" w:rsidRPr="00225745">
        <w:rPr>
          <w:rFonts w:cs="Arial"/>
        </w:rPr>
        <w:t xml:space="preserve"> </w:t>
      </w:r>
    </w:p>
    <w:p w14:paraId="636BA8DA" w14:textId="77777777" w:rsidR="00E52307" w:rsidRDefault="00E00BD8" w:rsidP="004948E5">
      <w:pPr>
        <w:pStyle w:val="BodyText"/>
        <w:numPr>
          <w:ilvl w:val="0"/>
          <w:numId w:val="40"/>
        </w:numPr>
        <w:jc w:val="both"/>
        <w:rPr>
          <w:rFonts w:cs="Arial"/>
        </w:rPr>
      </w:pPr>
      <w:r w:rsidRPr="0054348E">
        <w:rPr>
          <w:rFonts w:cs="Arial"/>
        </w:rPr>
        <w:t xml:space="preserve">In connection with the Partial Offer, </w:t>
      </w:r>
      <w:r w:rsidR="002219D5" w:rsidRPr="002219D5">
        <w:rPr>
          <w:rFonts w:cs="Arial"/>
        </w:rPr>
        <w:t>FB</w:t>
      </w:r>
      <w:r w:rsidR="002219D5">
        <w:rPr>
          <w:rFonts w:cs="Arial"/>
          <w:b/>
        </w:rPr>
        <w:t xml:space="preserve"> </w:t>
      </w:r>
      <w:r w:rsidR="002219D5" w:rsidRPr="002219D5">
        <w:rPr>
          <w:rFonts w:cs="Arial"/>
        </w:rPr>
        <w:t>Investors</w:t>
      </w:r>
      <w:r w:rsidRPr="0054348E">
        <w:rPr>
          <w:rFonts w:cs="Arial"/>
        </w:rPr>
        <w:t xml:space="preserve"> and </w:t>
      </w:r>
      <w:r w:rsidR="002219D5" w:rsidRPr="002219D5">
        <w:rPr>
          <w:rFonts w:cs="Arial"/>
        </w:rPr>
        <w:t>SHH</w:t>
      </w:r>
      <w:r w:rsidRPr="0054348E">
        <w:rPr>
          <w:rFonts w:cs="Arial"/>
        </w:rPr>
        <w:t xml:space="preserve"> have entered into a conditional subscription agreement pursuant to which </w:t>
      </w:r>
      <w:r w:rsidR="002219D5" w:rsidRPr="002219D5">
        <w:rPr>
          <w:rFonts w:cs="Arial"/>
        </w:rPr>
        <w:t>FB Investors</w:t>
      </w:r>
      <w:r w:rsidRPr="0054348E">
        <w:rPr>
          <w:rFonts w:cs="Arial"/>
        </w:rPr>
        <w:t xml:space="preserve"> has agreed to subscribe for 9,322,034 new </w:t>
      </w:r>
      <w:r w:rsidR="002219D5" w:rsidRPr="002219D5">
        <w:rPr>
          <w:rFonts w:cs="Arial"/>
        </w:rPr>
        <w:t>SHH</w:t>
      </w:r>
      <w:r w:rsidRPr="0054348E">
        <w:rPr>
          <w:rFonts w:cs="Arial"/>
        </w:rPr>
        <w:t xml:space="preserve"> Shares </w:t>
      </w:r>
      <w:r w:rsidR="002E7A13">
        <w:rPr>
          <w:rFonts w:cs="Arial"/>
        </w:rPr>
        <w:t>(the “</w:t>
      </w:r>
      <w:r w:rsidR="002E7A13" w:rsidRPr="00A62FC4">
        <w:rPr>
          <w:rFonts w:cs="Arial"/>
        </w:rPr>
        <w:t>Subscription Shares</w:t>
      </w:r>
      <w:r w:rsidR="002E7A13">
        <w:rPr>
          <w:rFonts w:cs="Arial"/>
        </w:rPr>
        <w:t xml:space="preserve">”) </w:t>
      </w:r>
      <w:r w:rsidRPr="0054348E">
        <w:rPr>
          <w:rFonts w:cs="Arial"/>
        </w:rPr>
        <w:t>at a price of 29.5 pence</w:t>
      </w:r>
      <w:r w:rsidR="00D43F43">
        <w:rPr>
          <w:rFonts w:cs="Arial"/>
        </w:rPr>
        <w:t xml:space="preserve"> per </w:t>
      </w:r>
      <w:r w:rsidR="002E7A13">
        <w:rPr>
          <w:rFonts w:cs="Arial"/>
        </w:rPr>
        <w:t>Subscription</w:t>
      </w:r>
      <w:r w:rsidR="00D43F43">
        <w:rPr>
          <w:rFonts w:cs="Arial"/>
        </w:rPr>
        <w:t xml:space="preserve"> Share</w:t>
      </w:r>
      <w:r w:rsidRPr="0054348E">
        <w:rPr>
          <w:rFonts w:cs="Arial"/>
        </w:rPr>
        <w:t xml:space="preserve">, being </w:t>
      </w:r>
      <w:r w:rsidR="00D642C7">
        <w:rPr>
          <w:rFonts w:cs="Arial"/>
        </w:rPr>
        <w:t xml:space="preserve">equal to </w:t>
      </w:r>
      <w:r w:rsidRPr="0054348E">
        <w:rPr>
          <w:rFonts w:cs="Arial"/>
        </w:rPr>
        <w:t>the Offer Price</w:t>
      </w:r>
      <w:r w:rsidR="002E7A13">
        <w:rPr>
          <w:rFonts w:cs="Arial"/>
        </w:rPr>
        <w:t xml:space="preserve"> (the “</w:t>
      </w:r>
      <w:r w:rsidR="002E7A13" w:rsidRPr="00A62FC4">
        <w:rPr>
          <w:rFonts w:cs="Arial"/>
        </w:rPr>
        <w:t>Share Subscription</w:t>
      </w:r>
      <w:r w:rsidR="002E7A13">
        <w:rPr>
          <w:rFonts w:cs="Arial"/>
        </w:rPr>
        <w:t>”)</w:t>
      </w:r>
      <w:r w:rsidRPr="0054348E">
        <w:rPr>
          <w:rFonts w:cs="Arial"/>
        </w:rPr>
        <w:t>.  The Share Subscription is conditional upon</w:t>
      </w:r>
      <w:r w:rsidR="007D6CAD" w:rsidRPr="0054348E">
        <w:rPr>
          <w:rFonts w:cs="Arial"/>
        </w:rPr>
        <w:t xml:space="preserve"> (</w:t>
      </w:r>
      <w:proofErr w:type="spellStart"/>
      <w:r w:rsidR="007D6CAD" w:rsidRPr="0054348E">
        <w:rPr>
          <w:rFonts w:cs="Arial"/>
        </w:rPr>
        <w:t>i</w:t>
      </w:r>
      <w:proofErr w:type="spellEnd"/>
      <w:r w:rsidR="007D6CAD" w:rsidRPr="0054348E">
        <w:rPr>
          <w:rFonts w:cs="Arial"/>
        </w:rPr>
        <w:t>) the Partial Offer b</w:t>
      </w:r>
      <w:r w:rsidR="001E5D39" w:rsidRPr="0054348E">
        <w:rPr>
          <w:rFonts w:cs="Arial"/>
        </w:rPr>
        <w:t>ecoming</w:t>
      </w:r>
      <w:r w:rsidR="002E7A13">
        <w:rPr>
          <w:rFonts w:cs="Arial"/>
        </w:rPr>
        <w:t>,</w:t>
      </w:r>
      <w:r w:rsidR="001E5D39" w:rsidRPr="0054348E">
        <w:rPr>
          <w:rFonts w:cs="Arial"/>
        </w:rPr>
        <w:t xml:space="preserve"> or being declared</w:t>
      </w:r>
      <w:r w:rsidR="002E7A13">
        <w:rPr>
          <w:rFonts w:cs="Arial"/>
        </w:rPr>
        <w:t>,</w:t>
      </w:r>
      <w:r w:rsidR="001E5D39" w:rsidRPr="0054348E">
        <w:rPr>
          <w:rFonts w:cs="Arial"/>
        </w:rPr>
        <w:t xml:space="preserve"> </w:t>
      </w:r>
      <w:r w:rsidR="007D6CAD" w:rsidRPr="0054348E">
        <w:rPr>
          <w:rFonts w:cs="Arial"/>
        </w:rPr>
        <w:t>wholly unconditional in accordance with its terms</w:t>
      </w:r>
      <w:r w:rsidR="00A0400D">
        <w:rPr>
          <w:rFonts w:cs="Arial"/>
        </w:rPr>
        <w:t xml:space="preserve"> </w:t>
      </w:r>
      <w:r w:rsidR="007D6CAD" w:rsidRPr="0054348E">
        <w:rPr>
          <w:rFonts w:cs="Arial"/>
        </w:rPr>
        <w:t xml:space="preserve">and (ii) </w:t>
      </w:r>
      <w:r w:rsidR="002219D5" w:rsidRPr="002219D5">
        <w:rPr>
          <w:rFonts w:cs="Arial"/>
        </w:rPr>
        <w:t>SHH</w:t>
      </w:r>
      <w:r w:rsidRPr="0054348E">
        <w:rPr>
          <w:rFonts w:cs="Arial"/>
        </w:rPr>
        <w:t xml:space="preserve"> Shareholders approving</w:t>
      </w:r>
      <w:r w:rsidR="00464E51">
        <w:rPr>
          <w:rFonts w:cs="Arial"/>
        </w:rPr>
        <w:t xml:space="preserve"> </w:t>
      </w:r>
      <w:r w:rsidR="00464E51" w:rsidRPr="0054348E">
        <w:rPr>
          <w:rFonts w:cs="Arial"/>
        </w:rPr>
        <w:t xml:space="preserve">at </w:t>
      </w:r>
      <w:r w:rsidR="00464E51">
        <w:rPr>
          <w:rFonts w:cs="Arial"/>
        </w:rPr>
        <w:t xml:space="preserve">the </w:t>
      </w:r>
      <w:r w:rsidR="002219D5" w:rsidRPr="002219D5">
        <w:rPr>
          <w:rFonts w:cs="Arial"/>
        </w:rPr>
        <w:t>SHH</w:t>
      </w:r>
      <w:r w:rsidR="00464E51">
        <w:rPr>
          <w:rFonts w:cs="Arial"/>
        </w:rPr>
        <w:t xml:space="preserve"> General Meeting</w:t>
      </w:r>
      <w:r w:rsidRPr="0054348E">
        <w:rPr>
          <w:rFonts w:cs="Arial"/>
        </w:rPr>
        <w:t xml:space="preserve"> the </w:t>
      </w:r>
      <w:r w:rsidR="0004362D">
        <w:rPr>
          <w:rFonts w:cs="Arial"/>
        </w:rPr>
        <w:t>R</w:t>
      </w:r>
      <w:r w:rsidRPr="0054348E">
        <w:rPr>
          <w:rFonts w:cs="Arial"/>
        </w:rPr>
        <w:t xml:space="preserve">esolutions </w:t>
      </w:r>
      <w:r w:rsidR="007D6CAD" w:rsidRPr="0054348E">
        <w:rPr>
          <w:rFonts w:cs="Arial"/>
        </w:rPr>
        <w:t xml:space="preserve">necessary to grant </w:t>
      </w:r>
      <w:r w:rsidRPr="0054348E">
        <w:rPr>
          <w:rFonts w:cs="Arial"/>
        </w:rPr>
        <w:t xml:space="preserve">the </w:t>
      </w:r>
      <w:r w:rsidR="002219D5" w:rsidRPr="002219D5">
        <w:rPr>
          <w:rFonts w:cs="Arial"/>
        </w:rPr>
        <w:t>SHH</w:t>
      </w:r>
      <w:r w:rsidRPr="0054348E">
        <w:rPr>
          <w:rFonts w:cs="Arial"/>
        </w:rPr>
        <w:t xml:space="preserve"> Directors </w:t>
      </w:r>
      <w:r w:rsidR="007D6CAD" w:rsidRPr="0054348E">
        <w:rPr>
          <w:rFonts w:cs="Arial"/>
        </w:rPr>
        <w:t xml:space="preserve">sufficient </w:t>
      </w:r>
      <w:r w:rsidRPr="0054348E">
        <w:rPr>
          <w:rFonts w:cs="Arial"/>
        </w:rPr>
        <w:t>authorities to issue the Subscription Shares</w:t>
      </w:r>
      <w:r w:rsidR="007D6CAD" w:rsidRPr="0054348E">
        <w:rPr>
          <w:rFonts w:cs="Arial"/>
        </w:rPr>
        <w:t xml:space="preserve"> </w:t>
      </w:r>
      <w:r w:rsidR="0004362D">
        <w:rPr>
          <w:rFonts w:cs="Arial"/>
        </w:rPr>
        <w:t>pursuant to the Share Subscription Agreement.</w:t>
      </w:r>
      <w:r w:rsidR="007D6CAD" w:rsidRPr="0054348E">
        <w:rPr>
          <w:rFonts w:cs="Arial"/>
        </w:rPr>
        <w:t xml:space="preserve"> </w:t>
      </w:r>
    </w:p>
    <w:p w14:paraId="34398C49" w14:textId="77777777" w:rsidR="00E00BD8" w:rsidRPr="0054348E" w:rsidRDefault="00E00BD8" w:rsidP="004948E5">
      <w:pPr>
        <w:pStyle w:val="BodyText"/>
        <w:numPr>
          <w:ilvl w:val="0"/>
          <w:numId w:val="40"/>
        </w:numPr>
        <w:jc w:val="both"/>
        <w:rPr>
          <w:rFonts w:cs="Arial"/>
        </w:rPr>
      </w:pPr>
      <w:r w:rsidRPr="0054348E">
        <w:rPr>
          <w:rFonts w:cs="Arial"/>
        </w:rPr>
        <w:t>The Share Subscription</w:t>
      </w:r>
      <w:r w:rsidR="00875898">
        <w:rPr>
          <w:rFonts w:cs="Arial"/>
        </w:rPr>
        <w:t>, assuming it is approved by SHH Shareholders</w:t>
      </w:r>
      <w:r w:rsidR="00B71925">
        <w:rPr>
          <w:rFonts w:cs="Arial"/>
        </w:rPr>
        <w:t>,</w:t>
      </w:r>
      <w:r w:rsidRPr="0054348E">
        <w:rPr>
          <w:rFonts w:cs="Arial"/>
        </w:rPr>
        <w:t xml:space="preserve"> will</w:t>
      </w:r>
      <w:r w:rsidR="007D6CAD" w:rsidRPr="0054348E">
        <w:rPr>
          <w:rFonts w:cs="Arial"/>
        </w:rPr>
        <w:t xml:space="preserve"> provide </w:t>
      </w:r>
      <w:r w:rsidR="002219D5" w:rsidRPr="002219D5">
        <w:rPr>
          <w:rFonts w:cs="Arial"/>
        </w:rPr>
        <w:t>SHH</w:t>
      </w:r>
      <w:r w:rsidR="007D6CAD" w:rsidRPr="0054348E">
        <w:rPr>
          <w:rFonts w:cs="Arial"/>
        </w:rPr>
        <w:t xml:space="preserve"> with proceeds equal to </w:t>
      </w:r>
      <w:r w:rsidRPr="0054348E">
        <w:rPr>
          <w:rFonts w:cs="Arial"/>
        </w:rPr>
        <w:t>£2.75 million</w:t>
      </w:r>
      <w:r w:rsidR="00F829B2" w:rsidRPr="0054348E">
        <w:rPr>
          <w:rFonts w:cs="Arial"/>
        </w:rPr>
        <w:t>.  Approximately £2 million of such proceeds would</w:t>
      </w:r>
      <w:r w:rsidR="007D6CAD" w:rsidRPr="0054348E">
        <w:rPr>
          <w:rFonts w:cs="Arial"/>
        </w:rPr>
        <w:t xml:space="preserve"> be applied to assist </w:t>
      </w:r>
      <w:r w:rsidR="002219D5" w:rsidRPr="002219D5">
        <w:rPr>
          <w:rFonts w:cs="Arial"/>
        </w:rPr>
        <w:t>SHH</w:t>
      </w:r>
      <w:r w:rsidR="00F829B2" w:rsidRPr="0054348E">
        <w:rPr>
          <w:rFonts w:cs="Arial"/>
        </w:rPr>
        <w:t xml:space="preserve"> </w:t>
      </w:r>
      <w:r w:rsidR="002E7A13">
        <w:rPr>
          <w:rFonts w:cs="Arial"/>
        </w:rPr>
        <w:t xml:space="preserve">in </w:t>
      </w:r>
      <w:r w:rsidR="00B71925">
        <w:rPr>
          <w:rFonts w:cs="Arial"/>
        </w:rPr>
        <w:t xml:space="preserve">pursuing the potential </w:t>
      </w:r>
      <w:r w:rsidR="00F829B2" w:rsidRPr="0054348E">
        <w:rPr>
          <w:rFonts w:cs="Arial"/>
        </w:rPr>
        <w:t>develop</w:t>
      </w:r>
      <w:r w:rsidR="00B71925">
        <w:rPr>
          <w:rFonts w:cs="Arial"/>
        </w:rPr>
        <w:t>ment of</w:t>
      </w:r>
      <w:r w:rsidR="00F829B2" w:rsidRPr="0054348E">
        <w:rPr>
          <w:rFonts w:cs="Arial"/>
        </w:rPr>
        <w:t xml:space="preserve"> Sugar House</w:t>
      </w:r>
      <w:r w:rsidR="003563B6">
        <w:rPr>
          <w:rFonts w:cs="Arial"/>
        </w:rPr>
        <w:t xml:space="preserve"> </w:t>
      </w:r>
      <w:r w:rsidR="009B1519">
        <w:rPr>
          <w:rFonts w:cs="Arial"/>
        </w:rPr>
        <w:t>directly</w:t>
      </w:r>
      <w:r w:rsidR="00F829B2" w:rsidRPr="0054348E">
        <w:rPr>
          <w:rFonts w:cs="Arial"/>
        </w:rPr>
        <w:t xml:space="preserve"> and without </w:t>
      </w:r>
      <w:r w:rsidR="00463266">
        <w:rPr>
          <w:rFonts w:cs="Arial"/>
        </w:rPr>
        <w:t xml:space="preserve">contracting </w:t>
      </w:r>
      <w:r w:rsidR="00B71925">
        <w:rPr>
          <w:rFonts w:cs="Arial"/>
        </w:rPr>
        <w:t>this</w:t>
      </w:r>
      <w:r w:rsidR="00463266">
        <w:rPr>
          <w:rFonts w:cs="Arial"/>
        </w:rPr>
        <w:t xml:space="preserve"> to </w:t>
      </w:r>
      <w:r w:rsidR="00F829B2" w:rsidRPr="0054348E">
        <w:rPr>
          <w:rFonts w:cs="Arial"/>
        </w:rPr>
        <w:t>a third party develop</w:t>
      </w:r>
      <w:r w:rsidR="00463266">
        <w:rPr>
          <w:rFonts w:cs="Arial"/>
        </w:rPr>
        <w:t>er</w:t>
      </w:r>
      <w:r w:rsidR="00B71925">
        <w:rPr>
          <w:rFonts w:cs="Arial"/>
        </w:rPr>
        <w:t>;</w:t>
      </w:r>
      <w:r w:rsidR="00F829B2" w:rsidRPr="0054348E">
        <w:rPr>
          <w:rFonts w:cs="Arial"/>
        </w:rPr>
        <w:t xml:space="preserve"> </w:t>
      </w:r>
      <w:r w:rsidR="002E7A13">
        <w:rPr>
          <w:rFonts w:cs="Arial"/>
        </w:rPr>
        <w:t>the remaining</w:t>
      </w:r>
      <w:r w:rsidR="00F829B2" w:rsidRPr="0054348E">
        <w:rPr>
          <w:rFonts w:cs="Arial"/>
        </w:rPr>
        <w:t xml:space="preserve"> proceeds would be used </w:t>
      </w:r>
      <w:r w:rsidR="00905B35">
        <w:rPr>
          <w:rFonts w:cs="Arial"/>
        </w:rPr>
        <w:t>as additional working capital and</w:t>
      </w:r>
      <w:r w:rsidR="00A0400D">
        <w:rPr>
          <w:rFonts w:cs="Arial"/>
        </w:rPr>
        <w:t xml:space="preserve"> assist with the payment of</w:t>
      </w:r>
      <w:r w:rsidR="00F829B2" w:rsidRPr="0054348E">
        <w:rPr>
          <w:rFonts w:cs="Arial"/>
        </w:rPr>
        <w:t xml:space="preserve"> the costs which </w:t>
      </w:r>
      <w:r w:rsidR="00395BE8">
        <w:rPr>
          <w:rFonts w:cs="Arial"/>
        </w:rPr>
        <w:t>SHH</w:t>
      </w:r>
      <w:r w:rsidR="00395BE8" w:rsidRPr="0054348E">
        <w:rPr>
          <w:rFonts w:cs="Arial"/>
        </w:rPr>
        <w:t xml:space="preserve"> </w:t>
      </w:r>
      <w:r w:rsidR="00F829B2" w:rsidRPr="0054348E">
        <w:rPr>
          <w:rFonts w:cs="Arial"/>
        </w:rPr>
        <w:t xml:space="preserve">has incurred in connection with the </w:t>
      </w:r>
      <w:r w:rsidR="00A0400D" w:rsidRPr="0054348E">
        <w:rPr>
          <w:rFonts w:cs="Arial"/>
        </w:rPr>
        <w:t>Formal Sale Process</w:t>
      </w:r>
      <w:r w:rsidR="0004362D">
        <w:rPr>
          <w:rFonts w:cs="Arial"/>
        </w:rPr>
        <w:t>.</w:t>
      </w:r>
    </w:p>
    <w:p w14:paraId="1EC7A53D" w14:textId="77777777" w:rsidR="005214BD" w:rsidRPr="0054348E" w:rsidRDefault="005214BD" w:rsidP="004948E5">
      <w:pPr>
        <w:pStyle w:val="BodyText"/>
        <w:numPr>
          <w:ilvl w:val="0"/>
          <w:numId w:val="40"/>
        </w:numPr>
        <w:jc w:val="both"/>
        <w:rPr>
          <w:rFonts w:cs="Arial"/>
        </w:rPr>
      </w:pPr>
      <w:r w:rsidRPr="0054348E">
        <w:rPr>
          <w:rFonts w:cs="Arial"/>
        </w:rPr>
        <w:t xml:space="preserve">If valid acceptances are received in respect of all of the 67,393,960 </w:t>
      </w:r>
      <w:r w:rsidR="002219D5" w:rsidRPr="002219D5">
        <w:rPr>
          <w:rFonts w:cs="Arial"/>
        </w:rPr>
        <w:t>SHH</w:t>
      </w:r>
      <w:r w:rsidRPr="0054348E">
        <w:rPr>
          <w:rFonts w:cs="Arial"/>
        </w:rPr>
        <w:t xml:space="preserve"> Shares which are</w:t>
      </w:r>
      <w:r w:rsidR="002E7A13">
        <w:rPr>
          <w:rFonts w:cs="Arial"/>
        </w:rPr>
        <w:t xml:space="preserve"> the</w:t>
      </w:r>
      <w:r w:rsidRPr="0054348E">
        <w:rPr>
          <w:rFonts w:cs="Arial"/>
        </w:rPr>
        <w:t xml:space="preserve"> subject </w:t>
      </w:r>
      <w:r w:rsidR="002E7A13">
        <w:rPr>
          <w:rFonts w:cs="Arial"/>
        </w:rPr>
        <w:t>of</w:t>
      </w:r>
      <w:r w:rsidR="002E7A13" w:rsidRPr="0054348E">
        <w:rPr>
          <w:rFonts w:cs="Arial"/>
        </w:rPr>
        <w:t xml:space="preserve"> </w:t>
      </w:r>
      <w:r w:rsidRPr="0054348E">
        <w:rPr>
          <w:rFonts w:cs="Arial"/>
        </w:rPr>
        <w:t xml:space="preserve">the Partial Offer and the Share Subscription completes in accordance with the terms of the Share Subscription Agreement, </w:t>
      </w:r>
      <w:r w:rsidR="002219D5" w:rsidRPr="002219D5">
        <w:rPr>
          <w:rFonts w:cs="Arial"/>
        </w:rPr>
        <w:t>FB Investors</w:t>
      </w:r>
      <w:r w:rsidRPr="0054348E">
        <w:rPr>
          <w:rFonts w:cs="Arial"/>
        </w:rPr>
        <w:t xml:space="preserve"> would hold 76,715,994 </w:t>
      </w:r>
      <w:r w:rsidR="002219D5" w:rsidRPr="002219D5">
        <w:rPr>
          <w:rFonts w:cs="Arial"/>
        </w:rPr>
        <w:t>SHH</w:t>
      </w:r>
      <w:r w:rsidRPr="0054348E">
        <w:rPr>
          <w:rFonts w:cs="Arial"/>
        </w:rPr>
        <w:t xml:space="preserve"> Shares, representing</w:t>
      </w:r>
      <w:r w:rsidR="002E7A13">
        <w:rPr>
          <w:rFonts w:cs="Arial"/>
        </w:rPr>
        <w:t>, in aggregate,</w:t>
      </w:r>
      <w:r w:rsidRPr="0054348E">
        <w:rPr>
          <w:rFonts w:cs="Arial"/>
        </w:rPr>
        <w:t xml:space="preserve"> approximately 72.</w:t>
      </w:r>
      <w:r w:rsidR="007B43B7">
        <w:rPr>
          <w:rFonts w:cs="Arial"/>
        </w:rPr>
        <w:t>6</w:t>
      </w:r>
      <w:r w:rsidR="00E30E4C">
        <w:rPr>
          <w:rFonts w:cs="Arial"/>
        </w:rPr>
        <w:t>5</w:t>
      </w:r>
      <w:r w:rsidRPr="0054348E">
        <w:rPr>
          <w:rFonts w:cs="Arial"/>
        </w:rPr>
        <w:t xml:space="preserve"> per cent. of the</w:t>
      </w:r>
      <w:r w:rsidR="00A0400D">
        <w:rPr>
          <w:rFonts w:cs="Arial"/>
        </w:rPr>
        <w:t xml:space="preserve"> enlarged</w:t>
      </w:r>
      <w:r w:rsidRPr="0054348E">
        <w:rPr>
          <w:rFonts w:cs="Arial"/>
        </w:rPr>
        <w:t xml:space="preserve"> issued ordinary share capital of </w:t>
      </w:r>
      <w:r w:rsidR="002219D5" w:rsidRPr="00A62FC4">
        <w:rPr>
          <w:rFonts w:cs="Arial"/>
        </w:rPr>
        <w:t>SHH</w:t>
      </w:r>
      <w:r w:rsidR="002E7A13">
        <w:rPr>
          <w:rFonts w:cs="Arial"/>
          <w:b/>
        </w:rPr>
        <w:t xml:space="preserve"> </w:t>
      </w:r>
      <w:r w:rsidR="002E7A13" w:rsidRPr="002E7A13">
        <w:rPr>
          <w:rFonts w:cs="Arial"/>
        </w:rPr>
        <w:t xml:space="preserve">following </w:t>
      </w:r>
      <w:r w:rsidR="002E7A13">
        <w:rPr>
          <w:rFonts w:cs="Arial"/>
        </w:rPr>
        <w:t xml:space="preserve">completion of </w:t>
      </w:r>
      <w:r w:rsidR="002E7A13" w:rsidRPr="002E7A13">
        <w:rPr>
          <w:rFonts w:cs="Arial"/>
        </w:rPr>
        <w:t>the Partial Offer</w:t>
      </w:r>
      <w:r w:rsidR="00A0400D">
        <w:rPr>
          <w:rFonts w:cs="Arial"/>
        </w:rPr>
        <w:t xml:space="preserve"> </w:t>
      </w:r>
      <w:r w:rsidR="0004362D">
        <w:rPr>
          <w:rFonts w:cs="Arial"/>
        </w:rPr>
        <w:t>and the Share Subscription</w:t>
      </w:r>
      <w:r w:rsidRPr="0054348E">
        <w:rPr>
          <w:rFonts w:cs="Arial"/>
        </w:rPr>
        <w:t>.</w:t>
      </w:r>
    </w:p>
    <w:p w14:paraId="6C1ACB08" w14:textId="77777777" w:rsidR="00D40460" w:rsidRPr="0054348E" w:rsidRDefault="002219D5" w:rsidP="00F829B2">
      <w:pPr>
        <w:pStyle w:val="BodyText"/>
        <w:numPr>
          <w:ilvl w:val="0"/>
          <w:numId w:val="40"/>
        </w:numPr>
        <w:jc w:val="both"/>
        <w:rPr>
          <w:rFonts w:cs="Arial"/>
        </w:rPr>
      </w:pPr>
      <w:r w:rsidRPr="002219D5">
        <w:rPr>
          <w:rFonts w:cs="Arial"/>
        </w:rPr>
        <w:t>FB Investors</w:t>
      </w:r>
      <w:r w:rsidR="00D40460" w:rsidRPr="0054348E">
        <w:rPr>
          <w:rFonts w:cs="Arial"/>
        </w:rPr>
        <w:t xml:space="preserve"> will finance the </w:t>
      </w:r>
      <w:r w:rsidR="003B3655" w:rsidRPr="0054348E">
        <w:rPr>
          <w:rFonts w:cs="Arial"/>
        </w:rPr>
        <w:t>Partial Offer</w:t>
      </w:r>
      <w:r w:rsidR="00A0400D">
        <w:rPr>
          <w:rFonts w:cs="Arial"/>
        </w:rPr>
        <w:t xml:space="preserve"> and the Share Subscription</w:t>
      </w:r>
      <w:r w:rsidR="00D40460" w:rsidRPr="0054348E">
        <w:rPr>
          <w:rFonts w:cs="Arial"/>
        </w:rPr>
        <w:t xml:space="preserve"> from its existing cash resources.</w:t>
      </w:r>
    </w:p>
    <w:p w14:paraId="5AEBE2BF" w14:textId="77777777" w:rsidR="00F829B2" w:rsidRPr="0054348E" w:rsidRDefault="00F829B2" w:rsidP="00F829B2">
      <w:pPr>
        <w:pStyle w:val="ListParagraph"/>
        <w:numPr>
          <w:ilvl w:val="0"/>
          <w:numId w:val="40"/>
        </w:numPr>
        <w:rPr>
          <w:rFonts w:cs="Arial"/>
        </w:rPr>
      </w:pPr>
      <w:r w:rsidRPr="0054348E">
        <w:rPr>
          <w:rFonts w:cs="Arial"/>
        </w:rPr>
        <w:t>The Partial Offer is conditional upon, amongst other things:</w:t>
      </w:r>
      <w:r w:rsidRPr="0054348E">
        <w:rPr>
          <w:rFonts w:cs="Arial"/>
        </w:rPr>
        <w:br/>
      </w:r>
    </w:p>
    <w:p w14:paraId="2666A85B" w14:textId="77777777" w:rsidR="00BE0600" w:rsidRPr="00A0400D" w:rsidRDefault="002219D5" w:rsidP="00BE0600">
      <w:pPr>
        <w:pStyle w:val="Bullet1"/>
        <w:jc w:val="both"/>
        <w:rPr>
          <w:rFonts w:cs="Arial"/>
        </w:rPr>
      </w:pPr>
      <w:r w:rsidRPr="002219D5">
        <w:t>FB Investors</w:t>
      </w:r>
      <w:r w:rsidR="00F829B2" w:rsidRPr="00A30BDD">
        <w:t xml:space="preserve"> receiving valid acceptances (which have not been </w:t>
      </w:r>
      <w:r w:rsidR="007B43B7">
        <w:t xml:space="preserve">validly </w:t>
      </w:r>
      <w:r w:rsidR="00F829B2" w:rsidRPr="00A30BDD">
        <w:t>withdrawn) in respect of</w:t>
      </w:r>
      <w:r w:rsidR="002E7A13" w:rsidRPr="00A30BDD">
        <w:t>,</w:t>
      </w:r>
      <w:r w:rsidR="00F829B2" w:rsidRPr="00A30BDD">
        <w:t xml:space="preserve"> and/or having otherwise acquired</w:t>
      </w:r>
      <w:r w:rsidR="002E7A13" w:rsidRPr="00A30BDD">
        <w:t>,</w:t>
      </w:r>
      <w:r w:rsidR="00F829B2" w:rsidRPr="00A30BDD">
        <w:t xml:space="preserve"> or agreed to acquire</w:t>
      </w:r>
      <w:r w:rsidR="002E7A13" w:rsidRPr="00A30BDD">
        <w:t>,</w:t>
      </w:r>
      <w:r w:rsidR="00F829B2" w:rsidRPr="00A30BDD">
        <w:t xml:space="preserve"> at least </w:t>
      </w:r>
      <w:r w:rsidR="00224996">
        <w:t>55,840,710</w:t>
      </w:r>
      <w:r w:rsidR="00F829B2" w:rsidRPr="00A30BDD">
        <w:t xml:space="preserve"> </w:t>
      </w:r>
      <w:r w:rsidRPr="002219D5">
        <w:t>SHH</w:t>
      </w:r>
      <w:r w:rsidR="00F829B2" w:rsidRPr="00A30BDD">
        <w:t xml:space="preserve"> Shares</w:t>
      </w:r>
      <w:r w:rsidR="007B43B7">
        <w:t>,</w:t>
      </w:r>
      <w:r w:rsidR="00F829B2" w:rsidRPr="00A30BDD">
        <w:t xml:space="preserve"> representing 58 per cent. of the </w:t>
      </w:r>
      <w:r w:rsidRPr="002219D5">
        <w:t>SHH</w:t>
      </w:r>
      <w:r w:rsidR="00F829B2" w:rsidRPr="00A30BDD">
        <w:t xml:space="preserve"> Shares in issue</w:t>
      </w:r>
      <w:r w:rsidR="007B43B7">
        <w:t xml:space="preserve"> as at </w:t>
      </w:r>
      <w:r w:rsidR="007B43B7" w:rsidRPr="00DC7C73">
        <w:t xml:space="preserve">22 November </w:t>
      </w:r>
      <w:r w:rsidR="00AA23F4" w:rsidRPr="00DC7C73">
        <w:t xml:space="preserve">2017 </w:t>
      </w:r>
      <w:r w:rsidR="007B43B7" w:rsidRPr="00DC7C73">
        <w:t>(being</w:t>
      </w:r>
      <w:r w:rsidR="007B43B7">
        <w:t xml:space="preserve"> the last Business Day prior to the date of this Announcement</w:t>
      </w:r>
      <w:r w:rsidR="00A0400D">
        <w:t>)</w:t>
      </w:r>
      <w:r w:rsidR="001D5EA7">
        <w:t>; and</w:t>
      </w:r>
    </w:p>
    <w:p w14:paraId="4B558546" w14:textId="77777777" w:rsidR="002E7A13" w:rsidRDefault="002219D5" w:rsidP="00E30E4C">
      <w:pPr>
        <w:pStyle w:val="Bullet1"/>
        <w:jc w:val="both"/>
      </w:pPr>
      <w:r w:rsidRPr="002219D5">
        <w:t>SHH</w:t>
      </w:r>
      <w:r w:rsidR="00F829B2" w:rsidRPr="0054348E">
        <w:rPr>
          <w:b/>
        </w:rPr>
        <w:t xml:space="preserve"> </w:t>
      </w:r>
      <w:r w:rsidR="00F829B2" w:rsidRPr="0054348E">
        <w:t xml:space="preserve">Shareholders holding shares carrying over 50 per cent. of the voting rights of </w:t>
      </w:r>
      <w:r w:rsidRPr="002219D5">
        <w:t>SHH</w:t>
      </w:r>
      <w:r w:rsidR="00F829B2" w:rsidRPr="0054348E">
        <w:t xml:space="preserve"> approving the Partial Offer</w:t>
      </w:r>
      <w:r w:rsidR="001D5EA7">
        <w:t>.</w:t>
      </w:r>
    </w:p>
    <w:p w14:paraId="2AE69C95" w14:textId="64562745" w:rsidR="00B71925" w:rsidRDefault="00B71925" w:rsidP="00B71925">
      <w:pPr>
        <w:pStyle w:val="Bullet1"/>
        <w:numPr>
          <w:ilvl w:val="0"/>
          <w:numId w:val="0"/>
        </w:numPr>
        <w:ind w:left="360"/>
        <w:jc w:val="both"/>
      </w:pPr>
      <w:r>
        <w:t>The acceptance condition</w:t>
      </w:r>
      <w:r w:rsidR="00225745">
        <w:t xml:space="preserve"> and the approval condition</w:t>
      </w:r>
      <w:r>
        <w:t xml:space="preserve"> </w:t>
      </w:r>
      <w:r w:rsidR="00225745">
        <w:t xml:space="preserve">are </w:t>
      </w:r>
      <w:r>
        <w:t>expected to be satisfied pursuant to, and in accordance with</w:t>
      </w:r>
      <w:r w:rsidR="00224996">
        <w:t>,</w:t>
      </w:r>
      <w:r>
        <w:t xml:space="preserve"> the terms of the irrevocable undertakings. </w:t>
      </w:r>
    </w:p>
    <w:p w14:paraId="6C11C4E9" w14:textId="6008FAFE" w:rsidR="000F06EA" w:rsidRPr="0054348E" w:rsidRDefault="002219D5" w:rsidP="000F06EA">
      <w:pPr>
        <w:pStyle w:val="BodyText"/>
        <w:numPr>
          <w:ilvl w:val="0"/>
          <w:numId w:val="40"/>
        </w:numPr>
        <w:jc w:val="both"/>
        <w:rPr>
          <w:rFonts w:cs="Arial"/>
        </w:rPr>
      </w:pPr>
      <w:r w:rsidRPr="00225745">
        <w:rPr>
          <w:rFonts w:cs="Arial"/>
        </w:rPr>
        <w:t>FB Investors</w:t>
      </w:r>
      <w:r w:rsidR="000F06EA" w:rsidRPr="00225745">
        <w:rPr>
          <w:rFonts w:cs="Arial"/>
        </w:rPr>
        <w:t xml:space="preserve"> </w:t>
      </w:r>
      <w:r w:rsidR="00225745">
        <w:rPr>
          <w:rFonts w:cs="Arial"/>
        </w:rPr>
        <w:t xml:space="preserve">intends </w:t>
      </w:r>
      <w:r w:rsidR="000F06EA" w:rsidRPr="00225745">
        <w:rPr>
          <w:rFonts w:cs="Arial"/>
        </w:rPr>
        <w:t xml:space="preserve">to maintain </w:t>
      </w:r>
      <w:r w:rsidRPr="00225745">
        <w:rPr>
          <w:rFonts w:cs="Arial"/>
        </w:rPr>
        <w:t>SHH</w:t>
      </w:r>
      <w:r w:rsidR="000F06EA" w:rsidRPr="00225745">
        <w:rPr>
          <w:rFonts w:cs="Arial"/>
        </w:rPr>
        <w:t xml:space="preserve">'s </w:t>
      </w:r>
      <w:r w:rsidR="00F25420" w:rsidRPr="00225745">
        <w:rPr>
          <w:rFonts w:cs="Arial"/>
        </w:rPr>
        <w:t xml:space="preserve">admission to trading </w:t>
      </w:r>
      <w:r w:rsidR="000F06EA" w:rsidRPr="00225745">
        <w:rPr>
          <w:rFonts w:cs="Arial"/>
        </w:rPr>
        <w:t xml:space="preserve">on AIM, and </w:t>
      </w:r>
      <w:r w:rsidR="00225745">
        <w:rPr>
          <w:rFonts w:cs="Arial"/>
        </w:rPr>
        <w:t xml:space="preserve">has further </w:t>
      </w:r>
      <w:r w:rsidR="00B60A32">
        <w:rPr>
          <w:rFonts w:cs="Arial"/>
        </w:rPr>
        <w:t>agreed</w:t>
      </w:r>
      <w:r w:rsidR="00225745">
        <w:rPr>
          <w:rFonts w:cs="Arial"/>
        </w:rPr>
        <w:t xml:space="preserve"> not to vote </w:t>
      </w:r>
      <w:r w:rsidR="007B43B7" w:rsidRPr="00225745">
        <w:rPr>
          <w:rFonts w:cs="Arial"/>
        </w:rPr>
        <w:t>in relation to any resolution put to SHH Shareholders to cancel its admission to trading</w:t>
      </w:r>
      <w:r w:rsidR="007B43B7">
        <w:rPr>
          <w:rFonts w:cs="Arial"/>
        </w:rPr>
        <w:t xml:space="preserve"> on AIM pursuant to Rule 41 of the AIM Rules for a minimum period of two years following the Partial Offer becoming, or being declared, wholly unconditional in accordance with its terms unless such resolution is recommended by those members of the Board not appointed by </w:t>
      </w:r>
      <w:r w:rsidR="00B71925">
        <w:rPr>
          <w:rFonts w:cs="Arial"/>
        </w:rPr>
        <w:t xml:space="preserve">FB Investors </w:t>
      </w:r>
      <w:r w:rsidR="007B43B7">
        <w:rPr>
          <w:rFonts w:cs="Arial"/>
        </w:rPr>
        <w:t>pursuant to the Relationship Agreement</w:t>
      </w:r>
      <w:r w:rsidR="000F06EA" w:rsidRPr="0054348E">
        <w:rPr>
          <w:rFonts w:cs="Arial"/>
        </w:rPr>
        <w:t xml:space="preserve">.   </w:t>
      </w:r>
    </w:p>
    <w:p w14:paraId="00BC151C" w14:textId="77777777" w:rsidR="00FF3765" w:rsidRPr="00016158" w:rsidRDefault="002219D5" w:rsidP="00016158">
      <w:pPr>
        <w:pStyle w:val="ListParagraph"/>
        <w:numPr>
          <w:ilvl w:val="0"/>
          <w:numId w:val="40"/>
        </w:numPr>
        <w:spacing w:before="0" w:after="240" w:line="240" w:lineRule="atLeast"/>
        <w:jc w:val="both"/>
        <w:rPr>
          <w:rFonts w:cs="Arial"/>
        </w:rPr>
      </w:pPr>
      <w:r w:rsidRPr="002219D5">
        <w:rPr>
          <w:rFonts w:cs="Arial"/>
          <w:lang w:eastAsia="zh-CN" w:bidi="he-IL"/>
        </w:rPr>
        <w:t>FB Investors</w:t>
      </w:r>
      <w:r w:rsidR="00FF3765" w:rsidRPr="00016158">
        <w:rPr>
          <w:rFonts w:cs="Arial"/>
          <w:lang w:eastAsia="zh-CN" w:bidi="he-IL"/>
        </w:rPr>
        <w:t xml:space="preserve"> </w:t>
      </w:r>
      <w:r w:rsidR="00FF3765" w:rsidRPr="00016158">
        <w:rPr>
          <w:rFonts w:cs="Arial"/>
        </w:rPr>
        <w:t>is a</w:t>
      </w:r>
      <w:r w:rsidR="007B43B7">
        <w:rPr>
          <w:rFonts w:cs="Arial"/>
        </w:rPr>
        <w:t>n English</w:t>
      </w:r>
      <w:r w:rsidR="00FF3765" w:rsidRPr="00016158">
        <w:rPr>
          <w:rFonts w:cs="Arial"/>
        </w:rPr>
        <w:t xml:space="preserve"> limited liability partnership </w:t>
      </w:r>
      <w:r w:rsidR="007B43B7">
        <w:rPr>
          <w:rFonts w:cs="Arial"/>
        </w:rPr>
        <w:t>which</w:t>
      </w:r>
      <w:r w:rsidR="007B43B7" w:rsidRPr="00016158">
        <w:rPr>
          <w:rFonts w:cs="Arial"/>
        </w:rPr>
        <w:t xml:space="preserve"> </w:t>
      </w:r>
      <w:r w:rsidR="00FF3765" w:rsidRPr="00016158">
        <w:rPr>
          <w:rFonts w:cs="Arial"/>
        </w:rPr>
        <w:t xml:space="preserve">was incorporated on </w:t>
      </w:r>
      <w:r w:rsidR="0051106E">
        <w:rPr>
          <w:rFonts w:cs="Arial"/>
        </w:rPr>
        <w:t>13 Novem</w:t>
      </w:r>
      <w:r w:rsidR="00A3406B">
        <w:rPr>
          <w:rFonts w:cs="Arial"/>
        </w:rPr>
        <w:t>ber</w:t>
      </w:r>
      <w:r w:rsidR="00FF3765" w:rsidRPr="00016158">
        <w:rPr>
          <w:rFonts w:cs="Arial"/>
        </w:rPr>
        <w:t xml:space="preserve"> 2017.</w:t>
      </w:r>
      <w:r w:rsidR="0051106E">
        <w:rPr>
          <w:rFonts w:cs="Arial"/>
        </w:rPr>
        <w:t xml:space="preserve"> </w:t>
      </w:r>
      <w:r w:rsidR="00FF3765" w:rsidRPr="00016158">
        <w:rPr>
          <w:rFonts w:cs="Arial"/>
        </w:rPr>
        <w:t xml:space="preserve">The members of </w:t>
      </w:r>
      <w:r w:rsidRPr="002219D5">
        <w:rPr>
          <w:rFonts w:cs="Arial"/>
          <w:lang w:eastAsia="zh-CN" w:bidi="he-IL"/>
        </w:rPr>
        <w:t>FB Investors</w:t>
      </w:r>
      <w:r w:rsidR="00FF3765" w:rsidRPr="00016158">
        <w:rPr>
          <w:rFonts w:cs="Arial"/>
          <w:lang w:eastAsia="zh-CN" w:bidi="he-IL"/>
        </w:rPr>
        <w:t xml:space="preserve"> </w:t>
      </w:r>
      <w:r w:rsidR="00FF3765" w:rsidRPr="00016158">
        <w:rPr>
          <w:rFonts w:cs="Arial"/>
        </w:rPr>
        <w:t xml:space="preserve">are Beinhaker Design Services and 1895 Management Holdings </w:t>
      </w:r>
      <w:r w:rsidR="0051106E">
        <w:rPr>
          <w:rFonts w:cs="Arial"/>
        </w:rPr>
        <w:t>Company</w:t>
      </w:r>
      <w:r w:rsidR="00FF3765" w:rsidRPr="00016158">
        <w:rPr>
          <w:rFonts w:cs="Arial"/>
        </w:rPr>
        <w:t xml:space="preserve">. Beinhaker Design Services is a family investment company of Philip </w:t>
      </w:r>
      <w:proofErr w:type="spellStart"/>
      <w:r w:rsidR="00FF3765" w:rsidRPr="00016158">
        <w:rPr>
          <w:rFonts w:cs="Arial"/>
        </w:rPr>
        <w:t>Beinhaker’s</w:t>
      </w:r>
      <w:proofErr w:type="spellEnd"/>
      <w:r w:rsidR="00FF3765" w:rsidRPr="00016158">
        <w:rPr>
          <w:rFonts w:cs="Arial"/>
        </w:rPr>
        <w:t xml:space="preserve"> family and was incorporated on </w:t>
      </w:r>
      <w:r w:rsidR="0051106E">
        <w:rPr>
          <w:rFonts w:cs="Arial"/>
        </w:rPr>
        <w:t>29 May 2015</w:t>
      </w:r>
      <w:r w:rsidR="00FF3765" w:rsidRPr="00016158">
        <w:rPr>
          <w:rFonts w:cs="Arial"/>
        </w:rPr>
        <w:t xml:space="preserve">.  Philip Beinhaker is chairman of Beinhaker Design Services and Corey Beinhaker and Joshua Mishkin are executives of Beinhaker Design Services. The share capital of Beinhaker Design Services is </w:t>
      </w:r>
      <w:r w:rsidR="00FF3765" w:rsidRPr="00016158">
        <w:rPr>
          <w:rFonts w:cs="Arial"/>
        </w:rPr>
        <w:lastRenderedPageBreak/>
        <w:t xml:space="preserve">held by </w:t>
      </w:r>
      <w:r w:rsidR="00320D05">
        <w:rPr>
          <w:rFonts w:cs="Arial"/>
        </w:rPr>
        <w:t>Corey Beinhaker</w:t>
      </w:r>
      <w:r w:rsidR="00FF3765" w:rsidRPr="00016158">
        <w:rPr>
          <w:rFonts w:cs="Arial"/>
        </w:rPr>
        <w:t xml:space="preserve">. 1895 Management Holdings Company is </w:t>
      </w:r>
      <w:r w:rsidR="00B71925">
        <w:rPr>
          <w:rFonts w:cs="Arial"/>
        </w:rPr>
        <w:t xml:space="preserve">an investment holding company </w:t>
      </w:r>
      <w:r w:rsidR="00FF3765" w:rsidRPr="00016158">
        <w:rPr>
          <w:rFonts w:cs="Arial"/>
        </w:rPr>
        <w:t>wholly</w:t>
      </w:r>
      <w:r w:rsidR="00320D05">
        <w:rPr>
          <w:rFonts w:cs="Arial"/>
        </w:rPr>
        <w:t>-</w:t>
      </w:r>
      <w:r w:rsidR="00FF3765" w:rsidRPr="00016158">
        <w:rPr>
          <w:rFonts w:cs="Arial"/>
        </w:rPr>
        <w:t xml:space="preserve">owned by Albert Friedberg </w:t>
      </w:r>
      <w:r w:rsidR="00B71925">
        <w:rPr>
          <w:rFonts w:cs="Arial"/>
        </w:rPr>
        <w:t xml:space="preserve">which </w:t>
      </w:r>
      <w:r w:rsidR="00FF3765" w:rsidRPr="00016158">
        <w:rPr>
          <w:rFonts w:cs="Arial"/>
        </w:rPr>
        <w:t>was incorporated on 29 September 2016 in Nova Scotia</w:t>
      </w:r>
      <w:r w:rsidR="00B71925">
        <w:rPr>
          <w:rFonts w:cs="Arial"/>
        </w:rPr>
        <w:t xml:space="preserve">. </w:t>
      </w:r>
      <w:r w:rsidR="00FF3765" w:rsidRPr="00016158">
        <w:rPr>
          <w:rFonts w:cs="Arial"/>
        </w:rPr>
        <w:t xml:space="preserve"> Albert Friedberg and Dan Scheiner are the only directors and officers of 1895 Management Holdings Company.</w:t>
      </w:r>
    </w:p>
    <w:p w14:paraId="4A828D64" w14:textId="77777777" w:rsidR="00FF3765" w:rsidRPr="005C39D3" w:rsidRDefault="002219D5" w:rsidP="00016158">
      <w:pPr>
        <w:pStyle w:val="Level1Heading"/>
        <w:numPr>
          <w:ilvl w:val="0"/>
          <w:numId w:val="40"/>
        </w:numPr>
        <w:jc w:val="both"/>
        <w:rPr>
          <w:rFonts w:cs="Arial"/>
          <w:b w:val="0"/>
          <w:bCs w:val="0"/>
          <w:szCs w:val="21"/>
        </w:rPr>
      </w:pPr>
      <w:r w:rsidRPr="002219D5">
        <w:rPr>
          <w:rFonts w:cs="Arial"/>
          <w:b w:val="0"/>
          <w:bCs w:val="0"/>
          <w:szCs w:val="21"/>
        </w:rPr>
        <w:t>SHH</w:t>
      </w:r>
      <w:r w:rsidR="00FF3765" w:rsidRPr="005C39D3">
        <w:rPr>
          <w:rFonts w:cs="Arial"/>
          <w:b w:val="0"/>
          <w:bCs w:val="0"/>
          <w:szCs w:val="21"/>
        </w:rPr>
        <w:t xml:space="preserve"> is an award-winning waterfront regeneration specialist, based in Plymouth on the South Coast of England. Plymouth </w:t>
      </w:r>
      <w:r w:rsidR="007B43B7">
        <w:rPr>
          <w:rFonts w:cs="Arial"/>
          <w:b w:val="0"/>
          <w:bCs w:val="0"/>
          <w:szCs w:val="21"/>
        </w:rPr>
        <w:t>promotes itself as</w:t>
      </w:r>
      <w:r w:rsidR="007B43B7" w:rsidRPr="005C39D3">
        <w:rPr>
          <w:rFonts w:cs="Arial"/>
          <w:b w:val="0"/>
          <w:bCs w:val="0"/>
          <w:szCs w:val="21"/>
        </w:rPr>
        <w:t xml:space="preserve"> </w:t>
      </w:r>
      <w:r w:rsidR="00FF3765" w:rsidRPr="005C39D3">
        <w:rPr>
          <w:rFonts w:cs="Arial"/>
          <w:b w:val="0"/>
          <w:bCs w:val="0"/>
          <w:szCs w:val="21"/>
        </w:rPr>
        <w:t xml:space="preserve">“Britain’s Ocean City” </w:t>
      </w:r>
      <w:r w:rsidR="007B43B7">
        <w:rPr>
          <w:rFonts w:cs="Arial"/>
          <w:b w:val="0"/>
          <w:bCs w:val="0"/>
          <w:szCs w:val="21"/>
        </w:rPr>
        <w:t>and has a</w:t>
      </w:r>
      <w:r w:rsidR="00FF3765" w:rsidRPr="005C39D3">
        <w:rPr>
          <w:rFonts w:cs="Arial"/>
          <w:b w:val="0"/>
          <w:bCs w:val="0"/>
          <w:szCs w:val="21"/>
        </w:rPr>
        <w:t xml:space="preserve"> heritage going back more than 500 years</w:t>
      </w:r>
      <w:r w:rsidR="007B43B7">
        <w:rPr>
          <w:rFonts w:cs="Arial"/>
          <w:b w:val="0"/>
          <w:bCs w:val="0"/>
          <w:szCs w:val="21"/>
        </w:rPr>
        <w:t>.</w:t>
      </w:r>
      <w:r w:rsidR="00FF3765" w:rsidRPr="005C39D3">
        <w:rPr>
          <w:rFonts w:cs="Arial"/>
          <w:b w:val="0"/>
          <w:bCs w:val="0"/>
          <w:szCs w:val="21"/>
        </w:rPr>
        <w:t xml:space="preserve"> </w:t>
      </w:r>
      <w:r w:rsidR="007B43B7">
        <w:rPr>
          <w:rFonts w:cs="Arial"/>
          <w:b w:val="0"/>
          <w:bCs w:val="0"/>
          <w:szCs w:val="21"/>
        </w:rPr>
        <w:t xml:space="preserve"> T</w:t>
      </w:r>
      <w:r w:rsidR="00FF3765" w:rsidRPr="005C39D3">
        <w:rPr>
          <w:rFonts w:cs="Arial"/>
          <w:b w:val="0"/>
          <w:bCs w:val="0"/>
          <w:szCs w:val="21"/>
        </w:rPr>
        <w:t xml:space="preserve">he area of Sutton Harbour remains </w:t>
      </w:r>
      <w:r w:rsidR="007B43B7">
        <w:rPr>
          <w:rFonts w:cs="Arial"/>
          <w:b w:val="0"/>
          <w:bCs w:val="0"/>
          <w:szCs w:val="21"/>
        </w:rPr>
        <w:t>one</w:t>
      </w:r>
      <w:r w:rsidR="007B43B7" w:rsidRPr="005C39D3">
        <w:rPr>
          <w:rFonts w:cs="Arial"/>
          <w:b w:val="0"/>
          <w:bCs w:val="0"/>
          <w:szCs w:val="21"/>
        </w:rPr>
        <w:t xml:space="preserve"> </w:t>
      </w:r>
      <w:r w:rsidR="00FF3765" w:rsidRPr="005C39D3">
        <w:rPr>
          <w:rFonts w:cs="Arial"/>
          <w:b w:val="0"/>
          <w:bCs w:val="0"/>
          <w:szCs w:val="21"/>
        </w:rPr>
        <w:t xml:space="preserve">of the </w:t>
      </w:r>
      <w:r w:rsidR="007B43B7">
        <w:rPr>
          <w:rFonts w:cs="Arial"/>
          <w:b w:val="0"/>
          <w:bCs w:val="0"/>
          <w:szCs w:val="21"/>
        </w:rPr>
        <w:t xml:space="preserve">city’s </w:t>
      </w:r>
      <w:r w:rsidR="00FF3765" w:rsidRPr="005C39D3">
        <w:rPr>
          <w:rFonts w:cs="Arial"/>
          <w:b w:val="0"/>
          <w:bCs w:val="0"/>
          <w:szCs w:val="21"/>
        </w:rPr>
        <w:t>oldest quarter</w:t>
      </w:r>
      <w:r w:rsidR="007B43B7">
        <w:rPr>
          <w:rFonts w:cs="Arial"/>
          <w:b w:val="0"/>
          <w:bCs w:val="0"/>
          <w:szCs w:val="21"/>
        </w:rPr>
        <w:t>s and a popular place to visit</w:t>
      </w:r>
      <w:r w:rsidR="00FF3765" w:rsidRPr="005C39D3">
        <w:rPr>
          <w:rFonts w:cs="Arial"/>
          <w:b w:val="0"/>
          <w:bCs w:val="0"/>
          <w:szCs w:val="21"/>
        </w:rPr>
        <w:t>.</w:t>
      </w:r>
      <w:r w:rsidR="00016158" w:rsidRPr="00016158">
        <w:rPr>
          <w:rFonts w:cs="Arial"/>
          <w:b w:val="0"/>
          <w:bCs w:val="0"/>
          <w:szCs w:val="21"/>
        </w:rPr>
        <w:t xml:space="preserve"> </w:t>
      </w:r>
      <w:r w:rsidR="00016158" w:rsidRPr="005C39D3">
        <w:rPr>
          <w:rFonts w:cs="Arial"/>
          <w:b w:val="0"/>
          <w:bCs w:val="0"/>
          <w:szCs w:val="21"/>
        </w:rPr>
        <w:t xml:space="preserve">The </w:t>
      </w:r>
      <w:r w:rsidRPr="002219D5">
        <w:rPr>
          <w:rFonts w:cs="Arial"/>
          <w:b w:val="0"/>
          <w:bCs w:val="0"/>
          <w:szCs w:val="21"/>
        </w:rPr>
        <w:t>SHH</w:t>
      </w:r>
      <w:r w:rsidR="00016158" w:rsidRPr="005C39D3">
        <w:rPr>
          <w:rFonts w:cs="Arial"/>
          <w:b w:val="0"/>
          <w:bCs w:val="0"/>
          <w:szCs w:val="21"/>
        </w:rPr>
        <w:t xml:space="preserve"> Group operates in the following four business areas:</w:t>
      </w:r>
      <w:r w:rsidR="00016158">
        <w:rPr>
          <w:rFonts w:cs="Arial"/>
          <w:b w:val="0"/>
          <w:bCs w:val="0"/>
          <w:szCs w:val="21"/>
        </w:rPr>
        <w:t xml:space="preserve"> </w:t>
      </w:r>
      <w:r w:rsidR="0004362D">
        <w:rPr>
          <w:rFonts w:cs="Arial"/>
          <w:b w:val="0"/>
          <w:bCs w:val="0"/>
          <w:szCs w:val="21"/>
        </w:rPr>
        <w:t xml:space="preserve">marine and fisheries, car parking, real estate and regeneration. </w:t>
      </w:r>
      <w:r w:rsidR="00B71925">
        <w:rPr>
          <w:rFonts w:cs="Arial"/>
          <w:b w:val="0"/>
          <w:bCs w:val="0"/>
          <w:szCs w:val="21"/>
        </w:rPr>
        <w:t xml:space="preserve">During the financial year ended </w:t>
      </w:r>
      <w:r w:rsidR="00FF3765" w:rsidRPr="005C39D3">
        <w:rPr>
          <w:rFonts w:cs="Arial"/>
          <w:b w:val="0"/>
          <w:bCs w:val="0"/>
          <w:szCs w:val="21"/>
        </w:rPr>
        <w:t xml:space="preserve">31 March 2017, </w:t>
      </w:r>
      <w:r w:rsidRPr="002219D5">
        <w:rPr>
          <w:rFonts w:cs="Arial"/>
          <w:b w:val="0"/>
          <w:bCs w:val="0"/>
          <w:szCs w:val="21"/>
        </w:rPr>
        <w:t>SHH</w:t>
      </w:r>
      <w:r w:rsidR="00FF3765" w:rsidRPr="005C39D3">
        <w:rPr>
          <w:rFonts w:cs="Arial"/>
          <w:b w:val="0"/>
          <w:bCs w:val="0"/>
          <w:szCs w:val="21"/>
        </w:rPr>
        <w:t xml:space="preserve"> employed </w:t>
      </w:r>
      <w:r w:rsidR="00B71925">
        <w:rPr>
          <w:rFonts w:cs="Arial"/>
          <w:b w:val="0"/>
          <w:bCs w:val="0"/>
          <w:szCs w:val="21"/>
        </w:rPr>
        <w:t xml:space="preserve">an average of </w:t>
      </w:r>
      <w:r w:rsidR="00FF3765" w:rsidRPr="005C39D3">
        <w:rPr>
          <w:rFonts w:cs="Arial"/>
          <w:b w:val="0"/>
          <w:bCs w:val="0"/>
          <w:szCs w:val="21"/>
        </w:rPr>
        <w:t>33 people</w:t>
      </w:r>
      <w:r w:rsidR="00B71925">
        <w:rPr>
          <w:rFonts w:cs="Arial"/>
          <w:b w:val="0"/>
          <w:bCs w:val="0"/>
          <w:szCs w:val="21"/>
        </w:rPr>
        <w:t>,</w:t>
      </w:r>
      <w:r w:rsidR="00FF3765" w:rsidRPr="005C39D3">
        <w:rPr>
          <w:rFonts w:cs="Arial"/>
          <w:b w:val="0"/>
          <w:bCs w:val="0"/>
          <w:szCs w:val="21"/>
        </w:rPr>
        <w:t xml:space="preserve"> had annual turnover of £6.7 million and made a profit before tax of £53,063.</w:t>
      </w:r>
      <w:r w:rsidR="00B71925">
        <w:rPr>
          <w:rFonts w:cs="Arial"/>
          <w:b w:val="0"/>
          <w:bCs w:val="0"/>
          <w:szCs w:val="21"/>
        </w:rPr>
        <w:t xml:space="preserve"> </w:t>
      </w:r>
      <w:r w:rsidR="00FF3765" w:rsidRPr="005C39D3">
        <w:rPr>
          <w:rFonts w:cs="Arial"/>
          <w:b w:val="0"/>
          <w:bCs w:val="0"/>
          <w:szCs w:val="21"/>
        </w:rPr>
        <w:t> </w:t>
      </w:r>
      <w:r w:rsidR="007B43B7">
        <w:rPr>
          <w:rFonts w:cs="Arial"/>
          <w:b w:val="0"/>
          <w:bCs w:val="0"/>
          <w:szCs w:val="21"/>
        </w:rPr>
        <w:t>SHH</w:t>
      </w:r>
      <w:r w:rsidR="00FF3765" w:rsidRPr="005C39D3">
        <w:rPr>
          <w:rFonts w:cs="Arial"/>
          <w:b w:val="0"/>
          <w:bCs w:val="0"/>
          <w:szCs w:val="21"/>
        </w:rPr>
        <w:t xml:space="preserve"> has been admitted to trading on AIM since 1996.</w:t>
      </w:r>
    </w:p>
    <w:p w14:paraId="0D771457" w14:textId="77777777" w:rsidR="008E2AF0" w:rsidRPr="0054348E" w:rsidRDefault="008E2AF0" w:rsidP="004A6114">
      <w:pPr>
        <w:pStyle w:val="BodyText"/>
        <w:numPr>
          <w:ilvl w:val="0"/>
          <w:numId w:val="40"/>
        </w:numPr>
        <w:jc w:val="both"/>
        <w:rPr>
          <w:rFonts w:cs="Arial"/>
        </w:rPr>
      </w:pPr>
      <w:r w:rsidRPr="0054348E">
        <w:rPr>
          <w:rFonts w:cs="Arial"/>
        </w:rPr>
        <w:t xml:space="preserve">The </w:t>
      </w:r>
      <w:r w:rsidR="002219D5" w:rsidRPr="002219D5">
        <w:rPr>
          <w:rFonts w:cs="Arial"/>
        </w:rPr>
        <w:t>SHH</w:t>
      </w:r>
      <w:r w:rsidRPr="0054348E">
        <w:rPr>
          <w:rFonts w:cs="Arial"/>
        </w:rPr>
        <w:t xml:space="preserve"> Directors, who have been so advised by </w:t>
      </w:r>
      <w:r w:rsidR="00F10E2D" w:rsidRPr="0054348E">
        <w:rPr>
          <w:rFonts w:cs="Arial"/>
        </w:rPr>
        <w:t>Rothschild</w:t>
      </w:r>
      <w:r w:rsidR="000D3451">
        <w:rPr>
          <w:rFonts w:cs="Arial"/>
        </w:rPr>
        <w:t xml:space="preserve"> as to the fina</w:t>
      </w:r>
      <w:r w:rsidR="00A3406B">
        <w:rPr>
          <w:rFonts w:cs="Arial"/>
        </w:rPr>
        <w:t>ncial</w:t>
      </w:r>
      <w:r w:rsidR="000D3451">
        <w:rPr>
          <w:rFonts w:cs="Arial"/>
        </w:rPr>
        <w:t xml:space="preserve"> terms of the Partial Offer</w:t>
      </w:r>
      <w:r w:rsidRPr="0054348E">
        <w:rPr>
          <w:rFonts w:cs="Arial"/>
        </w:rPr>
        <w:t xml:space="preserve">, </w:t>
      </w:r>
      <w:r w:rsidR="0062377D" w:rsidRPr="0054348E">
        <w:rPr>
          <w:rFonts w:cs="Arial"/>
        </w:rPr>
        <w:t>consider the</w:t>
      </w:r>
      <w:r w:rsidRPr="0054348E">
        <w:rPr>
          <w:rFonts w:cs="Arial"/>
        </w:rPr>
        <w:t xml:space="preserve"> terms of the </w:t>
      </w:r>
      <w:r w:rsidR="003B3655" w:rsidRPr="0054348E">
        <w:rPr>
          <w:rFonts w:cs="Arial"/>
        </w:rPr>
        <w:t>Partial Offer</w:t>
      </w:r>
      <w:r w:rsidRPr="0054348E">
        <w:rPr>
          <w:rFonts w:cs="Arial"/>
        </w:rPr>
        <w:t xml:space="preserve"> to be fair and reasonable. In providing its advice to </w:t>
      </w:r>
      <w:r w:rsidR="0062377D" w:rsidRPr="0054348E">
        <w:rPr>
          <w:rFonts w:cs="Arial"/>
        </w:rPr>
        <w:t xml:space="preserve">the </w:t>
      </w:r>
      <w:r w:rsidR="002219D5" w:rsidRPr="002219D5">
        <w:rPr>
          <w:rFonts w:cs="Arial"/>
        </w:rPr>
        <w:t>SHH</w:t>
      </w:r>
      <w:r w:rsidRPr="0054348E">
        <w:rPr>
          <w:rFonts w:cs="Arial"/>
        </w:rPr>
        <w:t xml:space="preserve"> Directors, </w:t>
      </w:r>
      <w:r w:rsidR="00F10E2D" w:rsidRPr="0054348E">
        <w:rPr>
          <w:rFonts w:cs="Arial"/>
        </w:rPr>
        <w:t xml:space="preserve">Rothschild </w:t>
      </w:r>
      <w:r w:rsidRPr="0054348E">
        <w:rPr>
          <w:rFonts w:cs="Arial"/>
        </w:rPr>
        <w:t>has taken into account the commercial</w:t>
      </w:r>
      <w:r w:rsidR="009B7F5B" w:rsidRPr="0054348E">
        <w:rPr>
          <w:rFonts w:cs="Arial"/>
        </w:rPr>
        <w:t xml:space="preserve"> </w:t>
      </w:r>
      <w:r w:rsidRPr="0054348E">
        <w:rPr>
          <w:rFonts w:cs="Arial"/>
        </w:rPr>
        <w:t xml:space="preserve">assessments of the </w:t>
      </w:r>
      <w:r w:rsidR="002219D5" w:rsidRPr="002219D5">
        <w:rPr>
          <w:rFonts w:cs="Arial"/>
        </w:rPr>
        <w:t>SHH</w:t>
      </w:r>
      <w:r w:rsidRPr="0054348E">
        <w:rPr>
          <w:rFonts w:cs="Arial"/>
        </w:rPr>
        <w:t xml:space="preserve"> </w:t>
      </w:r>
      <w:r w:rsidR="00753E99" w:rsidRPr="0054348E">
        <w:rPr>
          <w:rFonts w:cs="Arial"/>
        </w:rPr>
        <w:t>Directors</w:t>
      </w:r>
      <w:r w:rsidRPr="0054348E">
        <w:rPr>
          <w:rFonts w:cs="Arial"/>
        </w:rPr>
        <w:t xml:space="preserve">. </w:t>
      </w:r>
    </w:p>
    <w:p w14:paraId="2C5418D6" w14:textId="77777777" w:rsidR="0016277E" w:rsidRPr="0054348E" w:rsidRDefault="008E2AF0" w:rsidP="0016277E">
      <w:pPr>
        <w:pStyle w:val="BodyText"/>
        <w:numPr>
          <w:ilvl w:val="0"/>
          <w:numId w:val="40"/>
        </w:numPr>
        <w:jc w:val="both"/>
        <w:rPr>
          <w:rFonts w:cs="Arial"/>
        </w:rPr>
      </w:pPr>
      <w:r w:rsidRPr="0054348E">
        <w:rPr>
          <w:rFonts w:cs="Arial"/>
        </w:rPr>
        <w:t xml:space="preserve">Accordingly, the </w:t>
      </w:r>
      <w:r w:rsidR="002219D5" w:rsidRPr="002219D5">
        <w:rPr>
          <w:rFonts w:cs="Arial"/>
        </w:rPr>
        <w:t>SHH</w:t>
      </w:r>
      <w:r w:rsidR="00753E99" w:rsidRPr="0054348E">
        <w:rPr>
          <w:rFonts w:cs="Arial"/>
        </w:rPr>
        <w:t xml:space="preserve"> Directors </w:t>
      </w:r>
      <w:r w:rsidR="00D62376" w:rsidRPr="0054348E">
        <w:rPr>
          <w:rFonts w:cs="Arial"/>
        </w:rPr>
        <w:t xml:space="preserve">intend </w:t>
      </w:r>
      <w:r w:rsidRPr="0054348E">
        <w:rPr>
          <w:rFonts w:cs="Arial"/>
        </w:rPr>
        <w:t>to recommend</w:t>
      </w:r>
      <w:r w:rsidR="009B7F5B" w:rsidRPr="0054348E">
        <w:rPr>
          <w:rFonts w:cs="Arial"/>
        </w:rPr>
        <w:t xml:space="preserve"> </w:t>
      </w:r>
      <w:r w:rsidR="000D3451">
        <w:rPr>
          <w:rFonts w:cs="Arial"/>
        </w:rPr>
        <w:t xml:space="preserve">unanimously </w:t>
      </w:r>
      <w:r w:rsidRPr="0054348E">
        <w:rPr>
          <w:rFonts w:cs="Arial"/>
        </w:rPr>
        <w:t xml:space="preserve">that </w:t>
      </w:r>
      <w:r w:rsidR="002219D5" w:rsidRPr="002219D5">
        <w:rPr>
          <w:rFonts w:cs="Arial"/>
        </w:rPr>
        <w:t>SHH</w:t>
      </w:r>
      <w:r w:rsidRPr="0054348E">
        <w:rPr>
          <w:rFonts w:cs="Arial"/>
        </w:rPr>
        <w:t xml:space="preserve"> Shareholders accept</w:t>
      </w:r>
      <w:r w:rsidR="00D62376" w:rsidRPr="0054348E">
        <w:rPr>
          <w:rFonts w:cs="Arial"/>
        </w:rPr>
        <w:t xml:space="preserve"> (or procure the acceptance of)</w:t>
      </w:r>
      <w:r w:rsidRPr="0054348E">
        <w:rPr>
          <w:rFonts w:cs="Arial"/>
        </w:rPr>
        <w:t xml:space="preserve"> </w:t>
      </w:r>
      <w:r w:rsidR="001E5D39" w:rsidRPr="0054348E">
        <w:rPr>
          <w:rFonts w:cs="Arial"/>
        </w:rPr>
        <w:t xml:space="preserve">and approve </w:t>
      </w:r>
      <w:r w:rsidR="007B43B7">
        <w:rPr>
          <w:rFonts w:cs="Arial"/>
        </w:rPr>
        <w:t xml:space="preserve">(or procure the approval of) </w:t>
      </w:r>
      <w:r w:rsidRPr="0054348E">
        <w:rPr>
          <w:rFonts w:cs="Arial"/>
        </w:rPr>
        <w:t xml:space="preserve">the </w:t>
      </w:r>
      <w:r w:rsidR="003B3655" w:rsidRPr="0054348E">
        <w:rPr>
          <w:rFonts w:cs="Arial"/>
        </w:rPr>
        <w:t>Partial Offer</w:t>
      </w:r>
      <w:r w:rsidR="0016277E" w:rsidRPr="0054348E">
        <w:rPr>
          <w:rFonts w:cs="Arial"/>
        </w:rPr>
        <w:t>.</w:t>
      </w:r>
      <w:r w:rsidR="007B43B7">
        <w:rPr>
          <w:rFonts w:cs="Arial"/>
        </w:rPr>
        <w:t xml:space="preserve">  The SHH Directors also intend to recommend unanimously that SHH Shareholders vote (or procure the vote) in favour of the Resolutions to enable the Share Subscription to proceed at the SHH General Meeting to be convened in due course.</w:t>
      </w:r>
    </w:p>
    <w:p w14:paraId="31498B4E" w14:textId="77777777" w:rsidR="001E5D39" w:rsidRPr="00DC7C73" w:rsidRDefault="001E5D39" w:rsidP="00D642C7">
      <w:pPr>
        <w:pStyle w:val="ListParagraph"/>
        <w:numPr>
          <w:ilvl w:val="0"/>
          <w:numId w:val="40"/>
        </w:numPr>
        <w:jc w:val="both"/>
        <w:rPr>
          <w:rFonts w:cs="Arial"/>
        </w:rPr>
      </w:pPr>
      <w:r w:rsidRPr="0054348E">
        <w:rPr>
          <w:rFonts w:cs="Arial"/>
        </w:rPr>
        <w:t xml:space="preserve">The </w:t>
      </w:r>
      <w:r w:rsidR="002219D5" w:rsidRPr="002219D5">
        <w:rPr>
          <w:rFonts w:cs="Arial"/>
        </w:rPr>
        <w:t>SHH</w:t>
      </w:r>
      <w:r w:rsidRPr="0054348E">
        <w:rPr>
          <w:rFonts w:cs="Arial"/>
        </w:rPr>
        <w:t xml:space="preserve"> Directors have entered into irrevocable undertakings to (</w:t>
      </w:r>
      <w:proofErr w:type="spellStart"/>
      <w:r w:rsidRPr="0054348E">
        <w:rPr>
          <w:rFonts w:cs="Arial"/>
        </w:rPr>
        <w:t>i</w:t>
      </w:r>
      <w:proofErr w:type="spellEnd"/>
      <w:r w:rsidRPr="0054348E">
        <w:rPr>
          <w:rFonts w:cs="Arial"/>
        </w:rPr>
        <w:t xml:space="preserve">) accept </w:t>
      </w:r>
      <w:r w:rsidR="00F25420" w:rsidRPr="0054348E">
        <w:rPr>
          <w:rFonts w:cs="Arial"/>
        </w:rPr>
        <w:t xml:space="preserve">(or procure the acceptance of) </w:t>
      </w:r>
      <w:r w:rsidRPr="0054348E">
        <w:rPr>
          <w:rFonts w:cs="Arial"/>
        </w:rPr>
        <w:t>the Partial Offer at the Offer Price</w:t>
      </w:r>
      <w:r w:rsidR="001A5CEB">
        <w:rPr>
          <w:rFonts w:cs="Arial"/>
        </w:rPr>
        <w:t>,</w:t>
      </w:r>
      <w:r w:rsidR="00F25420" w:rsidRPr="0054348E">
        <w:rPr>
          <w:rFonts w:cs="Arial"/>
        </w:rPr>
        <w:t xml:space="preserve"> </w:t>
      </w:r>
      <w:r w:rsidRPr="0054348E">
        <w:rPr>
          <w:rFonts w:cs="Arial"/>
        </w:rPr>
        <w:t>(ii) approve</w:t>
      </w:r>
      <w:r w:rsidR="00A3406B">
        <w:rPr>
          <w:rFonts w:cs="Arial"/>
        </w:rPr>
        <w:t xml:space="preserve"> (or procure the approval of)</w:t>
      </w:r>
      <w:r w:rsidRPr="0054348E">
        <w:rPr>
          <w:rFonts w:cs="Arial"/>
        </w:rPr>
        <w:t xml:space="preserve"> the Partial Offer</w:t>
      </w:r>
      <w:r w:rsidR="00F25420" w:rsidRPr="0054348E">
        <w:rPr>
          <w:rFonts w:cs="Arial"/>
        </w:rPr>
        <w:t xml:space="preserve"> </w:t>
      </w:r>
      <w:r w:rsidRPr="0054348E">
        <w:rPr>
          <w:rFonts w:cs="Arial"/>
        </w:rPr>
        <w:t xml:space="preserve">and (iii) vote </w:t>
      </w:r>
      <w:r w:rsidR="00F25420">
        <w:rPr>
          <w:rFonts w:cs="Arial"/>
        </w:rPr>
        <w:t xml:space="preserve">(or procure the vote) </w:t>
      </w:r>
      <w:r w:rsidRPr="0054348E">
        <w:rPr>
          <w:rFonts w:cs="Arial"/>
        </w:rPr>
        <w:t>in favour of the Resolutions</w:t>
      </w:r>
      <w:r w:rsidR="00A3406B">
        <w:rPr>
          <w:rFonts w:cs="Arial"/>
        </w:rPr>
        <w:t xml:space="preserve"> at the </w:t>
      </w:r>
      <w:r w:rsidR="004141CF">
        <w:rPr>
          <w:rFonts w:cs="Arial"/>
        </w:rPr>
        <w:t>SHH</w:t>
      </w:r>
      <w:r w:rsidR="00A3406B">
        <w:rPr>
          <w:rFonts w:cs="Arial"/>
        </w:rPr>
        <w:t xml:space="preserve"> General Meeting</w:t>
      </w:r>
      <w:r w:rsidRPr="0054348E">
        <w:rPr>
          <w:rFonts w:cs="Arial"/>
        </w:rPr>
        <w:t xml:space="preserve">, in each case in respect of </w:t>
      </w:r>
      <w:r w:rsidR="00A30BDD">
        <w:rPr>
          <w:rFonts w:cs="Arial"/>
        </w:rPr>
        <w:t xml:space="preserve">all of </w:t>
      </w:r>
      <w:r w:rsidRPr="0054348E">
        <w:rPr>
          <w:rFonts w:cs="Arial"/>
        </w:rPr>
        <w:t xml:space="preserve">the </w:t>
      </w:r>
      <w:r w:rsidR="002219D5" w:rsidRPr="002219D5">
        <w:rPr>
          <w:rFonts w:cs="Arial"/>
        </w:rPr>
        <w:t>SHH</w:t>
      </w:r>
      <w:r w:rsidRPr="0054348E">
        <w:rPr>
          <w:rFonts w:cs="Arial"/>
        </w:rPr>
        <w:t xml:space="preserve"> Shares in which they, or </w:t>
      </w:r>
      <w:r w:rsidR="00A3406B">
        <w:rPr>
          <w:rFonts w:cs="Arial"/>
        </w:rPr>
        <w:t xml:space="preserve">members of </w:t>
      </w:r>
      <w:r w:rsidRPr="0054348E">
        <w:rPr>
          <w:rFonts w:cs="Arial"/>
        </w:rPr>
        <w:t xml:space="preserve">their </w:t>
      </w:r>
      <w:r w:rsidR="00A3406B">
        <w:rPr>
          <w:rFonts w:cs="Arial"/>
        </w:rPr>
        <w:t xml:space="preserve">immediate families, related trusts and any other persons whose interests in securities the </w:t>
      </w:r>
      <w:r w:rsidR="004141CF">
        <w:rPr>
          <w:rFonts w:cs="Arial"/>
        </w:rPr>
        <w:t>SHH</w:t>
      </w:r>
      <w:r w:rsidR="00A3406B">
        <w:rPr>
          <w:rFonts w:cs="Arial"/>
        </w:rPr>
        <w:t xml:space="preserve"> Directors are </w:t>
      </w:r>
      <w:r w:rsidR="00320D05">
        <w:rPr>
          <w:rFonts w:cs="Arial"/>
        </w:rPr>
        <w:t>deemed</w:t>
      </w:r>
      <w:r w:rsidR="00A3406B">
        <w:rPr>
          <w:rFonts w:cs="Arial"/>
        </w:rPr>
        <w:t xml:space="preserve"> to be interested in pursuant to Part 22 of the Companies Act 2006</w:t>
      </w:r>
      <w:r w:rsidRPr="0054348E">
        <w:rPr>
          <w:rFonts w:cs="Arial"/>
        </w:rPr>
        <w:t xml:space="preserve">, have a beneficial interest, which, in aggregate, represent approximately </w:t>
      </w:r>
      <w:r w:rsidR="00A30BDD" w:rsidRPr="001D5EA7">
        <w:rPr>
          <w:rFonts w:cs="Arial"/>
        </w:rPr>
        <w:t>0.30</w:t>
      </w:r>
      <w:r w:rsidRPr="0054348E">
        <w:rPr>
          <w:rFonts w:cs="Arial"/>
        </w:rPr>
        <w:t xml:space="preserve"> per cent. of the </w:t>
      </w:r>
      <w:r w:rsidR="002219D5" w:rsidRPr="002219D5">
        <w:rPr>
          <w:rFonts w:cs="Arial"/>
        </w:rPr>
        <w:t>SHH</w:t>
      </w:r>
      <w:r w:rsidRPr="0054348E">
        <w:rPr>
          <w:rFonts w:cs="Arial"/>
        </w:rPr>
        <w:t xml:space="preserve"> Shares in </w:t>
      </w:r>
      <w:r w:rsidRPr="00DC7C73">
        <w:rPr>
          <w:rFonts w:cs="Arial"/>
        </w:rPr>
        <w:t>issue on</w:t>
      </w:r>
      <w:r w:rsidR="00320D05" w:rsidRPr="00DC7C73">
        <w:rPr>
          <w:rFonts w:cs="Arial"/>
        </w:rPr>
        <w:t xml:space="preserve"> </w:t>
      </w:r>
      <w:r w:rsidR="00AB2E10" w:rsidRPr="00DC7C73">
        <w:t>22</w:t>
      </w:r>
      <w:r w:rsidR="00464E51" w:rsidRPr="00DC7C73">
        <w:t xml:space="preserve"> </w:t>
      </w:r>
      <w:r w:rsidRPr="00DC7C73">
        <w:t>November 2017</w:t>
      </w:r>
      <w:r w:rsidRPr="00DC7C73">
        <w:rPr>
          <w:rFonts w:cs="Arial"/>
        </w:rPr>
        <w:t xml:space="preserve"> (being the last Business Day prior to the date of this Announcement), </w:t>
      </w:r>
      <w:r w:rsidR="00DF1C39" w:rsidRPr="00DC7C73">
        <w:rPr>
          <w:rFonts w:cs="Arial"/>
        </w:rPr>
        <w:t xml:space="preserve">in each case </w:t>
      </w:r>
      <w:r w:rsidRPr="00DC7C73">
        <w:rPr>
          <w:rFonts w:cs="Arial"/>
        </w:rPr>
        <w:t>conditional upon</w:t>
      </w:r>
      <w:r w:rsidR="00320D05" w:rsidRPr="00DC7C73">
        <w:rPr>
          <w:rFonts w:cs="Arial"/>
        </w:rPr>
        <w:t xml:space="preserve"> </w:t>
      </w:r>
      <w:r w:rsidR="00A3406B" w:rsidRPr="00DC7C73">
        <w:rPr>
          <w:rFonts w:cs="Arial"/>
        </w:rPr>
        <w:t>(amongst other things)</w:t>
      </w:r>
      <w:r w:rsidR="009B1519" w:rsidRPr="00DC7C73">
        <w:rPr>
          <w:rFonts w:cs="Arial"/>
        </w:rPr>
        <w:t xml:space="preserve"> </w:t>
      </w:r>
      <w:r w:rsidR="00F25420" w:rsidRPr="00DC7C73">
        <w:rPr>
          <w:rFonts w:cs="Arial"/>
        </w:rPr>
        <w:t xml:space="preserve">the </w:t>
      </w:r>
      <w:r w:rsidRPr="00DC7C73">
        <w:rPr>
          <w:rFonts w:cs="Arial"/>
        </w:rPr>
        <w:t xml:space="preserve">Offer Document being published before midnight (London time) on </w:t>
      </w:r>
      <w:r w:rsidR="00AA23F4" w:rsidRPr="00DC7C73">
        <w:t xml:space="preserve">21 </w:t>
      </w:r>
      <w:r w:rsidR="00320D05" w:rsidRPr="00DC7C73">
        <w:t xml:space="preserve">December </w:t>
      </w:r>
      <w:r w:rsidRPr="00DC7C73">
        <w:t>2017</w:t>
      </w:r>
      <w:r w:rsidRPr="00DC7C73">
        <w:rPr>
          <w:rFonts w:cs="Arial"/>
        </w:rPr>
        <w:t>.</w:t>
      </w:r>
      <w:r w:rsidR="00F25420" w:rsidRPr="00DC7C73">
        <w:rPr>
          <w:rFonts w:cs="Arial"/>
        </w:rPr>
        <w:t xml:space="preserve"> </w:t>
      </w:r>
    </w:p>
    <w:p w14:paraId="6D7206B3" w14:textId="77777777" w:rsidR="001E5D39" w:rsidRPr="00DC7C73" w:rsidRDefault="001E5D39" w:rsidP="00D642C7">
      <w:pPr>
        <w:pStyle w:val="BodyText"/>
        <w:numPr>
          <w:ilvl w:val="0"/>
          <w:numId w:val="40"/>
        </w:numPr>
        <w:jc w:val="both"/>
        <w:rPr>
          <w:rFonts w:cs="Arial"/>
        </w:rPr>
      </w:pPr>
      <w:r w:rsidRPr="00DC7C73">
        <w:rPr>
          <w:rFonts w:cs="Arial"/>
        </w:rPr>
        <w:t xml:space="preserve">In addition, </w:t>
      </w:r>
      <w:r w:rsidR="00D8223A" w:rsidRPr="00DC7C73">
        <w:rPr>
          <w:rFonts w:cs="Arial"/>
        </w:rPr>
        <w:t>each of Crystal Amber Fund Limited</w:t>
      </w:r>
      <w:r w:rsidR="00AA23F4" w:rsidRPr="00DC7C73">
        <w:rPr>
          <w:rFonts w:cs="Arial"/>
        </w:rPr>
        <w:t xml:space="preserve">, </w:t>
      </w:r>
      <w:proofErr w:type="spellStart"/>
      <w:r w:rsidR="00D8223A" w:rsidRPr="00DC7C73">
        <w:rPr>
          <w:rFonts w:cs="Arial"/>
        </w:rPr>
        <w:t>Rotolok</w:t>
      </w:r>
      <w:proofErr w:type="spellEnd"/>
      <w:r w:rsidR="00AA23F4" w:rsidRPr="00DC7C73">
        <w:rPr>
          <w:rFonts w:cs="Arial"/>
          <w:b/>
        </w:rPr>
        <w:t xml:space="preserve"> </w:t>
      </w:r>
      <w:r w:rsidR="00AA23F4" w:rsidRPr="00DC7C73">
        <w:rPr>
          <w:rFonts w:cs="Arial"/>
        </w:rPr>
        <w:t>(Holdings) Limited and Dan McCauley</w:t>
      </w:r>
      <w:r w:rsidR="00D8223A" w:rsidRPr="00DC7C73">
        <w:rPr>
          <w:rFonts w:cs="Arial"/>
          <w:b/>
        </w:rPr>
        <w:t xml:space="preserve"> </w:t>
      </w:r>
      <w:r w:rsidRPr="00DC7C73">
        <w:rPr>
          <w:rFonts w:cs="Arial"/>
        </w:rPr>
        <w:t>have entered into irrevocable undertakings to</w:t>
      </w:r>
      <w:r w:rsidR="00320D05" w:rsidRPr="00DC7C73">
        <w:rPr>
          <w:rFonts w:cs="Arial"/>
        </w:rPr>
        <w:t xml:space="preserve"> </w:t>
      </w:r>
      <w:r w:rsidRPr="00DC7C73">
        <w:rPr>
          <w:rFonts w:cs="Arial"/>
        </w:rPr>
        <w:t>(</w:t>
      </w:r>
      <w:proofErr w:type="spellStart"/>
      <w:r w:rsidRPr="00DC7C73">
        <w:rPr>
          <w:rFonts w:cs="Arial"/>
        </w:rPr>
        <w:t>i</w:t>
      </w:r>
      <w:proofErr w:type="spellEnd"/>
      <w:r w:rsidRPr="00DC7C73">
        <w:rPr>
          <w:rFonts w:cs="Arial"/>
        </w:rPr>
        <w:t xml:space="preserve">) accept </w:t>
      </w:r>
      <w:r w:rsidR="00F25420" w:rsidRPr="00DC7C73">
        <w:rPr>
          <w:rFonts w:cs="Arial"/>
        </w:rPr>
        <w:t xml:space="preserve">(or procure the acceptance of) </w:t>
      </w:r>
      <w:r w:rsidRPr="00DC7C73">
        <w:rPr>
          <w:rFonts w:cs="Arial"/>
        </w:rPr>
        <w:t>the Partial Offer at the Offer Price</w:t>
      </w:r>
      <w:r w:rsidR="001A5CEB" w:rsidRPr="00DC7C73">
        <w:rPr>
          <w:rFonts w:cs="Arial"/>
        </w:rPr>
        <w:t>,</w:t>
      </w:r>
      <w:r w:rsidR="00F25420" w:rsidRPr="00DC7C73">
        <w:rPr>
          <w:rFonts w:cs="Arial"/>
        </w:rPr>
        <w:t xml:space="preserve"> </w:t>
      </w:r>
      <w:r w:rsidRPr="00DC7C73">
        <w:rPr>
          <w:rFonts w:cs="Arial"/>
        </w:rPr>
        <w:t xml:space="preserve">(ii) approve </w:t>
      </w:r>
      <w:r w:rsidR="00A3406B" w:rsidRPr="00DC7C73">
        <w:rPr>
          <w:rFonts w:cs="Arial"/>
        </w:rPr>
        <w:t>(or procure the approval of</w:t>
      </w:r>
      <w:r w:rsidR="00320D05" w:rsidRPr="00DC7C73">
        <w:rPr>
          <w:rFonts w:cs="Arial"/>
        </w:rPr>
        <w:t>)</w:t>
      </w:r>
      <w:r w:rsidR="00A3406B" w:rsidRPr="00DC7C73">
        <w:rPr>
          <w:rFonts w:cs="Arial"/>
        </w:rPr>
        <w:t xml:space="preserve"> </w:t>
      </w:r>
      <w:r w:rsidRPr="00DC7C73">
        <w:rPr>
          <w:rFonts w:cs="Arial"/>
        </w:rPr>
        <w:t>the Partial Offer</w:t>
      </w:r>
      <w:r w:rsidR="00F25420" w:rsidRPr="00DC7C73">
        <w:rPr>
          <w:rFonts w:cs="Arial"/>
        </w:rPr>
        <w:t xml:space="preserve"> </w:t>
      </w:r>
      <w:r w:rsidRPr="00DC7C73">
        <w:rPr>
          <w:rFonts w:cs="Arial"/>
        </w:rPr>
        <w:t xml:space="preserve">and (iii) vote </w:t>
      </w:r>
      <w:r w:rsidR="00F25420" w:rsidRPr="00DC7C73">
        <w:rPr>
          <w:rFonts w:cs="Arial"/>
        </w:rPr>
        <w:t xml:space="preserve">(or procure the vote) </w:t>
      </w:r>
      <w:r w:rsidRPr="00DC7C73">
        <w:rPr>
          <w:rFonts w:cs="Arial"/>
        </w:rPr>
        <w:t>in favour of the Resolutions</w:t>
      </w:r>
      <w:r w:rsidR="00DF1C39" w:rsidRPr="00DC7C73">
        <w:rPr>
          <w:rFonts w:cs="Arial"/>
        </w:rPr>
        <w:t xml:space="preserve"> at the SHH General Meeting</w:t>
      </w:r>
      <w:r w:rsidRPr="00DC7C73">
        <w:rPr>
          <w:rFonts w:cs="Arial"/>
        </w:rPr>
        <w:t xml:space="preserve">, in each case in respect of </w:t>
      </w:r>
      <w:r w:rsidR="00DF1C39" w:rsidRPr="00DC7C73">
        <w:rPr>
          <w:rFonts w:cs="Arial"/>
        </w:rPr>
        <w:t xml:space="preserve">all of </w:t>
      </w:r>
      <w:r w:rsidRPr="00DC7C73">
        <w:rPr>
          <w:rFonts w:cs="Arial"/>
        </w:rPr>
        <w:t xml:space="preserve">the </w:t>
      </w:r>
      <w:r w:rsidR="002219D5" w:rsidRPr="00DC7C73">
        <w:rPr>
          <w:rFonts w:cs="Arial"/>
        </w:rPr>
        <w:t>SHH</w:t>
      </w:r>
      <w:r w:rsidR="0054348E" w:rsidRPr="00DC7C73">
        <w:rPr>
          <w:rFonts w:cs="Arial"/>
        </w:rPr>
        <w:t xml:space="preserve"> </w:t>
      </w:r>
      <w:r w:rsidRPr="00DC7C73">
        <w:rPr>
          <w:rFonts w:cs="Arial"/>
        </w:rPr>
        <w:t xml:space="preserve">Shares in which they </w:t>
      </w:r>
      <w:r w:rsidR="00F25420" w:rsidRPr="00DC7C73">
        <w:rPr>
          <w:rFonts w:cs="Arial"/>
        </w:rPr>
        <w:t>are interested</w:t>
      </w:r>
      <w:r w:rsidRPr="00DC7C73">
        <w:rPr>
          <w:rFonts w:cs="Arial"/>
        </w:rPr>
        <w:t>, which, in aggregate, represent approximately 58</w:t>
      </w:r>
      <w:r w:rsidR="00AA23F4" w:rsidRPr="00DC7C73">
        <w:rPr>
          <w:rFonts w:cs="Arial"/>
        </w:rPr>
        <w:t>.07</w:t>
      </w:r>
      <w:r w:rsidRPr="00DC7C73">
        <w:rPr>
          <w:rFonts w:cs="Arial"/>
        </w:rPr>
        <w:t xml:space="preserve"> per cent. of the </w:t>
      </w:r>
      <w:r w:rsidR="002219D5" w:rsidRPr="00DC7C73">
        <w:rPr>
          <w:rFonts w:cs="Arial"/>
        </w:rPr>
        <w:t>SHH</w:t>
      </w:r>
      <w:r w:rsidR="0054348E" w:rsidRPr="00DC7C73">
        <w:rPr>
          <w:rFonts w:cs="Arial"/>
        </w:rPr>
        <w:t xml:space="preserve"> </w:t>
      </w:r>
      <w:r w:rsidRPr="00DC7C73">
        <w:rPr>
          <w:rFonts w:cs="Arial"/>
        </w:rPr>
        <w:t>Shares in issue on</w:t>
      </w:r>
      <w:r w:rsidR="008023F6" w:rsidRPr="00DC7C73">
        <w:rPr>
          <w:rFonts w:cs="Arial"/>
        </w:rPr>
        <w:t xml:space="preserve"> </w:t>
      </w:r>
      <w:r w:rsidR="00AB2E10" w:rsidRPr="00DC7C73">
        <w:t>22</w:t>
      </w:r>
      <w:r w:rsidR="00464E51" w:rsidRPr="00DC7C73">
        <w:t xml:space="preserve"> </w:t>
      </w:r>
      <w:r w:rsidRPr="00DC7C73">
        <w:t>November 2017 (</w:t>
      </w:r>
      <w:r w:rsidRPr="00DC7C73">
        <w:rPr>
          <w:rFonts w:cs="Arial"/>
        </w:rPr>
        <w:t xml:space="preserve">being the last Business Day prior to the date of this Announcement), in each case conditional upon </w:t>
      </w:r>
      <w:r w:rsidR="00A3406B" w:rsidRPr="00DC7C73">
        <w:rPr>
          <w:rFonts w:cs="Arial"/>
        </w:rPr>
        <w:t xml:space="preserve">(amongst other things) </w:t>
      </w:r>
      <w:r w:rsidR="00F25420" w:rsidRPr="00DC7C73">
        <w:rPr>
          <w:rFonts w:cs="Arial"/>
        </w:rPr>
        <w:t xml:space="preserve">the </w:t>
      </w:r>
      <w:r w:rsidRPr="00DC7C73">
        <w:rPr>
          <w:rFonts w:cs="Arial"/>
        </w:rPr>
        <w:t xml:space="preserve">Offer Document being published before midnight (London time) on </w:t>
      </w:r>
      <w:r w:rsidR="00AA23F4" w:rsidRPr="00DC7C73">
        <w:t>21</w:t>
      </w:r>
      <w:r w:rsidR="00AA23F4" w:rsidRPr="00DC7C73">
        <w:rPr>
          <w:b/>
        </w:rPr>
        <w:t xml:space="preserve"> </w:t>
      </w:r>
      <w:r w:rsidR="00320D05" w:rsidRPr="00DC7C73">
        <w:t>December</w:t>
      </w:r>
      <w:r w:rsidRPr="00DC7C73">
        <w:t xml:space="preserve"> 2017</w:t>
      </w:r>
      <w:r w:rsidRPr="00DC7C73">
        <w:rPr>
          <w:rFonts w:cs="Arial"/>
        </w:rPr>
        <w:t xml:space="preserve">.  </w:t>
      </w:r>
    </w:p>
    <w:p w14:paraId="4A77F949" w14:textId="77777777" w:rsidR="001E5D39" w:rsidRPr="00DC7C73" w:rsidRDefault="002219D5" w:rsidP="001E5D39">
      <w:pPr>
        <w:pStyle w:val="BodyText"/>
        <w:numPr>
          <w:ilvl w:val="0"/>
          <w:numId w:val="40"/>
        </w:numPr>
        <w:jc w:val="both"/>
        <w:rPr>
          <w:rFonts w:cs="Arial"/>
        </w:rPr>
      </w:pPr>
      <w:r w:rsidRPr="00DC7C73">
        <w:rPr>
          <w:rFonts w:cs="Arial"/>
        </w:rPr>
        <w:t>FB Investors</w:t>
      </w:r>
      <w:r w:rsidR="001E5D39" w:rsidRPr="00DC7C73">
        <w:rPr>
          <w:rFonts w:cs="Arial"/>
        </w:rPr>
        <w:t xml:space="preserve"> has therefore received irrevocable undertakings </w:t>
      </w:r>
      <w:r w:rsidR="00F25420" w:rsidRPr="00DC7C73">
        <w:rPr>
          <w:rFonts w:cs="Arial"/>
        </w:rPr>
        <w:t>to (</w:t>
      </w:r>
      <w:proofErr w:type="spellStart"/>
      <w:r w:rsidR="00F25420" w:rsidRPr="00DC7C73">
        <w:rPr>
          <w:rFonts w:cs="Arial"/>
        </w:rPr>
        <w:t>i</w:t>
      </w:r>
      <w:proofErr w:type="spellEnd"/>
      <w:r w:rsidR="00F25420" w:rsidRPr="00DC7C73">
        <w:rPr>
          <w:rFonts w:cs="Arial"/>
        </w:rPr>
        <w:t>) accept (or procure the acceptance of) the Partial Offer at the Offer Price</w:t>
      </w:r>
      <w:r w:rsidR="001A5CEB" w:rsidRPr="00DC7C73">
        <w:rPr>
          <w:rFonts w:cs="Arial"/>
        </w:rPr>
        <w:t>,</w:t>
      </w:r>
      <w:r w:rsidR="00F25420" w:rsidRPr="00DC7C73">
        <w:rPr>
          <w:rFonts w:cs="Arial"/>
        </w:rPr>
        <w:t xml:space="preserve"> (ii) approve</w:t>
      </w:r>
      <w:r w:rsidR="00DF1C39" w:rsidRPr="00DC7C73">
        <w:rPr>
          <w:rFonts w:cs="Arial"/>
        </w:rPr>
        <w:t xml:space="preserve"> (or procure approval of)</w:t>
      </w:r>
      <w:r w:rsidR="00F25420" w:rsidRPr="00DC7C73">
        <w:rPr>
          <w:rFonts w:cs="Arial"/>
        </w:rPr>
        <w:t xml:space="preserve"> the Partial Offer and (iii) vote (or procure the vote) in favour of the Resolutions</w:t>
      </w:r>
      <w:r w:rsidR="00DF1C39" w:rsidRPr="00DC7C73">
        <w:rPr>
          <w:rFonts w:cs="Arial"/>
        </w:rPr>
        <w:t xml:space="preserve"> at the SHH General Meeting</w:t>
      </w:r>
      <w:r w:rsidR="00F25420" w:rsidRPr="00DC7C73">
        <w:rPr>
          <w:rFonts w:cs="Arial"/>
        </w:rPr>
        <w:t xml:space="preserve">, in each case </w:t>
      </w:r>
      <w:r w:rsidR="001E5D39" w:rsidRPr="00DC7C73">
        <w:rPr>
          <w:rFonts w:cs="Arial"/>
        </w:rPr>
        <w:t xml:space="preserve">in respect of a total of </w:t>
      </w:r>
      <w:r w:rsidR="00A30BDD" w:rsidRPr="00DC7C73">
        <w:rPr>
          <w:rFonts w:cs="Arial"/>
        </w:rPr>
        <w:t>56,</w:t>
      </w:r>
      <w:r w:rsidR="00AA23F4" w:rsidRPr="00DC7C73">
        <w:rPr>
          <w:rFonts w:cs="Arial"/>
        </w:rPr>
        <w:t>1</w:t>
      </w:r>
      <w:r w:rsidR="00A30BDD" w:rsidRPr="00DC7C73">
        <w:rPr>
          <w:rFonts w:cs="Arial"/>
        </w:rPr>
        <w:t>94</w:t>
      </w:r>
      <w:r w:rsidR="001D5EA7" w:rsidRPr="00DC7C73">
        <w:rPr>
          <w:rFonts w:cs="Arial"/>
        </w:rPr>
        <w:t>,</w:t>
      </w:r>
      <w:r w:rsidR="00A30BDD" w:rsidRPr="00DC7C73">
        <w:rPr>
          <w:rFonts w:cs="Arial"/>
        </w:rPr>
        <w:t>768</w:t>
      </w:r>
      <w:r w:rsidR="00D642C7" w:rsidRPr="00DC7C73">
        <w:rPr>
          <w:rFonts w:cs="Arial"/>
          <w:b/>
        </w:rPr>
        <w:t xml:space="preserve"> </w:t>
      </w:r>
      <w:r w:rsidRPr="00DC7C73">
        <w:rPr>
          <w:rFonts w:cs="Arial"/>
        </w:rPr>
        <w:t>SHH</w:t>
      </w:r>
      <w:r w:rsidR="0054348E" w:rsidRPr="00DC7C73">
        <w:rPr>
          <w:rFonts w:cs="Arial"/>
        </w:rPr>
        <w:t xml:space="preserve"> </w:t>
      </w:r>
      <w:r w:rsidR="001E5D39" w:rsidRPr="00DC7C73">
        <w:rPr>
          <w:rFonts w:cs="Arial"/>
        </w:rPr>
        <w:t>Shares, representing</w:t>
      </w:r>
      <w:r w:rsidR="00F25420" w:rsidRPr="00DC7C73">
        <w:rPr>
          <w:rFonts w:cs="Arial"/>
        </w:rPr>
        <w:t>, in aggregate,</w:t>
      </w:r>
      <w:r w:rsidR="001E5D39" w:rsidRPr="00DC7C73">
        <w:rPr>
          <w:rFonts w:cs="Arial"/>
        </w:rPr>
        <w:t xml:space="preserve"> approximately </w:t>
      </w:r>
      <w:r w:rsidR="00A30BDD" w:rsidRPr="00DC7C73">
        <w:rPr>
          <w:rFonts w:cs="Arial"/>
        </w:rPr>
        <w:t>58.</w:t>
      </w:r>
      <w:r w:rsidR="00AA23F4" w:rsidRPr="00DC7C73">
        <w:rPr>
          <w:rFonts w:cs="Arial"/>
        </w:rPr>
        <w:t xml:space="preserve">37 </w:t>
      </w:r>
      <w:r w:rsidR="001E5D39" w:rsidRPr="00DC7C73">
        <w:rPr>
          <w:rFonts w:cs="Arial"/>
        </w:rPr>
        <w:t xml:space="preserve">per cent. of the issued share capital of </w:t>
      </w:r>
      <w:r w:rsidRPr="00DC7C73">
        <w:rPr>
          <w:rFonts w:cs="Arial"/>
        </w:rPr>
        <w:t>SHH</w:t>
      </w:r>
      <w:r w:rsidR="00835AD6" w:rsidRPr="00DC7C73">
        <w:rPr>
          <w:rFonts w:cs="Arial"/>
          <w:b/>
        </w:rPr>
        <w:t xml:space="preserve"> </w:t>
      </w:r>
      <w:r w:rsidR="00835AD6" w:rsidRPr="00DC7C73">
        <w:rPr>
          <w:rFonts w:cs="Arial"/>
        </w:rPr>
        <w:t>as at</w:t>
      </w:r>
      <w:r w:rsidR="00835AD6" w:rsidRPr="00DC7C73">
        <w:rPr>
          <w:rFonts w:cs="Arial"/>
          <w:b/>
        </w:rPr>
        <w:t xml:space="preserve"> </w:t>
      </w:r>
      <w:r w:rsidR="00AB2E10" w:rsidRPr="00DC7C73">
        <w:t>22</w:t>
      </w:r>
      <w:r w:rsidR="00464E51" w:rsidRPr="00DC7C73">
        <w:t xml:space="preserve"> </w:t>
      </w:r>
      <w:r w:rsidR="00835AD6" w:rsidRPr="00DC7C73">
        <w:t>November 2017</w:t>
      </w:r>
      <w:r w:rsidR="00835AD6" w:rsidRPr="00DC7C73">
        <w:rPr>
          <w:rFonts w:cs="Arial"/>
        </w:rPr>
        <w:t xml:space="preserve"> (being the last Business Day prior to the date of this Announcement)</w:t>
      </w:r>
      <w:r w:rsidR="001E5D39" w:rsidRPr="00DC7C73">
        <w:rPr>
          <w:rFonts w:cs="Arial"/>
        </w:rPr>
        <w:t>.</w:t>
      </w:r>
    </w:p>
    <w:p w14:paraId="77A353E3" w14:textId="77777777" w:rsidR="001E5D39" w:rsidRPr="0054348E" w:rsidRDefault="001E5D39" w:rsidP="001E5D39">
      <w:pPr>
        <w:pStyle w:val="BodyText"/>
        <w:numPr>
          <w:ilvl w:val="0"/>
          <w:numId w:val="40"/>
        </w:numPr>
        <w:jc w:val="both"/>
        <w:rPr>
          <w:rFonts w:cs="Arial"/>
        </w:rPr>
      </w:pPr>
      <w:r w:rsidRPr="0054348E">
        <w:rPr>
          <w:rFonts w:cs="Arial"/>
        </w:rPr>
        <w:t>Further details of these irrevocable undertakings are set out in Appendix III to this Announcement.</w:t>
      </w:r>
    </w:p>
    <w:p w14:paraId="4FD61AA8" w14:textId="77777777" w:rsidR="002A35B0" w:rsidRPr="0054348E" w:rsidRDefault="002219D5" w:rsidP="001E5D39">
      <w:pPr>
        <w:pStyle w:val="BodyText"/>
        <w:numPr>
          <w:ilvl w:val="0"/>
          <w:numId w:val="40"/>
        </w:numPr>
        <w:jc w:val="both"/>
        <w:rPr>
          <w:rFonts w:cs="Arial"/>
        </w:rPr>
      </w:pPr>
      <w:r w:rsidRPr="002219D5">
        <w:rPr>
          <w:rFonts w:cs="Arial"/>
        </w:rPr>
        <w:lastRenderedPageBreak/>
        <w:t>FB Investors</w:t>
      </w:r>
      <w:r w:rsidR="00466D3E" w:rsidRPr="0054348E">
        <w:rPr>
          <w:rFonts w:cs="Arial"/>
        </w:rPr>
        <w:t xml:space="preserve"> </w:t>
      </w:r>
      <w:r w:rsidR="002A35B0" w:rsidRPr="0054348E">
        <w:rPr>
          <w:rFonts w:cs="Arial"/>
        </w:rPr>
        <w:t xml:space="preserve">reserves the right to make </w:t>
      </w:r>
      <w:r w:rsidR="00D62376" w:rsidRPr="0054348E">
        <w:rPr>
          <w:rFonts w:cs="Arial"/>
        </w:rPr>
        <w:t>an equivalent redu</w:t>
      </w:r>
      <w:r w:rsidR="00372D19" w:rsidRPr="0054348E">
        <w:rPr>
          <w:rFonts w:cs="Arial"/>
        </w:rPr>
        <w:t>ction</w:t>
      </w:r>
      <w:r w:rsidR="00320D05">
        <w:rPr>
          <w:rFonts w:cs="Arial"/>
        </w:rPr>
        <w:t xml:space="preserve"> in the </w:t>
      </w:r>
      <w:r w:rsidR="003B3655" w:rsidRPr="0054348E">
        <w:rPr>
          <w:rFonts w:cs="Arial"/>
        </w:rPr>
        <w:t>Offer</w:t>
      </w:r>
      <w:r w:rsidR="002A35B0" w:rsidRPr="0054348E">
        <w:rPr>
          <w:rFonts w:cs="Arial"/>
        </w:rPr>
        <w:t xml:space="preserve"> </w:t>
      </w:r>
      <w:r w:rsidR="009B1519">
        <w:rPr>
          <w:rFonts w:cs="Arial"/>
        </w:rPr>
        <w:t>P</w:t>
      </w:r>
      <w:r w:rsidR="002A35B0" w:rsidRPr="0054348E">
        <w:rPr>
          <w:rFonts w:cs="Arial"/>
        </w:rPr>
        <w:t xml:space="preserve">rice if </w:t>
      </w:r>
      <w:r w:rsidRPr="002219D5">
        <w:rPr>
          <w:rFonts w:cs="Arial"/>
        </w:rPr>
        <w:t>SHH</w:t>
      </w:r>
      <w:r w:rsidR="002A35B0" w:rsidRPr="0054348E">
        <w:rPr>
          <w:rFonts w:cs="Arial"/>
        </w:rPr>
        <w:t xml:space="preserve"> announces, declares or pays any dividend or </w:t>
      </w:r>
      <w:r w:rsidR="00835AD6">
        <w:rPr>
          <w:rFonts w:cs="Arial"/>
        </w:rPr>
        <w:t xml:space="preserve">makes </w:t>
      </w:r>
      <w:r w:rsidR="002A35B0" w:rsidRPr="0054348E">
        <w:rPr>
          <w:rFonts w:cs="Arial"/>
        </w:rPr>
        <w:t xml:space="preserve">any other distribution to </w:t>
      </w:r>
      <w:r w:rsidRPr="002219D5">
        <w:rPr>
          <w:rFonts w:cs="Arial"/>
        </w:rPr>
        <w:t>SHH</w:t>
      </w:r>
      <w:r w:rsidR="00835AD6">
        <w:rPr>
          <w:rFonts w:cs="Arial"/>
          <w:b/>
        </w:rPr>
        <w:t xml:space="preserve"> </w:t>
      </w:r>
      <w:r w:rsidR="00835AD6">
        <w:rPr>
          <w:rFonts w:cs="Arial"/>
        </w:rPr>
        <w:t>S</w:t>
      </w:r>
      <w:r w:rsidR="00835AD6" w:rsidRPr="0054348E">
        <w:rPr>
          <w:rFonts w:cs="Arial"/>
        </w:rPr>
        <w:t xml:space="preserve">hareholders </w:t>
      </w:r>
      <w:r w:rsidR="002A35B0" w:rsidRPr="0054348E">
        <w:rPr>
          <w:rFonts w:cs="Arial"/>
        </w:rPr>
        <w:t>on or after the date of this Announcement</w:t>
      </w:r>
      <w:r w:rsidR="00835AD6">
        <w:rPr>
          <w:rFonts w:cs="Arial"/>
        </w:rPr>
        <w:t xml:space="preserve"> although, in such circumstances, </w:t>
      </w:r>
      <w:r w:rsidRPr="002219D5">
        <w:rPr>
          <w:rFonts w:cs="Arial"/>
        </w:rPr>
        <w:t>SHH</w:t>
      </w:r>
      <w:r w:rsidR="00835AD6">
        <w:rPr>
          <w:rFonts w:cs="Arial"/>
          <w:b/>
        </w:rPr>
        <w:t xml:space="preserve"> </w:t>
      </w:r>
      <w:r w:rsidR="00835AD6" w:rsidRPr="00835AD6">
        <w:rPr>
          <w:rFonts w:cs="Arial"/>
        </w:rPr>
        <w:t xml:space="preserve">Shareholders would be entitled to retain any such dividend or other distribution </w:t>
      </w:r>
      <w:r w:rsidR="00DF1C39">
        <w:rPr>
          <w:rFonts w:cs="Arial"/>
        </w:rPr>
        <w:t xml:space="preserve">paid or </w:t>
      </w:r>
      <w:r w:rsidR="00835AD6" w:rsidRPr="00835AD6">
        <w:rPr>
          <w:rFonts w:cs="Arial"/>
        </w:rPr>
        <w:t>made</w:t>
      </w:r>
      <w:r w:rsidR="002A35B0" w:rsidRPr="0054348E">
        <w:rPr>
          <w:rFonts w:cs="Arial"/>
        </w:rPr>
        <w:t>.</w:t>
      </w:r>
    </w:p>
    <w:p w14:paraId="63C98E26" w14:textId="77777777" w:rsidR="009B7F5B" w:rsidRPr="0054348E" w:rsidRDefault="009B7F5B" w:rsidP="007A2408">
      <w:pPr>
        <w:pStyle w:val="BodyText"/>
        <w:jc w:val="both"/>
        <w:rPr>
          <w:rFonts w:cs="Arial"/>
          <w:b/>
        </w:rPr>
      </w:pPr>
      <w:r w:rsidRPr="0054348E">
        <w:rPr>
          <w:rFonts w:cs="Arial"/>
          <w:b/>
        </w:rPr>
        <w:t>This summary should be read in conjunction with, and is subject to, the following full</w:t>
      </w:r>
      <w:r w:rsidR="005D2CA9" w:rsidRPr="0054348E">
        <w:rPr>
          <w:rFonts w:cs="Arial"/>
          <w:b/>
        </w:rPr>
        <w:t xml:space="preserve"> </w:t>
      </w:r>
      <w:r w:rsidRPr="0054348E">
        <w:rPr>
          <w:rFonts w:cs="Arial"/>
          <w:b/>
        </w:rPr>
        <w:t>text of this Announcement and the Appendices.</w:t>
      </w:r>
    </w:p>
    <w:p w14:paraId="465F2FF4" w14:textId="1D0966BF" w:rsidR="00527BD5" w:rsidRPr="00EA5019" w:rsidRDefault="009B7F5B" w:rsidP="00527BD5">
      <w:pPr>
        <w:pStyle w:val="BodyText"/>
        <w:jc w:val="both"/>
        <w:rPr>
          <w:rFonts w:cs="Arial"/>
          <w:bCs/>
          <w:i/>
        </w:rPr>
      </w:pPr>
      <w:r w:rsidRPr="00E30E4C">
        <w:rPr>
          <w:rFonts w:cs="Arial"/>
          <w:b/>
        </w:rPr>
        <w:t xml:space="preserve">Commenting on the </w:t>
      </w:r>
      <w:r w:rsidR="003B3655" w:rsidRPr="00E30E4C">
        <w:rPr>
          <w:rFonts w:cs="Arial"/>
          <w:b/>
        </w:rPr>
        <w:t>Partial Offer</w:t>
      </w:r>
      <w:r w:rsidR="00282225" w:rsidRPr="00E30E4C">
        <w:rPr>
          <w:rFonts w:cs="Arial"/>
          <w:b/>
        </w:rPr>
        <w:t>,</w:t>
      </w:r>
      <w:r w:rsidR="001A5CEB" w:rsidRPr="00E30E4C">
        <w:rPr>
          <w:rFonts w:cs="Arial"/>
          <w:b/>
        </w:rPr>
        <w:t xml:space="preserve"> </w:t>
      </w:r>
      <w:r w:rsidR="00F10E2D" w:rsidRPr="00E30E4C">
        <w:rPr>
          <w:rFonts w:cs="Arial"/>
          <w:b/>
        </w:rPr>
        <w:t xml:space="preserve">Graham </w:t>
      </w:r>
      <w:r w:rsidR="00C1268E" w:rsidRPr="00E30E4C">
        <w:rPr>
          <w:rFonts w:cs="Arial"/>
          <w:b/>
        </w:rPr>
        <w:t>Miller</w:t>
      </w:r>
      <w:r w:rsidR="00B05917" w:rsidRPr="00E30E4C">
        <w:rPr>
          <w:rFonts w:cs="Arial"/>
          <w:b/>
        </w:rPr>
        <w:t>,</w:t>
      </w:r>
      <w:r w:rsidR="0062377D" w:rsidRPr="00E30E4C">
        <w:rPr>
          <w:rFonts w:cs="Arial"/>
          <w:b/>
        </w:rPr>
        <w:t xml:space="preserve"> </w:t>
      </w:r>
      <w:r w:rsidR="002A35B0" w:rsidRPr="00E30E4C">
        <w:rPr>
          <w:rFonts w:cs="Arial"/>
          <w:b/>
        </w:rPr>
        <w:t>Chairman of</w:t>
      </w:r>
      <w:r w:rsidR="00B05917" w:rsidRPr="00E30E4C">
        <w:rPr>
          <w:rFonts w:cs="Arial"/>
          <w:b/>
        </w:rPr>
        <w:t xml:space="preserve"> </w:t>
      </w:r>
      <w:r w:rsidR="002219D5" w:rsidRPr="00E30E4C">
        <w:rPr>
          <w:rFonts w:cs="Arial"/>
          <w:b/>
        </w:rPr>
        <w:t>SHH</w:t>
      </w:r>
      <w:r w:rsidR="00B05917" w:rsidRPr="00E30E4C">
        <w:rPr>
          <w:rFonts w:cs="Arial"/>
          <w:b/>
        </w:rPr>
        <w:t>,</w:t>
      </w:r>
      <w:r w:rsidR="0062377D" w:rsidRPr="00E30E4C">
        <w:rPr>
          <w:rFonts w:cs="Arial"/>
          <w:b/>
        </w:rPr>
        <w:t xml:space="preserve"> said</w:t>
      </w:r>
      <w:r w:rsidRPr="00E30E4C">
        <w:rPr>
          <w:rFonts w:cs="Arial"/>
          <w:b/>
        </w:rPr>
        <w:t>:</w:t>
      </w:r>
      <w:r w:rsidR="00A3406B">
        <w:rPr>
          <w:rFonts w:cs="Arial"/>
        </w:rPr>
        <w:t xml:space="preserve"> </w:t>
      </w:r>
      <w:r w:rsidR="00527BD5" w:rsidRPr="00EA5019">
        <w:rPr>
          <w:rFonts w:cs="Arial"/>
          <w:bCs/>
          <w:i/>
        </w:rPr>
        <w:t>“</w:t>
      </w:r>
      <w:r w:rsidR="002219D5" w:rsidRPr="002219D5">
        <w:rPr>
          <w:rFonts w:cs="Arial"/>
          <w:bCs/>
          <w:i/>
        </w:rPr>
        <w:t>SHH</w:t>
      </w:r>
      <w:r w:rsidR="00225745">
        <w:rPr>
          <w:rFonts w:cs="Arial"/>
          <w:bCs/>
          <w:i/>
        </w:rPr>
        <w:t>’s</w:t>
      </w:r>
      <w:r w:rsidR="00527BD5" w:rsidRPr="00EA5019">
        <w:rPr>
          <w:rFonts w:cs="Arial"/>
          <w:bCs/>
          <w:i/>
        </w:rPr>
        <w:t xml:space="preserve"> </w:t>
      </w:r>
      <w:r w:rsidR="00225745">
        <w:rPr>
          <w:rFonts w:cs="Arial"/>
          <w:bCs/>
          <w:i/>
        </w:rPr>
        <w:t xml:space="preserve">operating </w:t>
      </w:r>
      <w:r w:rsidR="00527BD5" w:rsidRPr="00EA5019">
        <w:rPr>
          <w:rFonts w:cs="Arial"/>
          <w:bCs/>
          <w:i/>
        </w:rPr>
        <w:t xml:space="preserve">businesses have performed steadily over recent years and the </w:t>
      </w:r>
      <w:r w:rsidR="002219D5" w:rsidRPr="002219D5">
        <w:rPr>
          <w:rFonts w:cs="Arial"/>
          <w:bCs/>
          <w:i/>
        </w:rPr>
        <w:t>SHH</w:t>
      </w:r>
      <w:r w:rsidR="00320D05">
        <w:rPr>
          <w:rFonts w:cs="Arial"/>
          <w:bCs/>
          <w:i/>
        </w:rPr>
        <w:t xml:space="preserve"> </w:t>
      </w:r>
      <w:r w:rsidR="00527BD5" w:rsidRPr="00EA5019">
        <w:rPr>
          <w:rFonts w:cs="Arial"/>
          <w:bCs/>
          <w:i/>
        </w:rPr>
        <w:t xml:space="preserve">Board has continued to explore opportunities for unlocking value in our various development sites. However, the </w:t>
      </w:r>
      <w:r w:rsidR="002219D5" w:rsidRPr="002219D5">
        <w:rPr>
          <w:rFonts w:cs="Arial"/>
          <w:bCs/>
          <w:i/>
        </w:rPr>
        <w:t>SHH</w:t>
      </w:r>
      <w:r w:rsidR="00527BD5" w:rsidRPr="00EA5019">
        <w:rPr>
          <w:rFonts w:cs="Arial"/>
          <w:bCs/>
          <w:i/>
        </w:rPr>
        <w:t xml:space="preserve"> Group </w:t>
      </w:r>
      <w:r w:rsidR="00DF1C39">
        <w:rPr>
          <w:rFonts w:cs="Arial"/>
          <w:bCs/>
          <w:i/>
        </w:rPr>
        <w:t>has been</w:t>
      </w:r>
      <w:r w:rsidR="00DF1C39" w:rsidRPr="00EA5019">
        <w:rPr>
          <w:rFonts w:cs="Arial"/>
          <w:bCs/>
          <w:i/>
        </w:rPr>
        <w:t xml:space="preserve"> </w:t>
      </w:r>
      <w:r w:rsidR="00527BD5" w:rsidRPr="00EA5019">
        <w:rPr>
          <w:rFonts w:cs="Arial"/>
          <w:bCs/>
          <w:i/>
        </w:rPr>
        <w:t xml:space="preserve">constrained by its capital structure and, as we announced on 21 April 2016, we have been undertaking a strategic review, incorporating a formal sale process, to assess all options to optimise value for </w:t>
      </w:r>
      <w:r w:rsidR="002219D5" w:rsidRPr="002219D5">
        <w:rPr>
          <w:rFonts w:cs="Arial"/>
          <w:bCs/>
          <w:i/>
        </w:rPr>
        <w:t>SHH</w:t>
      </w:r>
      <w:r w:rsidR="00527BD5" w:rsidRPr="00EA5019">
        <w:rPr>
          <w:rFonts w:cs="Arial"/>
          <w:bCs/>
          <w:i/>
        </w:rPr>
        <w:t xml:space="preserve"> Shareholders including a potential sale of the Company.</w:t>
      </w:r>
    </w:p>
    <w:p w14:paraId="4CBF8FE9" w14:textId="77777777" w:rsidR="00527BD5" w:rsidRPr="00EA5019" w:rsidRDefault="00527BD5" w:rsidP="00527BD5">
      <w:pPr>
        <w:jc w:val="both"/>
        <w:rPr>
          <w:rFonts w:cs="Arial"/>
          <w:bCs/>
          <w:i/>
        </w:rPr>
      </w:pPr>
      <w:r w:rsidRPr="00EA5019">
        <w:rPr>
          <w:rFonts w:cs="Arial"/>
          <w:bCs/>
          <w:i/>
        </w:rPr>
        <w:t xml:space="preserve">“The Partial Offer proposed by </w:t>
      </w:r>
      <w:r w:rsidR="002219D5" w:rsidRPr="002219D5">
        <w:rPr>
          <w:rFonts w:cs="Arial"/>
          <w:bCs/>
          <w:i/>
        </w:rPr>
        <w:t>FB Investors</w:t>
      </w:r>
      <w:r w:rsidRPr="00EA5019">
        <w:rPr>
          <w:rFonts w:cs="Arial"/>
          <w:bCs/>
          <w:i/>
        </w:rPr>
        <w:t xml:space="preserve"> affords </w:t>
      </w:r>
      <w:r w:rsidR="002219D5" w:rsidRPr="002219D5">
        <w:rPr>
          <w:rFonts w:cs="Arial"/>
          <w:bCs/>
          <w:i/>
        </w:rPr>
        <w:t>SHH</w:t>
      </w:r>
      <w:r w:rsidRPr="00EA5019">
        <w:rPr>
          <w:rFonts w:cs="Arial"/>
          <w:bCs/>
          <w:i/>
        </w:rPr>
        <w:t xml:space="preserve"> Shareholders the opportunity to realise in cash a significant proportion of their investment in the Company at a premium to the prevailing market price of the </w:t>
      </w:r>
      <w:r w:rsidR="002219D5" w:rsidRPr="002219D5">
        <w:rPr>
          <w:rFonts w:cs="Arial"/>
          <w:bCs/>
          <w:i/>
        </w:rPr>
        <w:t>SHH</w:t>
      </w:r>
      <w:r w:rsidRPr="00EA5019">
        <w:rPr>
          <w:rFonts w:cs="Arial"/>
          <w:bCs/>
          <w:i/>
        </w:rPr>
        <w:t xml:space="preserve"> Shares, while allowing </w:t>
      </w:r>
      <w:r w:rsidR="002219D5" w:rsidRPr="002219D5">
        <w:rPr>
          <w:rFonts w:cs="Arial"/>
          <w:bCs/>
          <w:i/>
        </w:rPr>
        <w:t>SHH</w:t>
      </w:r>
      <w:r w:rsidRPr="00EA5019">
        <w:rPr>
          <w:rFonts w:cs="Arial"/>
          <w:bCs/>
          <w:i/>
        </w:rPr>
        <w:t xml:space="preserve"> Shareholders to retain a continued interest in </w:t>
      </w:r>
      <w:r w:rsidR="00320D05">
        <w:rPr>
          <w:rFonts w:cs="Arial"/>
          <w:bCs/>
          <w:i/>
        </w:rPr>
        <w:t>the</w:t>
      </w:r>
      <w:r w:rsidRPr="00EA5019">
        <w:rPr>
          <w:rFonts w:cs="Arial"/>
          <w:bCs/>
          <w:i/>
        </w:rPr>
        <w:t xml:space="preserve"> </w:t>
      </w:r>
      <w:r w:rsidR="002219D5" w:rsidRPr="002219D5">
        <w:rPr>
          <w:rFonts w:cs="Arial"/>
          <w:bCs/>
          <w:i/>
        </w:rPr>
        <w:t>SHH</w:t>
      </w:r>
      <w:r w:rsidRPr="00EA5019">
        <w:rPr>
          <w:rFonts w:cs="Arial"/>
          <w:bCs/>
          <w:i/>
        </w:rPr>
        <w:t xml:space="preserve"> Group which will benefit from </w:t>
      </w:r>
      <w:r w:rsidR="00AA23F4">
        <w:rPr>
          <w:rFonts w:cs="Arial"/>
          <w:bCs/>
          <w:i/>
        </w:rPr>
        <w:t xml:space="preserve">the members of </w:t>
      </w:r>
      <w:r w:rsidR="002219D5" w:rsidRPr="002219D5">
        <w:rPr>
          <w:rFonts w:cs="Arial"/>
          <w:bCs/>
          <w:i/>
        </w:rPr>
        <w:t xml:space="preserve">FB </w:t>
      </w:r>
      <w:r w:rsidR="004D51AA">
        <w:rPr>
          <w:rFonts w:cs="Arial"/>
          <w:bCs/>
          <w:i/>
        </w:rPr>
        <w:t>Investors’</w:t>
      </w:r>
      <w:r w:rsidRPr="00EA5019">
        <w:rPr>
          <w:rFonts w:cs="Arial"/>
          <w:bCs/>
          <w:i/>
        </w:rPr>
        <w:t xml:space="preserve"> longstanding track record of value creation in the property sector. </w:t>
      </w:r>
      <w:r w:rsidR="002219D5" w:rsidRPr="002219D5">
        <w:rPr>
          <w:rFonts w:cs="Arial"/>
          <w:bCs/>
          <w:i/>
        </w:rPr>
        <w:t>FB Investors</w:t>
      </w:r>
      <w:r w:rsidRPr="00EA5019">
        <w:rPr>
          <w:rFonts w:cs="Arial"/>
          <w:bCs/>
          <w:i/>
        </w:rPr>
        <w:t xml:space="preserve"> also </w:t>
      </w:r>
      <w:r w:rsidR="00DF1C39">
        <w:rPr>
          <w:rFonts w:cs="Arial"/>
          <w:bCs/>
          <w:i/>
        </w:rPr>
        <w:t xml:space="preserve">intends to </w:t>
      </w:r>
      <w:r w:rsidRPr="00EA5019">
        <w:rPr>
          <w:rFonts w:cs="Arial"/>
          <w:bCs/>
          <w:i/>
        </w:rPr>
        <w:t xml:space="preserve">provide an immediate capital injection to underpin the future prospects for the </w:t>
      </w:r>
      <w:r w:rsidR="002219D5" w:rsidRPr="002219D5">
        <w:rPr>
          <w:rFonts w:cs="Arial"/>
          <w:bCs/>
          <w:i/>
        </w:rPr>
        <w:t>SHH</w:t>
      </w:r>
      <w:r w:rsidRPr="00EA5019">
        <w:rPr>
          <w:rFonts w:cs="Arial"/>
          <w:bCs/>
          <w:i/>
        </w:rPr>
        <w:t xml:space="preserve"> Group </w:t>
      </w:r>
      <w:r w:rsidR="00DF1C39">
        <w:rPr>
          <w:rFonts w:cs="Arial"/>
          <w:bCs/>
          <w:i/>
        </w:rPr>
        <w:t>via</w:t>
      </w:r>
      <w:r w:rsidRPr="00EA5019">
        <w:rPr>
          <w:rFonts w:cs="Arial"/>
          <w:bCs/>
          <w:i/>
        </w:rPr>
        <w:t xml:space="preserve"> the Share Subscription.”</w:t>
      </w:r>
    </w:p>
    <w:p w14:paraId="6C00C98A" w14:textId="77777777" w:rsidR="00527BD5" w:rsidRPr="00E30E4C" w:rsidRDefault="00527BD5" w:rsidP="00527BD5">
      <w:pPr>
        <w:rPr>
          <w:rFonts w:cs="Arial"/>
          <w:b/>
          <w:bCs/>
          <w:sz w:val="20"/>
          <w:szCs w:val="20"/>
        </w:rPr>
      </w:pPr>
      <w:r w:rsidRPr="00E30E4C">
        <w:rPr>
          <w:rFonts w:cs="Arial"/>
          <w:b/>
        </w:rPr>
        <w:t>Co</w:t>
      </w:r>
      <w:r w:rsidR="00320D05" w:rsidRPr="00E30E4C">
        <w:rPr>
          <w:rFonts w:cs="Arial"/>
          <w:b/>
        </w:rPr>
        <w:t xml:space="preserve">mmenting on the Partial Offer, </w:t>
      </w:r>
      <w:r w:rsidRPr="00E30E4C">
        <w:rPr>
          <w:rFonts w:cs="Arial"/>
          <w:b/>
        </w:rPr>
        <w:t>Jason Schofield</w:t>
      </w:r>
      <w:r w:rsidR="001A5CEB" w:rsidRPr="00E30E4C">
        <w:rPr>
          <w:rFonts w:cs="Arial"/>
          <w:b/>
        </w:rPr>
        <w:t xml:space="preserve">, </w:t>
      </w:r>
      <w:r w:rsidRPr="00E30E4C">
        <w:rPr>
          <w:rFonts w:cs="Arial"/>
          <w:b/>
        </w:rPr>
        <w:t xml:space="preserve">Chief Executive Officer of </w:t>
      </w:r>
      <w:r w:rsidR="002219D5" w:rsidRPr="00E30E4C">
        <w:rPr>
          <w:rFonts w:cs="Arial"/>
          <w:b/>
        </w:rPr>
        <w:t>SHH</w:t>
      </w:r>
      <w:r w:rsidRPr="00E30E4C">
        <w:rPr>
          <w:rFonts w:cs="Arial"/>
          <w:b/>
        </w:rPr>
        <w:t>, said:</w:t>
      </w:r>
      <w:r w:rsidRPr="00E30E4C">
        <w:rPr>
          <w:rFonts w:cs="Arial"/>
          <w:b/>
          <w:bCs/>
          <w:sz w:val="20"/>
          <w:szCs w:val="20"/>
        </w:rPr>
        <w:t xml:space="preserve"> </w:t>
      </w:r>
    </w:p>
    <w:p w14:paraId="7540A28C" w14:textId="77777777" w:rsidR="00527BD5" w:rsidRPr="00EA5019" w:rsidRDefault="00527BD5" w:rsidP="00527BD5">
      <w:pPr>
        <w:jc w:val="both"/>
        <w:rPr>
          <w:rFonts w:cs="Arial"/>
          <w:bCs/>
          <w:i/>
        </w:rPr>
      </w:pPr>
      <w:r w:rsidRPr="00EA5019">
        <w:rPr>
          <w:rFonts w:cs="Arial"/>
          <w:bCs/>
        </w:rPr>
        <w:t>“</w:t>
      </w:r>
      <w:r w:rsidR="002219D5" w:rsidRPr="002219D5">
        <w:rPr>
          <w:rFonts w:cs="Arial"/>
          <w:bCs/>
          <w:i/>
        </w:rPr>
        <w:t>SHH</w:t>
      </w:r>
      <w:r w:rsidRPr="00EA5019">
        <w:rPr>
          <w:rFonts w:cs="Arial"/>
          <w:bCs/>
          <w:i/>
        </w:rPr>
        <w:t xml:space="preserve"> is leading the regeneration of Plymouth’s waterfront, with prestigious mixed-use developments created alongside the 5 Gold Anchor Sutton Harbour Marina.</w:t>
      </w:r>
    </w:p>
    <w:p w14:paraId="4BA8D8F5" w14:textId="77777777" w:rsidR="00527BD5" w:rsidRPr="00EA5019" w:rsidRDefault="00385CBB" w:rsidP="00527BD5">
      <w:pPr>
        <w:jc w:val="both"/>
        <w:rPr>
          <w:rFonts w:cs="Arial"/>
          <w:bCs/>
          <w:i/>
        </w:rPr>
      </w:pPr>
      <w:r w:rsidRPr="00EA5019">
        <w:rPr>
          <w:rFonts w:cs="Arial"/>
          <w:bCs/>
        </w:rPr>
        <w:t>“</w:t>
      </w:r>
      <w:r w:rsidR="00527BD5" w:rsidRPr="00EA5019">
        <w:rPr>
          <w:rFonts w:cs="Arial"/>
          <w:bCs/>
          <w:i/>
        </w:rPr>
        <w:t xml:space="preserve">With the assistance and investment of </w:t>
      </w:r>
      <w:r w:rsidR="002219D5" w:rsidRPr="002219D5">
        <w:rPr>
          <w:rFonts w:cs="Arial"/>
          <w:bCs/>
          <w:i/>
        </w:rPr>
        <w:t>FB Investors</w:t>
      </w:r>
      <w:r w:rsidR="00527BD5" w:rsidRPr="00EA5019">
        <w:rPr>
          <w:rFonts w:cs="Arial"/>
          <w:bCs/>
          <w:i/>
        </w:rPr>
        <w:t xml:space="preserve">, we will </w:t>
      </w:r>
      <w:r w:rsidR="00DF1C39">
        <w:rPr>
          <w:rFonts w:cs="Arial"/>
          <w:bCs/>
          <w:i/>
        </w:rPr>
        <w:t xml:space="preserve">seek to </w:t>
      </w:r>
      <w:r w:rsidR="00527BD5" w:rsidRPr="00EA5019">
        <w:rPr>
          <w:rFonts w:cs="Arial"/>
          <w:bCs/>
          <w:i/>
        </w:rPr>
        <w:t xml:space="preserve">continue to deliver the </w:t>
      </w:r>
      <w:r w:rsidR="002219D5" w:rsidRPr="002219D5">
        <w:rPr>
          <w:rFonts w:cs="Arial"/>
          <w:bCs/>
          <w:i/>
        </w:rPr>
        <w:t>SHH</w:t>
      </w:r>
      <w:r w:rsidR="00527BD5" w:rsidRPr="00EA5019">
        <w:rPr>
          <w:rFonts w:cs="Arial"/>
          <w:bCs/>
          <w:i/>
        </w:rPr>
        <w:t xml:space="preserve"> Group’s vision for the area in and around Sutton Harbour, with the aim of establishing Sutton Harbour as a leading waterfront destination in the UK. We are delighted that </w:t>
      </w:r>
      <w:r w:rsidR="002219D5" w:rsidRPr="002219D5">
        <w:rPr>
          <w:rFonts w:cs="Arial"/>
          <w:bCs/>
          <w:i/>
        </w:rPr>
        <w:t>FB Investors</w:t>
      </w:r>
      <w:r w:rsidR="00527BD5" w:rsidRPr="00EA5019">
        <w:rPr>
          <w:rFonts w:cs="Arial"/>
          <w:bCs/>
          <w:i/>
        </w:rPr>
        <w:t xml:space="preserve"> also supports the management team’s vision for the former airport site at </w:t>
      </w:r>
      <w:proofErr w:type="spellStart"/>
      <w:r w:rsidR="00527BD5" w:rsidRPr="00EA5019">
        <w:rPr>
          <w:rFonts w:cs="Arial"/>
          <w:bCs/>
          <w:i/>
        </w:rPr>
        <w:t>Plym</w:t>
      </w:r>
      <w:proofErr w:type="spellEnd"/>
      <w:r w:rsidR="00527BD5" w:rsidRPr="00EA5019">
        <w:rPr>
          <w:rFonts w:cs="Arial"/>
          <w:bCs/>
          <w:i/>
        </w:rPr>
        <w:t xml:space="preserve"> Vale and will support their long-term aspiration to develop </w:t>
      </w:r>
      <w:r w:rsidR="00DF1C39">
        <w:rPr>
          <w:rFonts w:cs="Arial"/>
          <w:bCs/>
          <w:i/>
        </w:rPr>
        <w:t>it</w:t>
      </w:r>
      <w:r w:rsidR="00527BD5" w:rsidRPr="00EA5019">
        <w:rPr>
          <w:rFonts w:cs="Arial"/>
          <w:bCs/>
          <w:i/>
        </w:rPr>
        <w:t>.”</w:t>
      </w:r>
    </w:p>
    <w:p w14:paraId="279811D6" w14:textId="77777777" w:rsidR="002F1208" w:rsidRPr="00E30E4C" w:rsidRDefault="00B05917" w:rsidP="002F1208">
      <w:pPr>
        <w:pStyle w:val="BodyText"/>
        <w:jc w:val="both"/>
        <w:rPr>
          <w:rFonts w:cs="Arial"/>
          <w:b/>
        </w:rPr>
      </w:pPr>
      <w:r w:rsidRPr="00E30E4C">
        <w:rPr>
          <w:rFonts w:cs="Arial"/>
          <w:b/>
        </w:rPr>
        <w:t xml:space="preserve">Commenting on the </w:t>
      </w:r>
      <w:r w:rsidR="003B3655" w:rsidRPr="00E30E4C">
        <w:rPr>
          <w:rFonts w:cs="Arial"/>
          <w:b/>
        </w:rPr>
        <w:t>Partial Offer</w:t>
      </w:r>
      <w:r w:rsidR="00282225" w:rsidRPr="00E30E4C">
        <w:rPr>
          <w:rFonts w:cs="Arial"/>
          <w:b/>
        </w:rPr>
        <w:t>,</w:t>
      </w:r>
      <w:r w:rsidR="00DC7CDA" w:rsidRPr="00E30E4C">
        <w:rPr>
          <w:rFonts w:cs="Arial"/>
          <w:b/>
        </w:rPr>
        <w:t xml:space="preserve"> </w:t>
      </w:r>
      <w:r w:rsidR="00320D05" w:rsidRPr="00E30E4C">
        <w:rPr>
          <w:rFonts w:cs="Arial"/>
          <w:b/>
        </w:rPr>
        <w:t>Philip Beinhaker</w:t>
      </w:r>
      <w:r w:rsidR="00A73AC2" w:rsidRPr="00E30E4C">
        <w:rPr>
          <w:rFonts w:cs="Arial"/>
          <w:b/>
        </w:rPr>
        <w:t xml:space="preserve"> </w:t>
      </w:r>
      <w:r w:rsidR="009B7F5B" w:rsidRPr="00E30E4C">
        <w:rPr>
          <w:rFonts w:cs="Arial"/>
          <w:b/>
        </w:rPr>
        <w:t xml:space="preserve">of </w:t>
      </w:r>
      <w:r w:rsidR="002219D5" w:rsidRPr="00E30E4C">
        <w:rPr>
          <w:rFonts w:cs="Arial"/>
          <w:b/>
        </w:rPr>
        <w:t>FB Investors</w:t>
      </w:r>
      <w:r w:rsidRPr="00E30E4C">
        <w:rPr>
          <w:rFonts w:cs="Arial"/>
          <w:b/>
        </w:rPr>
        <w:t>,</w:t>
      </w:r>
      <w:r w:rsidR="009B7F5B" w:rsidRPr="00E30E4C">
        <w:rPr>
          <w:rFonts w:cs="Arial"/>
          <w:b/>
        </w:rPr>
        <w:t xml:space="preserve"> said: </w:t>
      </w:r>
    </w:p>
    <w:p w14:paraId="0FF108A0" w14:textId="77777777" w:rsidR="00AA23F4" w:rsidRDefault="00091CE6" w:rsidP="007A2408">
      <w:pPr>
        <w:pStyle w:val="BodyText"/>
        <w:jc w:val="both"/>
        <w:rPr>
          <w:rFonts w:cs="Arial"/>
          <w:b/>
        </w:rPr>
      </w:pPr>
      <w:r w:rsidRPr="0054348E">
        <w:rPr>
          <w:rFonts w:cs="Arial"/>
          <w:i/>
        </w:rPr>
        <w:t>“</w:t>
      </w:r>
      <w:r w:rsidR="00AA23F4" w:rsidRPr="00AA23F4">
        <w:rPr>
          <w:rFonts w:cs="Arial"/>
          <w:i/>
        </w:rPr>
        <w:t xml:space="preserve">We are delighted to have received the unanimous recommendation of the board of Sutton Harbour Holdings plc to the Partial Offer and Share Subscription, and to have secured the full support of SHH’s major shareholders. FB Investors has acquired a good understanding of the local housing market in Plymouth and is </w:t>
      </w:r>
      <w:r w:rsidR="00C1646D">
        <w:rPr>
          <w:rFonts w:cs="Arial"/>
          <w:i/>
        </w:rPr>
        <w:t>enthused</w:t>
      </w:r>
      <w:r w:rsidR="00AA23F4" w:rsidRPr="00AA23F4">
        <w:rPr>
          <w:rFonts w:cs="Arial"/>
          <w:i/>
        </w:rPr>
        <w:t xml:space="preserve"> by the regeneration potential of SHH’s inventory and the opportunities for further enhancement of its existing operating assets, including the marinas, fisheries and surrounding real estate assets with potential for redevelopment. FB Investors believes that with its track record in property development it can enhance significantly SHH’s ability to create value from its assets and looks forward to working with SHH’s existing management team to create value for all SHH’s shareholders.</w:t>
      </w:r>
      <w:r w:rsidR="00AA23F4">
        <w:rPr>
          <w:rFonts w:cs="Arial"/>
          <w:i/>
        </w:rPr>
        <w:t>”</w:t>
      </w:r>
    </w:p>
    <w:p w14:paraId="2CE49959" w14:textId="77777777" w:rsidR="009B7F5B" w:rsidRPr="0054348E" w:rsidRDefault="009B7F5B" w:rsidP="007A2408">
      <w:pPr>
        <w:pStyle w:val="BodyText"/>
        <w:jc w:val="both"/>
        <w:rPr>
          <w:rFonts w:cs="Arial"/>
          <w:b/>
        </w:rPr>
      </w:pPr>
      <w:r w:rsidRPr="0054348E">
        <w:rPr>
          <w:rFonts w:cs="Arial"/>
          <w:b/>
        </w:rPr>
        <w:t xml:space="preserve">The </w:t>
      </w:r>
      <w:r w:rsidR="003B3655" w:rsidRPr="0054348E">
        <w:rPr>
          <w:rFonts w:cs="Arial"/>
          <w:b/>
        </w:rPr>
        <w:t>Partial Offer</w:t>
      </w:r>
      <w:r w:rsidRPr="0054348E">
        <w:rPr>
          <w:rFonts w:cs="Arial"/>
          <w:b/>
        </w:rPr>
        <w:t xml:space="preserve"> will be subject to the Conditions and certain further terms of the</w:t>
      </w:r>
      <w:r w:rsidR="005D2CA9" w:rsidRPr="0054348E">
        <w:rPr>
          <w:rFonts w:cs="Arial"/>
          <w:b/>
        </w:rPr>
        <w:t xml:space="preserve"> </w:t>
      </w:r>
      <w:r w:rsidR="003B3655" w:rsidRPr="0054348E">
        <w:rPr>
          <w:rFonts w:cs="Arial"/>
          <w:b/>
        </w:rPr>
        <w:t>Partial Offer</w:t>
      </w:r>
      <w:r w:rsidRPr="0054348E">
        <w:rPr>
          <w:rFonts w:cs="Arial"/>
          <w:b/>
        </w:rPr>
        <w:t xml:space="preserve"> set out in Appendix I to this Announcement</w:t>
      </w:r>
      <w:r w:rsidR="00F26EE9" w:rsidRPr="0054348E">
        <w:rPr>
          <w:rFonts w:cs="Arial"/>
          <w:b/>
        </w:rPr>
        <w:t xml:space="preserve"> </w:t>
      </w:r>
      <w:r w:rsidR="00AA23F4">
        <w:rPr>
          <w:rFonts w:cs="Arial"/>
          <w:b/>
        </w:rPr>
        <w:t xml:space="preserve">and </w:t>
      </w:r>
      <w:r w:rsidR="00DF1C39">
        <w:rPr>
          <w:rFonts w:cs="Arial"/>
          <w:b/>
        </w:rPr>
        <w:t xml:space="preserve">the full terms and conditions </w:t>
      </w:r>
      <w:r w:rsidR="00EE03EC" w:rsidRPr="0054348E">
        <w:rPr>
          <w:rFonts w:cs="Arial"/>
          <w:b/>
        </w:rPr>
        <w:t xml:space="preserve">to be set out </w:t>
      </w:r>
      <w:r w:rsidR="00F26EE9" w:rsidRPr="0054348E">
        <w:rPr>
          <w:rFonts w:cs="Arial"/>
          <w:b/>
        </w:rPr>
        <w:t>in the Offer Document</w:t>
      </w:r>
      <w:r w:rsidRPr="0054348E">
        <w:rPr>
          <w:rFonts w:cs="Arial"/>
          <w:b/>
        </w:rPr>
        <w:t xml:space="preserve">. Appendix II </w:t>
      </w:r>
      <w:r w:rsidR="00ED2D06">
        <w:rPr>
          <w:rFonts w:cs="Arial"/>
          <w:b/>
        </w:rPr>
        <w:t xml:space="preserve">to this Announcement </w:t>
      </w:r>
      <w:r w:rsidRPr="0054348E">
        <w:rPr>
          <w:rFonts w:cs="Arial"/>
          <w:b/>
        </w:rPr>
        <w:t>sets out the</w:t>
      </w:r>
      <w:r w:rsidR="005D2CA9" w:rsidRPr="0054348E">
        <w:rPr>
          <w:rFonts w:cs="Arial"/>
          <w:b/>
        </w:rPr>
        <w:t xml:space="preserve"> </w:t>
      </w:r>
      <w:r w:rsidRPr="0054348E">
        <w:rPr>
          <w:rFonts w:cs="Arial"/>
          <w:b/>
        </w:rPr>
        <w:t>sources of information and bases of calculations used in this Announcement.</w:t>
      </w:r>
      <w:r w:rsidR="005D2CA9" w:rsidRPr="0054348E">
        <w:rPr>
          <w:rFonts w:cs="Arial"/>
          <w:b/>
        </w:rPr>
        <w:t xml:space="preserve">  </w:t>
      </w:r>
      <w:r w:rsidRPr="0054348E">
        <w:rPr>
          <w:rFonts w:cs="Arial"/>
          <w:b/>
        </w:rPr>
        <w:t xml:space="preserve">Appendix III </w:t>
      </w:r>
      <w:r w:rsidR="00ED2D06">
        <w:rPr>
          <w:rFonts w:cs="Arial"/>
          <w:b/>
        </w:rPr>
        <w:t xml:space="preserve">to this Announcement </w:t>
      </w:r>
      <w:r w:rsidRPr="0054348E">
        <w:rPr>
          <w:rFonts w:cs="Arial"/>
          <w:b/>
        </w:rPr>
        <w:t xml:space="preserve">contains details of the </w:t>
      </w:r>
      <w:r w:rsidR="00CE3E9A" w:rsidRPr="0054348E">
        <w:rPr>
          <w:rFonts w:cs="Arial"/>
          <w:b/>
        </w:rPr>
        <w:t xml:space="preserve">irrevocable undertakings given by the </w:t>
      </w:r>
      <w:r w:rsidR="002219D5">
        <w:rPr>
          <w:rFonts w:cs="Arial"/>
          <w:b/>
        </w:rPr>
        <w:t>SHH</w:t>
      </w:r>
      <w:r w:rsidR="00CE3E9A" w:rsidRPr="0054348E">
        <w:rPr>
          <w:rFonts w:cs="Arial"/>
          <w:b/>
        </w:rPr>
        <w:t xml:space="preserve"> </w:t>
      </w:r>
      <w:r w:rsidR="00D642C7">
        <w:rPr>
          <w:rFonts w:cs="Arial"/>
          <w:b/>
        </w:rPr>
        <w:t>Directors</w:t>
      </w:r>
      <w:r w:rsidR="00F10E2D" w:rsidRPr="0054348E">
        <w:rPr>
          <w:rFonts w:cs="Arial"/>
          <w:b/>
        </w:rPr>
        <w:t xml:space="preserve"> and certain other</w:t>
      </w:r>
      <w:r w:rsidR="00ED2D06">
        <w:rPr>
          <w:rFonts w:cs="Arial"/>
          <w:b/>
        </w:rPr>
        <w:t xml:space="preserve"> </w:t>
      </w:r>
      <w:r w:rsidR="002219D5">
        <w:rPr>
          <w:rFonts w:cs="Arial"/>
          <w:b/>
        </w:rPr>
        <w:t>SHH</w:t>
      </w:r>
      <w:r w:rsidR="00F10E2D" w:rsidRPr="0054348E">
        <w:rPr>
          <w:rFonts w:cs="Arial"/>
          <w:b/>
        </w:rPr>
        <w:t xml:space="preserve"> </w:t>
      </w:r>
      <w:r w:rsidR="00ED2D06">
        <w:rPr>
          <w:rFonts w:cs="Arial"/>
          <w:b/>
        </w:rPr>
        <w:t>S</w:t>
      </w:r>
      <w:r w:rsidR="00ED2D06" w:rsidRPr="0054348E">
        <w:rPr>
          <w:rFonts w:cs="Arial"/>
          <w:b/>
        </w:rPr>
        <w:t>hareholders</w:t>
      </w:r>
      <w:r w:rsidR="0062377D" w:rsidRPr="0054348E">
        <w:rPr>
          <w:rFonts w:cs="Arial"/>
          <w:b/>
        </w:rPr>
        <w:t xml:space="preserve">. </w:t>
      </w:r>
      <w:r w:rsidR="00DA0A12" w:rsidRPr="0054348E">
        <w:rPr>
          <w:rFonts w:cs="Arial"/>
          <w:b/>
        </w:rPr>
        <w:t xml:space="preserve"> </w:t>
      </w:r>
      <w:r w:rsidR="0062377D" w:rsidRPr="0054348E">
        <w:rPr>
          <w:rFonts w:cs="Arial"/>
          <w:b/>
        </w:rPr>
        <w:t>Appendix</w:t>
      </w:r>
      <w:r w:rsidRPr="0054348E">
        <w:rPr>
          <w:rFonts w:cs="Arial"/>
          <w:b/>
        </w:rPr>
        <w:t xml:space="preserve"> </w:t>
      </w:r>
      <w:r w:rsidR="00450546" w:rsidRPr="0054348E">
        <w:rPr>
          <w:rFonts w:cs="Arial"/>
          <w:b/>
        </w:rPr>
        <w:t>I</w:t>
      </w:r>
      <w:r w:rsidRPr="0054348E">
        <w:rPr>
          <w:rFonts w:cs="Arial"/>
          <w:b/>
        </w:rPr>
        <w:t xml:space="preserve">V </w:t>
      </w:r>
      <w:r w:rsidR="00ED2D06">
        <w:rPr>
          <w:rFonts w:cs="Arial"/>
          <w:b/>
        </w:rPr>
        <w:t xml:space="preserve">to this Announcement </w:t>
      </w:r>
      <w:r w:rsidRPr="0054348E">
        <w:rPr>
          <w:rFonts w:cs="Arial"/>
          <w:b/>
        </w:rPr>
        <w:t>contains the definitions of certain terms used in this summary and</w:t>
      </w:r>
      <w:r w:rsidR="005D2CA9" w:rsidRPr="0054348E">
        <w:rPr>
          <w:rFonts w:cs="Arial"/>
          <w:b/>
        </w:rPr>
        <w:t xml:space="preserve"> </w:t>
      </w:r>
      <w:r w:rsidRPr="0054348E">
        <w:rPr>
          <w:rFonts w:cs="Arial"/>
          <w:b/>
        </w:rPr>
        <w:t>in the full text of this Announcement.</w:t>
      </w:r>
    </w:p>
    <w:p w14:paraId="58DBC026" w14:textId="77777777" w:rsidR="000F4B50" w:rsidRPr="0054348E" w:rsidRDefault="009B7F5B" w:rsidP="007A2408">
      <w:pPr>
        <w:pStyle w:val="BodyText"/>
        <w:jc w:val="both"/>
        <w:rPr>
          <w:rFonts w:cs="Arial"/>
          <w:b/>
        </w:rPr>
      </w:pPr>
      <w:r w:rsidRPr="0054348E">
        <w:rPr>
          <w:rFonts w:cs="Arial"/>
        </w:rPr>
        <w:t>The Offer Document</w:t>
      </w:r>
      <w:r w:rsidR="002A35B0" w:rsidRPr="0054348E">
        <w:rPr>
          <w:rFonts w:cs="Arial"/>
        </w:rPr>
        <w:t>, together with a Form of Acceptance</w:t>
      </w:r>
      <w:r w:rsidR="009B1519">
        <w:rPr>
          <w:rFonts w:cs="Arial"/>
        </w:rPr>
        <w:t xml:space="preserve">, </w:t>
      </w:r>
      <w:r w:rsidR="00D521E6" w:rsidRPr="0054348E">
        <w:rPr>
          <w:rFonts w:cs="Arial"/>
        </w:rPr>
        <w:t>a Form of Approval</w:t>
      </w:r>
      <w:r w:rsidR="009B1519">
        <w:rPr>
          <w:rFonts w:cs="Arial"/>
        </w:rPr>
        <w:t xml:space="preserve"> and a Form of Proxy</w:t>
      </w:r>
      <w:r w:rsidR="00362EBB" w:rsidRPr="0054348E">
        <w:rPr>
          <w:rFonts w:cs="Arial"/>
        </w:rPr>
        <w:t>,</w:t>
      </w:r>
      <w:r w:rsidRPr="0054348E">
        <w:rPr>
          <w:rFonts w:cs="Arial"/>
        </w:rPr>
        <w:t xml:space="preserve"> will be posted</w:t>
      </w:r>
      <w:r w:rsidR="00362EBB" w:rsidRPr="0054348E">
        <w:rPr>
          <w:rFonts w:cs="Arial"/>
        </w:rPr>
        <w:t xml:space="preserve"> to </w:t>
      </w:r>
      <w:r w:rsidR="002219D5" w:rsidRPr="002219D5">
        <w:rPr>
          <w:rFonts w:cs="Arial"/>
        </w:rPr>
        <w:t>SHH</w:t>
      </w:r>
      <w:r w:rsidR="00362EBB" w:rsidRPr="0054348E">
        <w:rPr>
          <w:rFonts w:cs="Arial"/>
        </w:rPr>
        <w:t xml:space="preserve"> Shareholders</w:t>
      </w:r>
      <w:r w:rsidRPr="0054348E">
        <w:rPr>
          <w:rFonts w:cs="Arial"/>
        </w:rPr>
        <w:t xml:space="preserve"> as soon as practicable and in any event within 28</w:t>
      </w:r>
      <w:r w:rsidR="009608A3" w:rsidRPr="0054348E">
        <w:rPr>
          <w:rFonts w:cs="Arial"/>
        </w:rPr>
        <w:t xml:space="preserve"> </w:t>
      </w:r>
      <w:r w:rsidRPr="0054348E">
        <w:rPr>
          <w:rFonts w:cs="Arial"/>
        </w:rPr>
        <w:t>days from the date of this Announcement, unless otherwise agreed with the Panel,</w:t>
      </w:r>
      <w:r w:rsidR="005D2CA9" w:rsidRPr="0054348E">
        <w:rPr>
          <w:rFonts w:cs="Arial"/>
        </w:rPr>
        <w:t xml:space="preserve"> </w:t>
      </w:r>
      <w:r w:rsidRPr="0054348E">
        <w:rPr>
          <w:rFonts w:cs="Arial"/>
        </w:rPr>
        <w:t xml:space="preserve">other than to </w:t>
      </w:r>
      <w:r w:rsidRPr="0054348E">
        <w:rPr>
          <w:rFonts w:cs="Arial"/>
        </w:rPr>
        <w:lastRenderedPageBreak/>
        <w:t xml:space="preserve">certain Overseas </w:t>
      </w:r>
      <w:r w:rsidR="002219D5" w:rsidRPr="002219D5">
        <w:rPr>
          <w:rFonts w:cs="Arial"/>
        </w:rPr>
        <w:t>SHH</w:t>
      </w:r>
      <w:r w:rsidRPr="0054348E">
        <w:rPr>
          <w:rFonts w:cs="Arial"/>
        </w:rPr>
        <w:t xml:space="preserve"> Shareholders in a Restricted</w:t>
      </w:r>
      <w:r w:rsidR="005D2CA9" w:rsidRPr="0054348E">
        <w:rPr>
          <w:rFonts w:cs="Arial"/>
        </w:rPr>
        <w:t xml:space="preserve"> </w:t>
      </w:r>
      <w:r w:rsidRPr="0054348E">
        <w:rPr>
          <w:rFonts w:cs="Arial"/>
        </w:rPr>
        <w:t xml:space="preserve">Jurisdiction in the circumstances permitted under the </w:t>
      </w:r>
      <w:r w:rsidR="009237B1" w:rsidRPr="0054348E">
        <w:rPr>
          <w:rFonts w:cs="Arial"/>
        </w:rPr>
        <w:t>Takeover Code</w:t>
      </w:r>
      <w:r w:rsidRPr="0054348E">
        <w:rPr>
          <w:rFonts w:cs="Arial"/>
        </w:rPr>
        <w:t xml:space="preserve"> or in accordance with any</w:t>
      </w:r>
      <w:r w:rsidR="005D2CA9" w:rsidRPr="0054348E">
        <w:rPr>
          <w:rFonts w:cs="Arial"/>
        </w:rPr>
        <w:t xml:space="preserve"> </w:t>
      </w:r>
      <w:r w:rsidRPr="0054348E">
        <w:rPr>
          <w:rFonts w:cs="Arial"/>
        </w:rPr>
        <w:t>d</w:t>
      </w:r>
      <w:r w:rsidR="002A35B0" w:rsidRPr="0054348E">
        <w:rPr>
          <w:rFonts w:cs="Arial"/>
        </w:rPr>
        <w:t>ispensation given by the Panel.  The Offer Document</w:t>
      </w:r>
      <w:r w:rsidR="00D521E6" w:rsidRPr="0054348E">
        <w:rPr>
          <w:rFonts w:cs="Arial"/>
        </w:rPr>
        <w:t xml:space="preserve">, </w:t>
      </w:r>
      <w:r w:rsidR="00F26EE9" w:rsidRPr="0054348E">
        <w:rPr>
          <w:rFonts w:cs="Arial"/>
        </w:rPr>
        <w:t xml:space="preserve">the </w:t>
      </w:r>
      <w:r w:rsidR="002A35B0" w:rsidRPr="0054348E">
        <w:rPr>
          <w:rFonts w:cs="Arial"/>
        </w:rPr>
        <w:t>Form of Acceptance</w:t>
      </w:r>
      <w:r w:rsidR="009B1519">
        <w:rPr>
          <w:rFonts w:cs="Arial"/>
        </w:rPr>
        <w:t xml:space="preserve">, </w:t>
      </w:r>
      <w:r w:rsidR="00D521E6" w:rsidRPr="0054348E">
        <w:rPr>
          <w:rFonts w:cs="Arial"/>
        </w:rPr>
        <w:t>the Form of Approval</w:t>
      </w:r>
      <w:r w:rsidR="009B1519">
        <w:rPr>
          <w:rFonts w:cs="Arial"/>
        </w:rPr>
        <w:t xml:space="preserve"> and </w:t>
      </w:r>
      <w:r w:rsidR="00ED2D06">
        <w:rPr>
          <w:rFonts w:cs="Arial"/>
        </w:rPr>
        <w:t xml:space="preserve">the </w:t>
      </w:r>
      <w:r w:rsidR="009B1519">
        <w:rPr>
          <w:rFonts w:cs="Arial"/>
        </w:rPr>
        <w:t>Form of Proxy</w:t>
      </w:r>
      <w:r w:rsidR="00D521E6" w:rsidRPr="0054348E">
        <w:rPr>
          <w:rFonts w:cs="Arial"/>
        </w:rPr>
        <w:t xml:space="preserve"> </w:t>
      </w:r>
      <w:r w:rsidR="002A35B0" w:rsidRPr="0054348E">
        <w:rPr>
          <w:rFonts w:cs="Arial"/>
        </w:rPr>
        <w:t>will be made available</w:t>
      </w:r>
      <w:r w:rsidR="00ED2D06">
        <w:rPr>
          <w:rFonts w:cs="Arial"/>
        </w:rPr>
        <w:t xml:space="preserve">, subject to certain access restrictions in respect of </w:t>
      </w:r>
      <w:r w:rsidR="00ED2D06" w:rsidRPr="0054348E">
        <w:rPr>
          <w:rFonts w:cs="Arial"/>
        </w:rPr>
        <w:t xml:space="preserve">Overseas </w:t>
      </w:r>
      <w:r w:rsidR="002219D5" w:rsidRPr="002219D5">
        <w:rPr>
          <w:rFonts w:cs="Arial"/>
        </w:rPr>
        <w:t>SHH</w:t>
      </w:r>
      <w:r w:rsidR="00ED2D06" w:rsidRPr="0054348E">
        <w:rPr>
          <w:rFonts w:cs="Arial"/>
        </w:rPr>
        <w:t xml:space="preserve"> Shareholders</w:t>
      </w:r>
      <w:r w:rsidR="00ED2D06">
        <w:rPr>
          <w:rFonts w:cs="Arial"/>
        </w:rPr>
        <w:t>,</w:t>
      </w:r>
      <w:r w:rsidR="002A35B0" w:rsidRPr="0054348E">
        <w:rPr>
          <w:rFonts w:cs="Arial"/>
        </w:rPr>
        <w:t xml:space="preserve"> on </w:t>
      </w:r>
      <w:r w:rsidR="002219D5" w:rsidRPr="002219D5">
        <w:rPr>
          <w:rFonts w:cs="Arial"/>
        </w:rPr>
        <w:t>SHH</w:t>
      </w:r>
      <w:r w:rsidR="002A35B0" w:rsidRPr="002219D5">
        <w:rPr>
          <w:rFonts w:cs="Arial"/>
        </w:rPr>
        <w:t>’s</w:t>
      </w:r>
      <w:r w:rsidR="002A35B0" w:rsidRPr="0054348E">
        <w:rPr>
          <w:rFonts w:cs="Arial"/>
        </w:rPr>
        <w:t xml:space="preserve"> website at </w:t>
      </w:r>
      <w:hyperlink r:id="rId9" w:history="1">
        <w:r w:rsidR="002459FF" w:rsidRPr="0054165D">
          <w:rPr>
            <w:rStyle w:val="Hyperlink"/>
            <w:rFonts w:cs="Arial"/>
          </w:rPr>
          <w:t>www.suttonharbourholdings.co.uk</w:t>
        </w:r>
      </w:hyperlink>
      <w:r w:rsidR="00C00BE0" w:rsidRPr="0054348E">
        <w:rPr>
          <w:rFonts w:cs="Arial"/>
        </w:rPr>
        <w:t xml:space="preserve"> </w:t>
      </w:r>
      <w:r w:rsidR="002A35B0" w:rsidRPr="0054348E">
        <w:rPr>
          <w:rFonts w:cs="Arial"/>
        </w:rPr>
        <w:t xml:space="preserve">and </w:t>
      </w:r>
      <w:r w:rsidR="002219D5" w:rsidRPr="002219D5">
        <w:rPr>
          <w:rFonts w:cs="Arial"/>
        </w:rPr>
        <w:t xml:space="preserve">FB </w:t>
      </w:r>
      <w:r w:rsidR="004D51AA">
        <w:rPr>
          <w:rFonts w:cs="Arial"/>
        </w:rPr>
        <w:t>Investors’</w:t>
      </w:r>
      <w:r w:rsidR="00466D3E" w:rsidRPr="0054348E">
        <w:rPr>
          <w:rFonts w:cs="Arial"/>
        </w:rPr>
        <w:t xml:space="preserve"> </w:t>
      </w:r>
      <w:r w:rsidR="002A35B0" w:rsidRPr="0054348E">
        <w:rPr>
          <w:rFonts w:cs="Arial"/>
        </w:rPr>
        <w:t>website</w:t>
      </w:r>
      <w:r w:rsidR="000F0CA3" w:rsidRPr="0054348E">
        <w:rPr>
          <w:rFonts w:cs="Arial"/>
        </w:rPr>
        <w:t xml:space="preserve"> at </w:t>
      </w:r>
      <w:hyperlink r:id="rId10" w:history="1">
        <w:r w:rsidR="002459FF" w:rsidRPr="0054165D">
          <w:rPr>
            <w:rStyle w:val="Hyperlink"/>
            <w:rFonts w:cs="Arial"/>
          </w:rPr>
          <w:t>www.fbllp.co.uk</w:t>
        </w:r>
      </w:hyperlink>
      <w:r w:rsidR="002459FF" w:rsidRPr="0054348E">
        <w:rPr>
          <w:rFonts w:cs="Arial"/>
        </w:rPr>
        <w:t xml:space="preserve">.  </w:t>
      </w:r>
    </w:p>
    <w:p w14:paraId="01676353" w14:textId="77777777" w:rsidR="007A2408" w:rsidRDefault="009B7F5B" w:rsidP="007A2408">
      <w:pPr>
        <w:pStyle w:val="BodyText"/>
        <w:jc w:val="both"/>
        <w:rPr>
          <w:rFonts w:cs="Arial"/>
        </w:rPr>
      </w:pPr>
      <w:r w:rsidRPr="0054348E">
        <w:rPr>
          <w:rFonts w:cs="Arial"/>
        </w:rPr>
        <w:t>The full terms of</w:t>
      </w:r>
      <w:r w:rsidR="00ED2D06">
        <w:rPr>
          <w:rFonts w:cs="Arial"/>
        </w:rPr>
        <w:t>,</w:t>
      </w:r>
      <w:r w:rsidRPr="0054348E">
        <w:rPr>
          <w:rFonts w:cs="Arial"/>
        </w:rPr>
        <w:t xml:space="preserve"> and conditions to</w:t>
      </w:r>
      <w:r w:rsidR="00ED2D06">
        <w:rPr>
          <w:rFonts w:cs="Arial"/>
        </w:rPr>
        <w:t>,</w:t>
      </w:r>
      <w:r w:rsidRPr="0054348E">
        <w:rPr>
          <w:rFonts w:cs="Arial"/>
        </w:rPr>
        <w:t xml:space="preserve"> the </w:t>
      </w:r>
      <w:r w:rsidR="003B3655" w:rsidRPr="0054348E">
        <w:rPr>
          <w:rFonts w:cs="Arial"/>
        </w:rPr>
        <w:t>Partial Offer</w:t>
      </w:r>
      <w:r w:rsidRPr="0054348E">
        <w:rPr>
          <w:rFonts w:cs="Arial"/>
        </w:rPr>
        <w:t xml:space="preserve"> will </w:t>
      </w:r>
      <w:r w:rsidR="0062377D" w:rsidRPr="0054348E">
        <w:rPr>
          <w:rFonts w:cs="Arial"/>
        </w:rPr>
        <w:t>be set</w:t>
      </w:r>
      <w:r w:rsidRPr="0054348E">
        <w:rPr>
          <w:rFonts w:cs="Arial"/>
        </w:rPr>
        <w:t xml:space="preserve"> out in the Offer Document</w:t>
      </w:r>
      <w:r w:rsidR="0051106E">
        <w:rPr>
          <w:rFonts w:cs="Arial"/>
        </w:rPr>
        <w:t xml:space="preserve"> and</w:t>
      </w:r>
      <w:r w:rsidR="00D521E6" w:rsidRPr="0054348E">
        <w:rPr>
          <w:rFonts w:cs="Arial"/>
        </w:rPr>
        <w:t xml:space="preserve"> </w:t>
      </w:r>
      <w:r w:rsidRPr="0054348E">
        <w:rPr>
          <w:rFonts w:cs="Arial"/>
        </w:rPr>
        <w:t>the Form of Acceptance. In deciding whether or</w:t>
      </w:r>
      <w:r w:rsidR="005D2CA9" w:rsidRPr="0054348E">
        <w:rPr>
          <w:rFonts w:cs="Arial"/>
        </w:rPr>
        <w:t xml:space="preserve"> </w:t>
      </w:r>
      <w:r w:rsidRPr="0054348E">
        <w:rPr>
          <w:rFonts w:cs="Arial"/>
        </w:rPr>
        <w:t xml:space="preserve">not to accept </w:t>
      </w:r>
      <w:r w:rsidR="00D521E6" w:rsidRPr="0054348E">
        <w:rPr>
          <w:rFonts w:cs="Arial"/>
        </w:rPr>
        <w:t xml:space="preserve">and/or approve </w:t>
      </w:r>
      <w:r w:rsidRPr="0054348E">
        <w:rPr>
          <w:rFonts w:cs="Arial"/>
        </w:rPr>
        <w:t xml:space="preserve">the </w:t>
      </w:r>
      <w:r w:rsidR="003B3655" w:rsidRPr="0054348E">
        <w:rPr>
          <w:rFonts w:cs="Arial"/>
        </w:rPr>
        <w:t>Partial Offer</w:t>
      </w:r>
      <w:r w:rsidRPr="0054348E">
        <w:rPr>
          <w:rFonts w:cs="Arial"/>
        </w:rPr>
        <w:t xml:space="preserve">, </w:t>
      </w:r>
      <w:r w:rsidR="002219D5" w:rsidRPr="002219D5">
        <w:rPr>
          <w:rFonts w:cs="Arial"/>
        </w:rPr>
        <w:t>SHH</w:t>
      </w:r>
      <w:r w:rsidRPr="0054348E">
        <w:rPr>
          <w:rFonts w:cs="Arial"/>
        </w:rPr>
        <w:t xml:space="preserve"> Shareholders should rely solely on the</w:t>
      </w:r>
      <w:r w:rsidR="005D2CA9" w:rsidRPr="0054348E">
        <w:rPr>
          <w:rFonts w:cs="Arial"/>
        </w:rPr>
        <w:t xml:space="preserve"> </w:t>
      </w:r>
      <w:r w:rsidRPr="0054348E">
        <w:rPr>
          <w:rFonts w:cs="Arial"/>
        </w:rPr>
        <w:t>information contained in, and follow the procedures set out in, the Offer Document</w:t>
      </w:r>
      <w:r w:rsidR="00D521E6" w:rsidRPr="0054348E">
        <w:rPr>
          <w:rFonts w:cs="Arial"/>
        </w:rPr>
        <w:t xml:space="preserve">, the </w:t>
      </w:r>
      <w:r w:rsidRPr="0054348E">
        <w:rPr>
          <w:rFonts w:cs="Arial"/>
        </w:rPr>
        <w:t>Form of Acceptance</w:t>
      </w:r>
      <w:r w:rsidR="00D521E6" w:rsidRPr="0054348E">
        <w:rPr>
          <w:rFonts w:cs="Arial"/>
        </w:rPr>
        <w:t xml:space="preserve"> and the Form of Approval</w:t>
      </w:r>
      <w:r w:rsidRPr="0054348E">
        <w:rPr>
          <w:rFonts w:cs="Arial"/>
        </w:rPr>
        <w:t>.</w:t>
      </w:r>
    </w:p>
    <w:p w14:paraId="722A36AF" w14:textId="77777777" w:rsidR="00652329" w:rsidRDefault="00652329" w:rsidP="007A2408">
      <w:pPr>
        <w:pStyle w:val="BodyText"/>
        <w:jc w:val="both"/>
        <w:rPr>
          <w:rFonts w:cs="Arial"/>
        </w:rPr>
      </w:pP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3838"/>
      </w:tblGrid>
      <w:tr w:rsidR="00652329" w:rsidRPr="0054348E" w14:paraId="6EDD4313" w14:textId="77777777" w:rsidTr="004B2702">
        <w:tc>
          <w:tcPr>
            <w:tcW w:w="5233" w:type="dxa"/>
            <w:vAlign w:val="center"/>
          </w:tcPr>
          <w:p w14:paraId="5CDDFA0C" w14:textId="77777777" w:rsidR="00652329" w:rsidRPr="0054348E" w:rsidRDefault="00652329" w:rsidP="004B2702">
            <w:pPr>
              <w:pStyle w:val="BodyText"/>
              <w:spacing w:before="0" w:after="0" w:line="240" w:lineRule="auto"/>
              <w:rPr>
                <w:rFonts w:cs="Arial"/>
                <w:b/>
              </w:rPr>
            </w:pPr>
            <w:r w:rsidRPr="0054348E">
              <w:rPr>
                <w:rFonts w:cs="Arial"/>
                <w:b/>
              </w:rPr>
              <w:t>Enquiries:</w:t>
            </w:r>
          </w:p>
        </w:tc>
        <w:tc>
          <w:tcPr>
            <w:tcW w:w="3838" w:type="dxa"/>
            <w:vAlign w:val="center"/>
          </w:tcPr>
          <w:p w14:paraId="4ACE7EA4" w14:textId="77777777" w:rsidR="00652329" w:rsidRPr="0054348E" w:rsidRDefault="00652329" w:rsidP="004B2702">
            <w:pPr>
              <w:pStyle w:val="BodyText"/>
              <w:spacing w:before="0" w:after="0" w:line="240" w:lineRule="auto"/>
              <w:rPr>
                <w:rFonts w:cs="Arial"/>
              </w:rPr>
            </w:pPr>
          </w:p>
        </w:tc>
      </w:tr>
      <w:tr w:rsidR="00652329" w:rsidRPr="0054348E" w14:paraId="365CB559" w14:textId="77777777" w:rsidTr="004B2702">
        <w:tc>
          <w:tcPr>
            <w:tcW w:w="5233" w:type="dxa"/>
            <w:vAlign w:val="center"/>
          </w:tcPr>
          <w:p w14:paraId="39632684" w14:textId="77777777" w:rsidR="00652329" w:rsidRDefault="00652329" w:rsidP="004B2702">
            <w:pPr>
              <w:pStyle w:val="BodyText"/>
              <w:spacing w:before="0" w:after="0" w:line="240" w:lineRule="auto"/>
              <w:rPr>
                <w:rFonts w:cs="Arial"/>
              </w:rPr>
            </w:pPr>
          </w:p>
          <w:p w14:paraId="2BC95E1C" w14:textId="77777777" w:rsidR="00652329" w:rsidRDefault="00652329" w:rsidP="004B2702">
            <w:pPr>
              <w:pStyle w:val="BodyText"/>
              <w:spacing w:before="0" w:after="0" w:line="240" w:lineRule="auto"/>
              <w:rPr>
                <w:rFonts w:cs="Arial"/>
              </w:rPr>
            </w:pPr>
            <w:r>
              <w:rPr>
                <w:rFonts w:cs="Arial"/>
              </w:rPr>
              <w:t>FB Investors LLP</w:t>
            </w:r>
          </w:p>
          <w:p w14:paraId="672C2EF0" w14:textId="77777777" w:rsidR="00652329" w:rsidRDefault="00652329" w:rsidP="004B2702">
            <w:pPr>
              <w:pStyle w:val="BodyText"/>
              <w:spacing w:before="0" w:after="0" w:line="240" w:lineRule="auto"/>
              <w:rPr>
                <w:rFonts w:cs="Arial"/>
              </w:rPr>
            </w:pPr>
            <w:r>
              <w:rPr>
                <w:rFonts w:cs="Arial"/>
              </w:rPr>
              <w:t xml:space="preserve">Philip </w:t>
            </w:r>
            <w:proofErr w:type="spellStart"/>
            <w:r>
              <w:rPr>
                <w:rFonts w:cs="Arial"/>
              </w:rPr>
              <w:t>Beinhaker</w:t>
            </w:r>
            <w:proofErr w:type="spellEnd"/>
          </w:p>
          <w:p w14:paraId="25119411" w14:textId="77777777" w:rsidR="00652329" w:rsidRPr="0054348E" w:rsidRDefault="00652329" w:rsidP="004B2702">
            <w:pPr>
              <w:pStyle w:val="BodyText"/>
              <w:spacing w:before="0" w:after="0" w:line="240" w:lineRule="auto"/>
              <w:rPr>
                <w:rFonts w:cs="Arial"/>
              </w:rPr>
            </w:pPr>
          </w:p>
        </w:tc>
        <w:tc>
          <w:tcPr>
            <w:tcW w:w="3838" w:type="dxa"/>
            <w:vAlign w:val="center"/>
          </w:tcPr>
          <w:p w14:paraId="2E6A12B7" w14:textId="77777777" w:rsidR="00652329" w:rsidRPr="0054348E" w:rsidRDefault="00652329" w:rsidP="004B2702">
            <w:pPr>
              <w:pStyle w:val="BodyText"/>
              <w:spacing w:before="0" w:after="0" w:line="240" w:lineRule="auto"/>
              <w:rPr>
                <w:rFonts w:cs="Arial"/>
              </w:rPr>
            </w:pPr>
            <w:r>
              <w:rPr>
                <w:rFonts w:cs="Arial"/>
              </w:rPr>
              <w:t>via WH Ireland Limited</w:t>
            </w:r>
          </w:p>
        </w:tc>
      </w:tr>
      <w:tr w:rsidR="00652329" w:rsidRPr="0054348E" w14:paraId="6AFC82CD" w14:textId="77777777" w:rsidTr="004B2702">
        <w:tc>
          <w:tcPr>
            <w:tcW w:w="5233" w:type="dxa"/>
            <w:vAlign w:val="center"/>
          </w:tcPr>
          <w:p w14:paraId="1DA5DA05" w14:textId="77777777" w:rsidR="00652329" w:rsidRPr="0054348E" w:rsidRDefault="00652329" w:rsidP="004B2702">
            <w:pPr>
              <w:pStyle w:val="BodyText"/>
              <w:spacing w:before="0" w:after="0" w:line="240" w:lineRule="auto"/>
              <w:rPr>
                <w:rFonts w:cs="Arial"/>
              </w:rPr>
            </w:pPr>
            <w:r w:rsidRPr="0054348E">
              <w:rPr>
                <w:rFonts w:cs="Arial"/>
              </w:rPr>
              <w:t xml:space="preserve">WH Ireland </w:t>
            </w:r>
            <w:r>
              <w:rPr>
                <w:rFonts w:cs="Arial"/>
              </w:rPr>
              <w:t>Limited</w:t>
            </w:r>
            <w:r w:rsidRPr="0054348E">
              <w:rPr>
                <w:rFonts w:cs="Arial"/>
                <w:b/>
              </w:rPr>
              <w:br/>
            </w:r>
            <w:r w:rsidRPr="0054348E">
              <w:rPr>
                <w:rFonts w:cs="Arial"/>
              </w:rPr>
              <w:t xml:space="preserve">(Financial adviser to </w:t>
            </w:r>
            <w:r w:rsidRPr="002219D5">
              <w:rPr>
                <w:rFonts w:cs="Arial"/>
              </w:rPr>
              <w:t>FB Investors</w:t>
            </w:r>
            <w:r w:rsidRPr="0054348E">
              <w:rPr>
                <w:rFonts w:cs="Arial"/>
              </w:rPr>
              <w:t>)</w:t>
            </w:r>
            <w:r w:rsidRPr="0054348E">
              <w:rPr>
                <w:rFonts w:cs="Arial"/>
                <w:b/>
              </w:rPr>
              <w:br/>
            </w:r>
            <w:r w:rsidRPr="0054348E">
              <w:rPr>
                <w:rFonts w:cs="Arial"/>
              </w:rPr>
              <w:t>Mike Coe / Ed Allsopp</w:t>
            </w:r>
          </w:p>
          <w:p w14:paraId="7EA9BE9D" w14:textId="77777777" w:rsidR="00652329" w:rsidRPr="0054348E" w:rsidRDefault="00652329" w:rsidP="004B2702">
            <w:pPr>
              <w:pStyle w:val="BodyText"/>
              <w:spacing w:before="0" w:after="0" w:line="240" w:lineRule="auto"/>
              <w:rPr>
                <w:rFonts w:cs="Arial"/>
              </w:rPr>
            </w:pPr>
          </w:p>
        </w:tc>
        <w:tc>
          <w:tcPr>
            <w:tcW w:w="3838" w:type="dxa"/>
            <w:vAlign w:val="center"/>
          </w:tcPr>
          <w:p w14:paraId="51029434" w14:textId="77777777" w:rsidR="00652329" w:rsidRPr="0054348E" w:rsidRDefault="00652329" w:rsidP="004B2702">
            <w:pPr>
              <w:pStyle w:val="BodyText"/>
              <w:spacing w:before="0" w:after="0" w:line="240" w:lineRule="auto"/>
              <w:rPr>
                <w:rFonts w:cs="Arial"/>
              </w:rPr>
            </w:pPr>
            <w:r w:rsidRPr="0054348E">
              <w:rPr>
                <w:rFonts w:cs="Arial"/>
              </w:rPr>
              <w:t>0117 945 3472</w:t>
            </w:r>
          </w:p>
        </w:tc>
      </w:tr>
      <w:tr w:rsidR="00652329" w:rsidRPr="0054348E" w14:paraId="49559B75" w14:textId="77777777" w:rsidTr="004B2702">
        <w:tc>
          <w:tcPr>
            <w:tcW w:w="5233" w:type="dxa"/>
            <w:vAlign w:val="center"/>
          </w:tcPr>
          <w:p w14:paraId="7432F299" w14:textId="77777777" w:rsidR="00652329" w:rsidRPr="0054348E" w:rsidRDefault="00652329" w:rsidP="004B2702">
            <w:pPr>
              <w:pStyle w:val="BodyText"/>
              <w:spacing w:before="0" w:after="0" w:line="240" w:lineRule="auto"/>
              <w:rPr>
                <w:rFonts w:cs="Arial"/>
              </w:rPr>
            </w:pPr>
            <w:r w:rsidRPr="002219D5">
              <w:rPr>
                <w:rFonts w:cs="Arial"/>
              </w:rPr>
              <w:t>S</w:t>
            </w:r>
            <w:r>
              <w:rPr>
                <w:rFonts w:cs="Arial"/>
              </w:rPr>
              <w:t>utton Harbour Holdings</w:t>
            </w:r>
            <w:r w:rsidRPr="0054348E">
              <w:rPr>
                <w:rFonts w:cs="Arial"/>
              </w:rPr>
              <w:t xml:space="preserve"> plc</w:t>
            </w:r>
            <w:r w:rsidRPr="0054348E">
              <w:rPr>
                <w:rFonts w:cs="Arial"/>
                <w:b/>
              </w:rPr>
              <w:br/>
            </w:r>
            <w:r w:rsidRPr="0054348E">
              <w:rPr>
                <w:rFonts w:cs="Arial"/>
              </w:rPr>
              <w:t>Graham Miller, Chairman</w:t>
            </w:r>
          </w:p>
          <w:p w14:paraId="6191C8A6" w14:textId="77777777" w:rsidR="00652329" w:rsidRPr="0054348E" w:rsidRDefault="00652329" w:rsidP="004B2702">
            <w:pPr>
              <w:pStyle w:val="BodyText"/>
              <w:spacing w:before="0" w:after="0" w:line="240" w:lineRule="auto"/>
              <w:rPr>
                <w:rFonts w:cs="Arial"/>
              </w:rPr>
            </w:pPr>
            <w:r w:rsidRPr="0054348E">
              <w:rPr>
                <w:rFonts w:cs="Arial"/>
              </w:rPr>
              <w:t>Jason Schofield, Chief Executive Officer</w:t>
            </w:r>
          </w:p>
          <w:p w14:paraId="30CB65E4" w14:textId="77777777" w:rsidR="00652329" w:rsidRPr="0054348E" w:rsidRDefault="00652329" w:rsidP="004B2702">
            <w:pPr>
              <w:pStyle w:val="BodyText"/>
              <w:spacing w:before="0" w:after="0" w:line="240" w:lineRule="auto"/>
              <w:rPr>
                <w:rFonts w:cs="Arial"/>
              </w:rPr>
            </w:pPr>
          </w:p>
        </w:tc>
        <w:tc>
          <w:tcPr>
            <w:tcW w:w="3838" w:type="dxa"/>
            <w:vAlign w:val="center"/>
          </w:tcPr>
          <w:p w14:paraId="0610B0A7" w14:textId="77777777" w:rsidR="00652329" w:rsidRPr="00DA228C" w:rsidRDefault="00652329" w:rsidP="004B2702">
            <w:pPr>
              <w:pStyle w:val="BodyText"/>
              <w:spacing w:before="0" w:after="0" w:line="240" w:lineRule="auto"/>
              <w:rPr>
                <w:rFonts w:cs="Arial"/>
              </w:rPr>
            </w:pPr>
            <w:r w:rsidRPr="00DA228C">
              <w:rPr>
                <w:rFonts w:cs="Arial"/>
              </w:rPr>
              <w:t>01752 204 186</w:t>
            </w:r>
          </w:p>
        </w:tc>
      </w:tr>
      <w:tr w:rsidR="00652329" w:rsidRPr="0054348E" w14:paraId="32B71574" w14:textId="77777777" w:rsidTr="004B2702">
        <w:tc>
          <w:tcPr>
            <w:tcW w:w="5233" w:type="dxa"/>
            <w:vAlign w:val="center"/>
          </w:tcPr>
          <w:p w14:paraId="7439B875" w14:textId="77777777" w:rsidR="00652329" w:rsidRPr="0054348E" w:rsidRDefault="00652329" w:rsidP="004B2702">
            <w:pPr>
              <w:pStyle w:val="BodyText"/>
              <w:spacing w:before="0" w:after="0" w:line="240" w:lineRule="auto"/>
              <w:rPr>
                <w:rFonts w:cs="Arial"/>
              </w:rPr>
            </w:pPr>
            <w:r w:rsidRPr="0054348E">
              <w:rPr>
                <w:rFonts w:cs="Arial"/>
              </w:rPr>
              <w:t>Rothschild</w:t>
            </w:r>
            <w:r>
              <w:rPr>
                <w:rFonts w:cs="Arial"/>
              </w:rPr>
              <w:t xml:space="preserve"> </w:t>
            </w:r>
            <w:r w:rsidRPr="00267F2F">
              <w:rPr>
                <w:rFonts w:cs="Arial"/>
              </w:rPr>
              <w:br/>
            </w:r>
            <w:r w:rsidRPr="0054348E">
              <w:rPr>
                <w:rFonts w:cs="Arial"/>
              </w:rPr>
              <w:t xml:space="preserve">(Financial adviser to </w:t>
            </w:r>
            <w:r w:rsidRPr="002219D5">
              <w:rPr>
                <w:rFonts w:cs="Arial"/>
              </w:rPr>
              <w:t>S</w:t>
            </w:r>
            <w:r>
              <w:rPr>
                <w:rFonts w:cs="Arial"/>
              </w:rPr>
              <w:t>utton Harbour Holdings plc</w:t>
            </w:r>
            <w:r w:rsidRPr="0054348E">
              <w:rPr>
                <w:rFonts w:cs="Arial"/>
              </w:rPr>
              <w:t>)</w:t>
            </w:r>
            <w:r w:rsidRPr="0054348E">
              <w:rPr>
                <w:rFonts w:cs="Arial"/>
              </w:rPr>
              <w:br/>
              <w:t>John Byrne / Andrew Graham</w:t>
            </w:r>
            <w:r>
              <w:rPr>
                <w:rFonts w:cs="Arial"/>
              </w:rPr>
              <w:t xml:space="preserve"> / Tom Palmer</w:t>
            </w:r>
          </w:p>
          <w:p w14:paraId="6566625A" w14:textId="77777777" w:rsidR="00652329" w:rsidRPr="0054348E" w:rsidRDefault="00652329" w:rsidP="004B2702">
            <w:pPr>
              <w:pStyle w:val="BodyText"/>
              <w:spacing w:before="0" w:after="0" w:line="240" w:lineRule="auto"/>
              <w:rPr>
                <w:rFonts w:cs="Arial"/>
              </w:rPr>
            </w:pPr>
          </w:p>
        </w:tc>
        <w:tc>
          <w:tcPr>
            <w:tcW w:w="3838" w:type="dxa"/>
            <w:vAlign w:val="center"/>
          </w:tcPr>
          <w:p w14:paraId="23D80EA8" w14:textId="77777777" w:rsidR="00652329" w:rsidRPr="00320D05" w:rsidRDefault="00652329" w:rsidP="004B2702">
            <w:pPr>
              <w:pStyle w:val="BodyText"/>
              <w:spacing w:before="0" w:after="0" w:line="240" w:lineRule="auto"/>
              <w:rPr>
                <w:rFonts w:cs="Arial"/>
              </w:rPr>
            </w:pPr>
            <w:r w:rsidRPr="00320D05">
              <w:rPr>
                <w:rFonts w:cs="Arial"/>
              </w:rPr>
              <w:t>0207</w:t>
            </w:r>
            <w:r>
              <w:rPr>
                <w:rFonts w:cs="Arial"/>
              </w:rPr>
              <w:t xml:space="preserve"> </w:t>
            </w:r>
            <w:r w:rsidRPr="00320D05">
              <w:rPr>
                <w:rFonts w:cs="Arial"/>
              </w:rPr>
              <w:t>280 5000</w:t>
            </w:r>
          </w:p>
        </w:tc>
      </w:tr>
      <w:tr w:rsidR="00652329" w:rsidRPr="0054348E" w14:paraId="5B98FFE1" w14:textId="77777777" w:rsidTr="004B2702">
        <w:tc>
          <w:tcPr>
            <w:tcW w:w="5233" w:type="dxa"/>
            <w:vAlign w:val="center"/>
          </w:tcPr>
          <w:p w14:paraId="34BED57D" w14:textId="77777777" w:rsidR="00652329" w:rsidRPr="0054348E" w:rsidRDefault="00652329" w:rsidP="004B2702">
            <w:pPr>
              <w:pStyle w:val="BodyText"/>
              <w:spacing w:before="0" w:after="0" w:line="240" w:lineRule="auto"/>
              <w:rPr>
                <w:rFonts w:cs="Arial"/>
              </w:rPr>
            </w:pPr>
            <w:r>
              <w:rPr>
                <w:rFonts w:cs="Arial"/>
              </w:rPr>
              <w:t xml:space="preserve">Arden Partners plc (Nominated Adviser to </w:t>
            </w:r>
            <w:r w:rsidRPr="002219D5">
              <w:rPr>
                <w:rFonts w:cs="Arial"/>
              </w:rPr>
              <w:t>S</w:t>
            </w:r>
            <w:r>
              <w:rPr>
                <w:rFonts w:cs="Arial"/>
              </w:rPr>
              <w:t>utton Harbour Holdings plc)</w:t>
            </w:r>
            <w:r>
              <w:rPr>
                <w:rFonts w:cs="Arial"/>
              </w:rPr>
              <w:br/>
              <w:t>John Ll</w:t>
            </w:r>
            <w:r w:rsidRPr="00DA228C">
              <w:rPr>
                <w:rFonts w:cs="Arial"/>
              </w:rPr>
              <w:t>ew</w:t>
            </w:r>
            <w:r>
              <w:rPr>
                <w:rFonts w:cs="Arial"/>
              </w:rPr>
              <w:t>e</w:t>
            </w:r>
            <w:r w:rsidRPr="00DA228C">
              <w:rPr>
                <w:rFonts w:cs="Arial"/>
              </w:rPr>
              <w:t>llyn</w:t>
            </w:r>
            <w:r>
              <w:rPr>
                <w:rFonts w:cs="Arial"/>
              </w:rPr>
              <w:t>-</w:t>
            </w:r>
            <w:r w:rsidRPr="00DA228C">
              <w:rPr>
                <w:rFonts w:cs="Arial"/>
              </w:rPr>
              <w:t>Lloyd / Benjamin Cryer</w:t>
            </w:r>
          </w:p>
        </w:tc>
        <w:tc>
          <w:tcPr>
            <w:tcW w:w="3838" w:type="dxa"/>
            <w:vAlign w:val="center"/>
          </w:tcPr>
          <w:p w14:paraId="1810E7CA" w14:textId="77777777" w:rsidR="00652329" w:rsidRPr="00DA228C" w:rsidRDefault="00652329" w:rsidP="004B2702">
            <w:pPr>
              <w:pStyle w:val="BodyText"/>
              <w:spacing w:before="0" w:after="0" w:line="240" w:lineRule="auto"/>
              <w:rPr>
                <w:rFonts w:cs="Arial"/>
              </w:rPr>
            </w:pPr>
            <w:r w:rsidRPr="00DA228C">
              <w:rPr>
                <w:rFonts w:cs="Arial"/>
              </w:rPr>
              <w:t>0207</w:t>
            </w:r>
            <w:r>
              <w:rPr>
                <w:rFonts w:cs="Arial"/>
              </w:rPr>
              <w:t xml:space="preserve"> </w:t>
            </w:r>
            <w:r w:rsidRPr="00DA228C">
              <w:rPr>
                <w:rFonts w:cs="Arial"/>
              </w:rPr>
              <w:t>614 5900</w:t>
            </w:r>
          </w:p>
        </w:tc>
      </w:tr>
      <w:tr w:rsidR="00652329" w:rsidRPr="00DA228C" w14:paraId="244E7D50" w14:textId="77777777" w:rsidTr="004B2702">
        <w:tc>
          <w:tcPr>
            <w:tcW w:w="5233" w:type="dxa"/>
            <w:vAlign w:val="center"/>
          </w:tcPr>
          <w:p w14:paraId="179D503B" w14:textId="77777777" w:rsidR="00652329" w:rsidRDefault="00652329" w:rsidP="004B2702">
            <w:pPr>
              <w:pStyle w:val="BodyText"/>
              <w:spacing w:before="0" w:after="0" w:line="240" w:lineRule="auto"/>
              <w:rPr>
                <w:rFonts w:cs="Arial"/>
              </w:rPr>
            </w:pPr>
          </w:p>
          <w:p w14:paraId="091B93B8" w14:textId="77777777" w:rsidR="00652329" w:rsidRPr="0054348E" w:rsidRDefault="00652329" w:rsidP="004B2702">
            <w:pPr>
              <w:pStyle w:val="BodyText"/>
              <w:spacing w:before="0" w:after="0" w:line="240" w:lineRule="auto"/>
              <w:rPr>
                <w:rFonts w:cs="Arial"/>
              </w:rPr>
            </w:pPr>
            <w:r>
              <w:rPr>
                <w:rFonts w:cs="Arial"/>
              </w:rPr>
              <w:t xml:space="preserve">DCA (Financial PR to </w:t>
            </w:r>
            <w:r w:rsidRPr="002219D5">
              <w:rPr>
                <w:rFonts w:cs="Arial"/>
              </w:rPr>
              <w:t>S</w:t>
            </w:r>
            <w:r>
              <w:rPr>
                <w:rFonts w:cs="Arial"/>
              </w:rPr>
              <w:t>utton Harbour Holdings plc)</w:t>
            </w:r>
            <w:r>
              <w:rPr>
                <w:rFonts w:cs="Arial"/>
              </w:rPr>
              <w:br/>
              <w:t>Philip Ranger</w:t>
            </w:r>
          </w:p>
        </w:tc>
        <w:tc>
          <w:tcPr>
            <w:tcW w:w="3838" w:type="dxa"/>
            <w:vAlign w:val="center"/>
          </w:tcPr>
          <w:p w14:paraId="01FEBABC" w14:textId="77777777" w:rsidR="00652329" w:rsidRPr="00DA228C" w:rsidRDefault="00652329" w:rsidP="004B2702">
            <w:pPr>
              <w:pStyle w:val="BodyText"/>
              <w:spacing w:before="0" w:after="0" w:line="240" w:lineRule="auto"/>
              <w:rPr>
                <w:rFonts w:cs="Arial"/>
              </w:rPr>
            </w:pPr>
            <w:r w:rsidRPr="00DA228C">
              <w:rPr>
                <w:rFonts w:cs="Arial"/>
              </w:rPr>
              <w:t>0</w:t>
            </w:r>
            <w:r>
              <w:rPr>
                <w:rFonts w:cs="Arial"/>
              </w:rPr>
              <w:t>7768 534 641</w:t>
            </w:r>
          </w:p>
        </w:tc>
      </w:tr>
    </w:tbl>
    <w:p w14:paraId="7FFCEAA1" w14:textId="77777777" w:rsidR="00267F2F" w:rsidRDefault="00267F2F" w:rsidP="007A2408">
      <w:pPr>
        <w:pStyle w:val="BodyText"/>
        <w:jc w:val="both"/>
        <w:rPr>
          <w:rFonts w:cs="Arial"/>
        </w:rPr>
      </w:pPr>
    </w:p>
    <w:p w14:paraId="24C22A7C" w14:textId="77777777" w:rsidR="009B7F5B" w:rsidRPr="0054348E" w:rsidRDefault="00B17D68" w:rsidP="007A2408">
      <w:pPr>
        <w:pStyle w:val="BodyText"/>
        <w:jc w:val="both"/>
        <w:rPr>
          <w:rFonts w:cs="Arial"/>
        </w:rPr>
      </w:pPr>
      <w:r w:rsidRPr="0054348E">
        <w:rPr>
          <w:rFonts w:cs="Arial"/>
        </w:rPr>
        <w:t>WH Ireland</w:t>
      </w:r>
      <w:r w:rsidR="0084620D">
        <w:rPr>
          <w:rFonts w:cs="Arial"/>
        </w:rPr>
        <w:t xml:space="preserve"> Limited (“</w:t>
      </w:r>
      <w:r w:rsidR="0084620D" w:rsidRPr="00A62FC4">
        <w:rPr>
          <w:rFonts w:cs="Arial"/>
        </w:rPr>
        <w:t>WH Ireland</w:t>
      </w:r>
      <w:r w:rsidR="0084620D">
        <w:rPr>
          <w:rFonts w:cs="Arial"/>
        </w:rPr>
        <w:t>”)</w:t>
      </w:r>
      <w:r w:rsidR="00070CB9" w:rsidRPr="0054348E">
        <w:rPr>
          <w:rFonts w:cs="Arial"/>
        </w:rPr>
        <w:t>,</w:t>
      </w:r>
      <w:r w:rsidR="009B7F5B" w:rsidRPr="0054348E">
        <w:rPr>
          <w:rFonts w:cs="Arial"/>
        </w:rPr>
        <w:t xml:space="preserve"> which is authorised and regulated in the</w:t>
      </w:r>
      <w:r w:rsidR="00582E5D" w:rsidRPr="0054348E">
        <w:rPr>
          <w:rFonts w:cs="Arial"/>
        </w:rPr>
        <w:t xml:space="preserve"> </w:t>
      </w:r>
      <w:r w:rsidR="009B7F5B" w:rsidRPr="0054348E">
        <w:rPr>
          <w:rFonts w:cs="Arial"/>
        </w:rPr>
        <w:t>United Kingdom by the Financial Conduct Authority, is acting exclusively as</w:t>
      </w:r>
      <w:r w:rsidR="00582E5D" w:rsidRPr="0054348E">
        <w:rPr>
          <w:rFonts w:cs="Arial"/>
        </w:rPr>
        <w:t xml:space="preserve"> </w:t>
      </w:r>
      <w:r w:rsidR="009B7F5B" w:rsidRPr="0054348E">
        <w:rPr>
          <w:rFonts w:cs="Arial"/>
        </w:rPr>
        <w:t xml:space="preserve">financial adviser to </w:t>
      </w:r>
      <w:r w:rsidR="002219D5" w:rsidRPr="002219D5">
        <w:rPr>
          <w:rFonts w:cs="Arial"/>
        </w:rPr>
        <w:t>FB Investors</w:t>
      </w:r>
      <w:r w:rsidR="009B7F5B" w:rsidRPr="0054348E">
        <w:rPr>
          <w:rFonts w:cs="Arial"/>
        </w:rPr>
        <w:t xml:space="preserve"> and no</w:t>
      </w:r>
      <w:r w:rsidR="00582E5D" w:rsidRPr="0054348E">
        <w:rPr>
          <w:rFonts w:cs="Arial"/>
        </w:rPr>
        <w:t>-</w:t>
      </w:r>
      <w:r w:rsidR="009B7F5B" w:rsidRPr="0054348E">
        <w:rPr>
          <w:rFonts w:cs="Arial"/>
        </w:rPr>
        <w:t>one</w:t>
      </w:r>
      <w:r w:rsidR="00582E5D" w:rsidRPr="0054348E">
        <w:rPr>
          <w:rFonts w:cs="Arial"/>
        </w:rPr>
        <w:t xml:space="preserve"> </w:t>
      </w:r>
      <w:r w:rsidR="009B7F5B" w:rsidRPr="0054348E">
        <w:rPr>
          <w:rFonts w:cs="Arial"/>
        </w:rPr>
        <w:t xml:space="preserve">else in connection with the </w:t>
      </w:r>
      <w:r w:rsidR="003B3655" w:rsidRPr="0054348E">
        <w:rPr>
          <w:rFonts w:cs="Arial"/>
        </w:rPr>
        <w:t>Partial Offer</w:t>
      </w:r>
      <w:r w:rsidR="009B7F5B" w:rsidRPr="0054348E">
        <w:rPr>
          <w:rFonts w:cs="Arial"/>
        </w:rPr>
        <w:t xml:space="preserve"> and other</w:t>
      </w:r>
      <w:r w:rsidR="00582E5D" w:rsidRPr="0054348E">
        <w:rPr>
          <w:rFonts w:cs="Arial"/>
        </w:rPr>
        <w:t xml:space="preserve"> </w:t>
      </w:r>
      <w:r w:rsidR="009B7F5B" w:rsidRPr="0054348E">
        <w:rPr>
          <w:rFonts w:cs="Arial"/>
        </w:rPr>
        <w:t>matters described in this Announcement, and will not be responsible to anyone other</w:t>
      </w:r>
      <w:r w:rsidR="00582E5D" w:rsidRPr="0054348E">
        <w:rPr>
          <w:rFonts w:cs="Arial"/>
        </w:rPr>
        <w:t xml:space="preserve"> </w:t>
      </w:r>
      <w:r w:rsidR="009B7F5B" w:rsidRPr="0054348E">
        <w:rPr>
          <w:rFonts w:cs="Arial"/>
        </w:rPr>
        <w:t xml:space="preserve">than </w:t>
      </w:r>
      <w:r w:rsidR="002219D5" w:rsidRPr="002219D5">
        <w:rPr>
          <w:rFonts w:cs="Arial"/>
        </w:rPr>
        <w:t>FB Investors</w:t>
      </w:r>
      <w:r w:rsidR="009B7F5B" w:rsidRPr="0054348E">
        <w:rPr>
          <w:rFonts w:cs="Arial"/>
        </w:rPr>
        <w:t xml:space="preserve"> for providing the protections afforded to clients of </w:t>
      </w:r>
      <w:r w:rsidRPr="0054348E">
        <w:rPr>
          <w:rFonts w:cs="Arial"/>
        </w:rPr>
        <w:t>WH Ireland</w:t>
      </w:r>
      <w:r w:rsidR="00070CB9" w:rsidRPr="0054348E">
        <w:rPr>
          <w:rFonts w:cs="Arial"/>
        </w:rPr>
        <w:t xml:space="preserve"> </w:t>
      </w:r>
      <w:r w:rsidR="009B7F5B" w:rsidRPr="0054348E">
        <w:rPr>
          <w:rFonts w:cs="Arial"/>
        </w:rPr>
        <w:t>or for</w:t>
      </w:r>
      <w:r w:rsidR="00582E5D" w:rsidRPr="0054348E">
        <w:rPr>
          <w:rFonts w:cs="Arial"/>
        </w:rPr>
        <w:t xml:space="preserve"> </w:t>
      </w:r>
      <w:r w:rsidR="009B7F5B" w:rsidRPr="0054348E">
        <w:rPr>
          <w:rFonts w:cs="Arial"/>
        </w:rPr>
        <w:t xml:space="preserve">providing advice in relation to the </w:t>
      </w:r>
      <w:r w:rsidR="003B3655" w:rsidRPr="0054348E">
        <w:rPr>
          <w:rFonts w:cs="Arial"/>
        </w:rPr>
        <w:t>Partial Offer</w:t>
      </w:r>
      <w:r w:rsidR="009B7F5B" w:rsidRPr="0054348E">
        <w:rPr>
          <w:rFonts w:cs="Arial"/>
        </w:rPr>
        <w:t>, the contents of this Announcement or any</w:t>
      </w:r>
      <w:r w:rsidR="00582E5D" w:rsidRPr="0054348E">
        <w:rPr>
          <w:rFonts w:cs="Arial"/>
        </w:rPr>
        <w:t xml:space="preserve"> </w:t>
      </w:r>
      <w:r w:rsidR="009B7F5B" w:rsidRPr="0054348E">
        <w:rPr>
          <w:rFonts w:cs="Arial"/>
        </w:rPr>
        <w:t xml:space="preserve">other matter referred to </w:t>
      </w:r>
      <w:r w:rsidR="0064704A" w:rsidRPr="0054348E">
        <w:rPr>
          <w:rFonts w:cs="Arial"/>
        </w:rPr>
        <w:t>in this Announcement</w:t>
      </w:r>
      <w:r w:rsidR="009B7F5B" w:rsidRPr="0054348E">
        <w:rPr>
          <w:rFonts w:cs="Arial"/>
        </w:rPr>
        <w:t xml:space="preserve">. </w:t>
      </w:r>
      <w:r w:rsidR="00070CB9" w:rsidRPr="0054348E">
        <w:rPr>
          <w:rFonts w:cs="Arial"/>
        </w:rPr>
        <w:t xml:space="preserve">WH Ireland </w:t>
      </w:r>
      <w:r w:rsidR="009B7F5B" w:rsidRPr="0054348E">
        <w:rPr>
          <w:rFonts w:cs="Arial"/>
        </w:rPr>
        <w:t>has given, and not withdrawn, its consent</w:t>
      </w:r>
      <w:r w:rsidR="00582E5D" w:rsidRPr="0054348E">
        <w:rPr>
          <w:rFonts w:cs="Arial"/>
        </w:rPr>
        <w:t xml:space="preserve"> </w:t>
      </w:r>
      <w:r w:rsidR="009B7F5B" w:rsidRPr="0054348E">
        <w:rPr>
          <w:rFonts w:cs="Arial"/>
        </w:rPr>
        <w:t>to the inclusion in the Announcement of the references to its name in the form and</w:t>
      </w:r>
      <w:r w:rsidR="00582E5D" w:rsidRPr="0054348E">
        <w:rPr>
          <w:rFonts w:cs="Arial"/>
        </w:rPr>
        <w:t xml:space="preserve"> </w:t>
      </w:r>
      <w:r w:rsidR="009B7F5B" w:rsidRPr="0054348E">
        <w:rPr>
          <w:rFonts w:cs="Arial"/>
        </w:rPr>
        <w:t>context in which it appears.</w:t>
      </w:r>
    </w:p>
    <w:p w14:paraId="47E4A499" w14:textId="77777777" w:rsidR="004A6114" w:rsidRDefault="0084620D" w:rsidP="004A6114">
      <w:pPr>
        <w:pStyle w:val="BodyText"/>
        <w:jc w:val="both"/>
        <w:rPr>
          <w:rFonts w:cs="Arial"/>
        </w:rPr>
      </w:pPr>
      <w:r>
        <w:rPr>
          <w:rFonts w:cs="Arial"/>
        </w:rPr>
        <w:t xml:space="preserve">N. M. </w:t>
      </w:r>
      <w:r w:rsidR="00450546" w:rsidRPr="0054348E">
        <w:rPr>
          <w:rFonts w:cs="Arial"/>
        </w:rPr>
        <w:t>Rothschild</w:t>
      </w:r>
      <w:r>
        <w:rPr>
          <w:rFonts w:cs="Arial"/>
        </w:rPr>
        <w:t xml:space="preserve"> &amp; Sons Limited (“</w:t>
      </w:r>
      <w:r w:rsidRPr="00A62FC4">
        <w:rPr>
          <w:rFonts w:cs="Arial"/>
        </w:rPr>
        <w:t>Rothschild</w:t>
      </w:r>
      <w:r>
        <w:rPr>
          <w:rFonts w:cs="Arial"/>
        </w:rPr>
        <w:t>”)</w:t>
      </w:r>
      <w:r w:rsidR="001A5CEB">
        <w:rPr>
          <w:rFonts w:cs="Arial"/>
        </w:rPr>
        <w:t>, which is authorised</w:t>
      </w:r>
      <w:r>
        <w:rPr>
          <w:rFonts w:cs="Arial"/>
        </w:rPr>
        <w:t xml:space="preserve"> </w:t>
      </w:r>
      <w:r w:rsidR="004A6114" w:rsidRPr="0054348E">
        <w:rPr>
          <w:rFonts w:cs="Arial"/>
        </w:rPr>
        <w:t xml:space="preserve">and regulated in the United Kingdom by the Financial Conduct Authority, is acting exclusively as financial adviser to </w:t>
      </w:r>
      <w:r w:rsidR="002219D5" w:rsidRPr="002219D5">
        <w:rPr>
          <w:rFonts w:cs="Arial"/>
        </w:rPr>
        <w:t>SHH</w:t>
      </w:r>
      <w:r w:rsidR="004A6114" w:rsidRPr="0054348E">
        <w:rPr>
          <w:rFonts w:cs="Arial"/>
        </w:rPr>
        <w:t xml:space="preserve"> and no-one else in connection with the </w:t>
      </w:r>
      <w:r w:rsidR="003B3655" w:rsidRPr="0054348E">
        <w:rPr>
          <w:rFonts w:cs="Arial"/>
        </w:rPr>
        <w:t>Partial Offer</w:t>
      </w:r>
      <w:r w:rsidR="004A6114" w:rsidRPr="0054348E">
        <w:rPr>
          <w:rFonts w:cs="Arial"/>
        </w:rPr>
        <w:t xml:space="preserve"> and other matters described in this Announcement, and will not be responsible to anyone other than </w:t>
      </w:r>
      <w:r w:rsidR="002219D5" w:rsidRPr="002219D5">
        <w:rPr>
          <w:rFonts w:cs="Arial"/>
        </w:rPr>
        <w:t>SHH</w:t>
      </w:r>
      <w:r w:rsidR="004A6114" w:rsidRPr="0054348E">
        <w:rPr>
          <w:rFonts w:cs="Arial"/>
        </w:rPr>
        <w:t xml:space="preserve"> for providing the protections afforded to clients of </w:t>
      </w:r>
      <w:r w:rsidR="00B17D68" w:rsidRPr="0054348E">
        <w:rPr>
          <w:rFonts w:cs="Arial"/>
        </w:rPr>
        <w:t>R</w:t>
      </w:r>
      <w:r w:rsidR="00450546" w:rsidRPr="0054348E">
        <w:rPr>
          <w:rFonts w:cs="Arial"/>
        </w:rPr>
        <w:t>othschild</w:t>
      </w:r>
      <w:r w:rsidR="00F56CC3" w:rsidRPr="0054348E">
        <w:rPr>
          <w:rFonts w:cs="Arial"/>
        </w:rPr>
        <w:t xml:space="preserve"> </w:t>
      </w:r>
      <w:r w:rsidR="004A6114" w:rsidRPr="0054348E">
        <w:rPr>
          <w:rFonts w:cs="Arial"/>
        </w:rPr>
        <w:t xml:space="preserve">or for providing advice in relation to the </w:t>
      </w:r>
      <w:r w:rsidR="003B3655" w:rsidRPr="0054348E">
        <w:rPr>
          <w:rFonts w:cs="Arial"/>
        </w:rPr>
        <w:t>Partial Offer</w:t>
      </w:r>
      <w:r w:rsidR="004A6114" w:rsidRPr="0054348E">
        <w:rPr>
          <w:rFonts w:cs="Arial"/>
        </w:rPr>
        <w:t xml:space="preserve">, the contents of this Announcement or any other matter referred to herein. </w:t>
      </w:r>
      <w:r w:rsidR="00450546" w:rsidRPr="0054348E">
        <w:rPr>
          <w:rFonts w:cs="Arial"/>
        </w:rPr>
        <w:t>Rothschild</w:t>
      </w:r>
      <w:r w:rsidR="008573F9" w:rsidRPr="0054348E">
        <w:rPr>
          <w:rFonts w:cs="Arial"/>
        </w:rPr>
        <w:t xml:space="preserve"> </w:t>
      </w:r>
      <w:r w:rsidR="004A6114" w:rsidRPr="0054348E">
        <w:rPr>
          <w:rFonts w:cs="Arial"/>
        </w:rPr>
        <w:t xml:space="preserve">has given, and not withdrawn, its consent to the inclusion in the Announcement of the references to its name and the advice it has given to </w:t>
      </w:r>
      <w:r w:rsidR="002219D5" w:rsidRPr="002219D5">
        <w:rPr>
          <w:rFonts w:cs="Arial"/>
        </w:rPr>
        <w:t>SHH</w:t>
      </w:r>
      <w:r w:rsidR="004A6114" w:rsidRPr="0054348E">
        <w:rPr>
          <w:rFonts w:cs="Arial"/>
        </w:rPr>
        <w:t xml:space="preserve"> in the form and context in which they appear.</w:t>
      </w:r>
    </w:p>
    <w:p w14:paraId="298B5B59" w14:textId="77777777" w:rsidR="00073156" w:rsidRPr="000D3DD0" w:rsidRDefault="00073156" w:rsidP="004A6114">
      <w:pPr>
        <w:pStyle w:val="BodyText"/>
        <w:jc w:val="both"/>
        <w:rPr>
          <w:rFonts w:cs="Arial"/>
          <w:b/>
        </w:rPr>
      </w:pPr>
      <w:r w:rsidRPr="00073156">
        <w:lastRenderedPageBreak/>
        <w:t>Arden Partners</w:t>
      </w:r>
      <w:r w:rsidR="0084620D">
        <w:t xml:space="preserve"> plc (“</w:t>
      </w:r>
      <w:r w:rsidR="0084620D" w:rsidRPr="00A62FC4">
        <w:t>Arden Partners</w:t>
      </w:r>
      <w:r w:rsidR="0084620D">
        <w:t>”)</w:t>
      </w:r>
      <w:r w:rsidRPr="00073156">
        <w:t xml:space="preserve">, which is authorised and regulated </w:t>
      </w:r>
      <w:r w:rsidRPr="0054348E">
        <w:rPr>
          <w:rFonts w:cs="Arial"/>
        </w:rPr>
        <w:t>in the United Kingdom by the Financial Conduct Authority</w:t>
      </w:r>
      <w:r w:rsidRPr="00073156">
        <w:t xml:space="preserve">, is acting </w:t>
      </w:r>
      <w:r>
        <w:t xml:space="preserve">exclusively as nominated adviser to </w:t>
      </w:r>
      <w:r w:rsidR="002219D5" w:rsidRPr="002219D5">
        <w:rPr>
          <w:rFonts w:cs="Arial"/>
        </w:rPr>
        <w:t>SHH</w:t>
      </w:r>
      <w:r w:rsidRPr="00073156">
        <w:t xml:space="preserve"> and no-one else in connection with the </w:t>
      </w:r>
      <w:r>
        <w:t>Partial Offer</w:t>
      </w:r>
      <w:r w:rsidRPr="00073156">
        <w:t xml:space="preserve"> </w:t>
      </w:r>
      <w:r w:rsidRPr="0054348E">
        <w:rPr>
          <w:rFonts w:cs="Arial"/>
        </w:rPr>
        <w:t>and other matters described in this Announcement</w:t>
      </w:r>
      <w:r>
        <w:rPr>
          <w:rFonts w:cs="Arial"/>
        </w:rPr>
        <w:t>,</w:t>
      </w:r>
      <w:r w:rsidRPr="00073156">
        <w:t xml:space="preserve"> and will not be responsible to anyone other than </w:t>
      </w:r>
      <w:r w:rsidR="002219D5" w:rsidRPr="002219D5">
        <w:rPr>
          <w:rFonts w:cs="Arial"/>
        </w:rPr>
        <w:t>SHH</w:t>
      </w:r>
      <w:r w:rsidRPr="00073156">
        <w:t xml:space="preserve"> for providing the protections afforded to clients of Arden Partners </w:t>
      </w:r>
      <w:r w:rsidRPr="0054348E">
        <w:rPr>
          <w:rFonts w:cs="Arial"/>
        </w:rPr>
        <w:t xml:space="preserve">or for providing advice in relation to the Partial Offer, the contents of this Announcement or any other matter referred to herein. </w:t>
      </w:r>
      <w:r>
        <w:rPr>
          <w:rFonts w:cs="Arial"/>
        </w:rPr>
        <w:t>Arden Partners</w:t>
      </w:r>
      <w:r w:rsidRPr="0054348E">
        <w:rPr>
          <w:rFonts w:cs="Arial"/>
        </w:rPr>
        <w:t xml:space="preserve"> has given, and not withdrawn, its consent to the inclusion in the Announcement of the references to its name in the form and context in which </w:t>
      </w:r>
      <w:r w:rsidR="005C1A45">
        <w:rPr>
          <w:rFonts w:cs="Arial"/>
        </w:rPr>
        <w:t>it</w:t>
      </w:r>
      <w:r w:rsidR="005C1A45" w:rsidRPr="0054348E">
        <w:rPr>
          <w:rFonts w:cs="Arial"/>
        </w:rPr>
        <w:t xml:space="preserve"> </w:t>
      </w:r>
      <w:r w:rsidRPr="0054348E">
        <w:rPr>
          <w:rFonts w:cs="Arial"/>
        </w:rPr>
        <w:t>appear</w:t>
      </w:r>
      <w:r w:rsidR="005C1A45">
        <w:rPr>
          <w:rFonts w:cs="Arial"/>
        </w:rPr>
        <w:t>s</w:t>
      </w:r>
      <w:r w:rsidR="00E30E4C">
        <w:rPr>
          <w:rFonts w:cs="Arial"/>
        </w:rPr>
        <w:t>.</w:t>
      </w:r>
    </w:p>
    <w:p w14:paraId="623C3009" w14:textId="77777777" w:rsidR="00B2480A" w:rsidRPr="0054348E" w:rsidRDefault="00B2480A" w:rsidP="00B2480A">
      <w:pPr>
        <w:pStyle w:val="BodyText"/>
        <w:jc w:val="both"/>
        <w:rPr>
          <w:rFonts w:cs="Arial"/>
          <w:b/>
          <w:i/>
        </w:rPr>
      </w:pPr>
      <w:r w:rsidRPr="0054348E">
        <w:rPr>
          <w:rFonts w:cs="Arial"/>
          <w:b/>
          <w:i/>
        </w:rPr>
        <w:t>Further information</w:t>
      </w:r>
    </w:p>
    <w:p w14:paraId="3A0BA6C8" w14:textId="77777777" w:rsidR="009B7F5B" w:rsidRPr="0054348E" w:rsidRDefault="009B7F5B" w:rsidP="007A2408">
      <w:pPr>
        <w:pStyle w:val="BodyText"/>
        <w:jc w:val="both"/>
        <w:rPr>
          <w:rFonts w:cs="Arial"/>
        </w:rPr>
      </w:pPr>
      <w:r w:rsidRPr="0054348E">
        <w:rPr>
          <w:rFonts w:cs="Arial"/>
        </w:rPr>
        <w:t>THIS ANNOUNCEMENT IS FOR INFORMATION PURPOSES ONLY AND IS</w:t>
      </w:r>
      <w:r w:rsidR="00C30CA6" w:rsidRPr="0054348E">
        <w:rPr>
          <w:rFonts w:cs="Arial"/>
        </w:rPr>
        <w:t xml:space="preserve"> </w:t>
      </w:r>
      <w:r w:rsidRPr="0054348E">
        <w:rPr>
          <w:rFonts w:cs="Arial"/>
        </w:rPr>
        <w:t>NOT INTENDED TO, AND DOES NOT, CONSTITUTE OR FORM ANY PART</w:t>
      </w:r>
      <w:r w:rsidR="00C20CCF" w:rsidRPr="0054348E">
        <w:rPr>
          <w:rFonts w:cs="Arial"/>
        </w:rPr>
        <w:t xml:space="preserve"> </w:t>
      </w:r>
      <w:r w:rsidRPr="0054348E">
        <w:rPr>
          <w:rFonts w:cs="Arial"/>
        </w:rPr>
        <w:t xml:space="preserve">OF, AN </w:t>
      </w:r>
      <w:r w:rsidR="003B3655" w:rsidRPr="0054348E">
        <w:rPr>
          <w:rFonts w:cs="Arial"/>
        </w:rPr>
        <w:t>OFFER</w:t>
      </w:r>
      <w:r w:rsidRPr="0054348E">
        <w:rPr>
          <w:rFonts w:cs="Arial"/>
        </w:rPr>
        <w:t xml:space="preserve"> TO SELL OR AN INVITATION TO SUBSCRIBE FOR OR</w:t>
      </w:r>
      <w:r w:rsidR="00C30CA6" w:rsidRPr="0054348E">
        <w:rPr>
          <w:rFonts w:cs="Arial"/>
        </w:rPr>
        <w:t xml:space="preserve"> </w:t>
      </w:r>
      <w:r w:rsidRPr="0054348E">
        <w:rPr>
          <w:rFonts w:cs="Arial"/>
        </w:rPr>
        <w:t>PURCHASE ANY SECURITIES OR THE SOLICITATION OF ANY VOTE OR</w:t>
      </w:r>
      <w:r w:rsidR="00C30CA6" w:rsidRPr="0054348E">
        <w:rPr>
          <w:rFonts w:cs="Arial"/>
        </w:rPr>
        <w:t xml:space="preserve"> </w:t>
      </w:r>
      <w:r w:rsidRPr="0054348E">
        <w:rPr>
          <w:rFonts w:cs="Arial"/>
        </w:rPr>
        <w:t>APPROVAL IN ANY JURISDICTION, NOR SHALL THERE BE ANY SALE,</w:t>
      </w:r>
      <w:r w:rsidR="00582E5D" w:rsidRPr="0054348E">
        <w:rPr>
          <w:rFonts w:cs="Arial"/>
        </w:rPr>
        <w:t xml:space="preserve"> </w:t>
      </w:r>
      <w:r w:rsidRPr="0054348E">
        <w:rPr>
          <w:rFonts w:cs="Arial"/>
        </w:rPr>
        <w:t>ISSUANCE OR TRANSFER OF THE SECURITIES REFERRED TO IN THIS</w:t>
      </w:r>
      <w:r w:rsidR="00C30CA6" w:rsidRPr="0054348E">
        <w:rPr>
          <w:rFonts w:cs="Arial"/>
        </w:rPr>
        <w:t xml:space="preserve"> </w:t>
      </w:r>
      <w:r w:rsidRPr="0054348E">
        <w:rPr>
          <w:rFonts w:cs="Arial"/>
        </w:rPr>
        <w:t>ANNOUNCEMENT IN ANY JURISDICTION IN CONTRAVENTION OF</w:t>
      </w:r>
      <w:r w:rsidR="00C20CCF" w:rsidRPr="0054348E">
        <w:rPr>
          <w:rFonts w:cs="Arial"/>
        </w:rPr>
        <w:t xml:space="preserve"> </w:t>
      </w:r>
      <w:r w:rsidRPr="0054348E">
        <w:rPr>
          <w:rFonts w:cs="Arial"/>
        </w:rPr>
        <w:t xml:space="preserve">APPLICABLE LAW. THE </w:t>
      </w:r>
      <w:r w:rsidR="003B3655" w:rsidRPr="0054348E">
        <w:rPr>
          <w:rFonts w:cs="Arial"/>
        </w:rPr>
        <w:t>PARTIAL OFFER</w:t>
      </w:r>
      <w:r w:rsidRPr="0054348E">
        <w:rPr>
          <w:rFonts w:cs="Arial"/>
        </w:rPr>
        <w:t xml:space="preserve"> WILL BE MADE SOLELY BY MEANS OF</w:t>
      </w:r>
      <w:r w:rsidR="00C30CA6" w:rsidRPr="0054348E">
        <w:rPr>
          <w:rFonts w:cs="Arial"/>
        </w:rPr>
        <w:t xml:space="preserve"> </w:t>
      </w:r>
      <w:r w:rsidRPr="0054348E">
        <w:rPr>
          <w:rFonts w:cs="Arial"/>
        </w:rPr>
        <w:t xml:space="preserve">THE </w:t>
      </w:r>
      <w:r w:rsidR="003B3655" w:rsidRPr="0054348E">
        <w:rPr>
          <w:rFonts w:cs="Arial"/>
        </w:rPr>
        <w:t>OFFER</w:t>
      </w:r>
      <w:r w:rsidRPr="0054348E">
        <w:rPr>
          <w:rFonts w:cs="Arial"/>
        </w:rPr>
        <w:t xml:space="preserve"> DOCUMENT, WHICH WILL CONTAIN THE FULL TERMS AND</w:t>
      </w:r>
      <w:r w:rsidR="00C30CA6" w:rsidRPr="0054348E">
        <w:rPr>
          <w:rFonts w:cs="Arial"/>
        </w:rPr>
        <w:t xml:space="preserve"> </w:t>
      </w:r>
      <w:r w:rsidRPr="0054348E">
        <w:rPr>
          <w:rFonts w:cs="Arial"/>
        </w:rPr>
        <w:t xml:space="preserve">CONDITIONS OF THE </w:t>
      </w:r>
      <w:r w:rsidR="003B3655" w:rsidRPr="0054348E">
        <w:rPr>
          <w:rFonts w:cs="Arial"/>
        </w:rPr>
        <w:t>PARTIAL OFFER</w:t>
      </w:r>
      <w:r w:rsidRPr="0054348E">
        <w:rPr>
          <w:rFonts w:cs="Arial"/>
        </w:rPr>
        <w:t>, AND</w:t>
      </w:r>
      <w:r w:rsidR="0084620D">
        <w:rPr>
          <w:rFonts w:cs="Arial"/>
        </w:rPr>
        <w:t>,</w:t>
      </w:r>
      <w:r w:rsidRPr="0054348E">
        <w:rPr>
          <w:rFonts w:cs="Arial"/>
        </w:rPr>
        <w:t xml:space="preserve"> IN THE CASE OF </w:t>
      </w:r>
      <w:r w:rsidR="002219D5" w:rsidRPr="002219D5">
        <w:rPr>
          <w:rFonts w:cs="Arial"/>
        </w:rPr>
        <w:t>SHH</w:t>
      </w:r>
      <w:r w:rsidR="00582E5D" w:rsidRPr="0054348E">
        <w:rPr>
          <w:rFonts w:cs="Arial"/>
        </w:rPr>
        <w:t xml:space="preserve"> </w:t>
      </w:r>
      <w:r w:rsidRPr="0054348E">
        <w:rPr>
          <w:rFonts w:cs="Arial"/>
        </w:rPr>
        <w:t>SHARES HELD IN CERTIFICATED FORM, THE FORM OF ACCEPTANCE.</w:t>
      </w:r>
      <w:r w:rsidR="00C30CA6" w:rsidRPr="0054348E">
        <w:rPr>
          <w:rFonts w:cs="Arial"/>
        </w:rPr>
        <w:t xml:space="preserve"> </w:t>
      </w:r>
      <w:r w:rsidRPr="0054348E">
        <w:rPr>
          <w:rFonts w:cs="Arial"/>
        </w:rPr>
        <w:t>ANY DECISION</w:t>
      </w:r>
      <w:r w:rsidR="00D521E6" w:rsidRPr="0054348E">
        <w:rPr>
          <w:rFonts w:cs="Arial"/>
        </w:rPr>
        <w:t xml:space="preserve">, </w:t>
      </w:r>
      <w:r w:rsidRPr="0054348E">
        <w:rPr>
          <w:rFonts w:cs="Arial"/>
        </w:rPr>
        <w:t>ACCEPTANCE</w:t>
      </w:r>
      <w:r w:rsidR="00D521E6" w:rsidRPr="0054348E">
        <w:rPr>
          <w:rFonts w:cs="Arial"/>
        </w:rPr>
        <w:t xml:space="preserve"> OR APPROVAL</w:t>
      </w:r>
      <w:r w:rsidRPr="0054348E">
        <w:rPr>
          <w:rFonts w:cs="Arial"/>
        </w:rPr>
        <w:t xml:space="preserve"> IN RELATION TO THE </w:t>
      </w:r>
      <w:r w:rsidR="003B3655" w:rsidRPr="0054348E">
        <w:rPr>
          <w:rFonts w:cs="Arial"/>
        </w:rPr>
        <w:t>PARTIAL OFFER</w:t>
      </w:r>
      <w:r w:rsidRPr="0054348E">
        <w:rPr>
          <w:rFonts w:cs="Arial"/>
        </w:rPr>
        <w:t xml:space="preserve"> SHOULD</w:t>
      </w:r>
      <w:r w:rsidR="00C30CA6" w:rsidRPr="0054348E">
        <w:rPr>
          <w:rFonts w:cs="Arial"/>
        </w:rPr>
        <w:t xml:space="preserve"> </w:t>
      </w:r>
      <w:r w:rsidRPr="0054348E">
        <w:rPr>
          <w:rFonts w:cs="Arial"/>
        </w:rPr>
        <w:t>BE MADE ONLY ON THE BASIS OF THE INFORMATION CONTAINED IN</w:t>
      </w:r>
      <w:r w:rsidR="00C30CA6" w:rsidRPr="0054348E">
        <w:rPr>
          <w:rFonts w:cs="Arial"/>
        </w:rPr>
        <w:t xml:space="preserve"> </w:t>
      </w:r>
      <w:r w:rsidRPr="0054348E">
        <w:rPr>
          <w:rFonts w:cs="Arial"/>
        </w:rPr>
        <w:t>THE OFFER DOCUMENT</w:t>
      </w:r>
      <w:r w:rsidR="001A5CEB">
        <w:rPr>
          <w:rFonts w:cs="Arial"/>
        </w:rPr>
        <w:t xml:space="preserve"> AND</w:t>
      </w:r>
      <w:r w:rsidR="008028B1" w:rsidRPr="0054348E">
        <w:rPr>
          <w:rFonts w:cs="Arial"/>
        </w:rPr>
        <w:t xml:space="preserve"> THE </w:t>
      </w:r>
      <w:r w:rsidRPr="0054348E">
        <w:rPr>
          <w:rFonts w:cs="Arial"/>
        </w:rPr>
        <w:t>FORM OF ACCEPTANCE</w:t>
      </w:r>
      <w:r w:rsidR="008028B1" w:rsidRPr="0054348E">
        <w:rPr>
          <w:rFonts w:cs="Arial"/>
        </w:rPr>
        <w:t xml:space="preserve"> </w:t>
      </w:r>
      <w:r w:rsidRPr="0054348E">
        <w:rPr>
          <w:rFonts w:cs="Arial"/>
        </w:rPr>
        <w:t>(IF</w:t>
      </w:r>
      <w:r w:rsidR="00C30CA6" w:rsidRPr="0054348E">
        <w:rPr>
          <w:rFonts w:cs="Arial"/>
        </w:rPr>
        <w:t xml:space="preserve"> </w:t>
      </w:r>
      <w:r w:rsidRPr="0054348E">
        <w:rPr>
          <w:rFonts w:cs="Arial"/>
        </w:rPr>
        <w:t xml:space="preserve">APPLICABLE). </w:t>
      </w:r>
      <w:r w:rsidR="002219D5" w:rsidRPr="002219D5">
        <w:rPr>
          <w:rFonts w:cs="Arial"/>
        </w:rPr>
        <w:t>SHH</w:t>
      </w:r>
      <w:r w:rsidR="00EE03EC" w:rsidRPr="0054348E">
        <w:rPr>
          <w:rFonts w:cs="Arial"/>
        </w:rPr>
        <w:t xml:space="preserve"> </w:t>
      </w:r>
      <w:r w:rsidRPr="0054348E">
        <w:rPr>
          <w:rFonts w:cs="Arial"/>
        </w:rPr>
        <w:t>SHAREHOLDERS ARE ADVISED TO READ</w:t>
      </w:r>
      <w:r w:rsidR="00D521E6" w:rsidRPr="0054348E">
        <w:rPr>
          <w:rFonts w:cs="Arial"/>
        </w:rPr>
        <w:t xml:space="preserve"> CAREFULLY</w:t>
      </w:r>
      <w:r w:rsidRPr="0054348E">
        <w:rPr>
          <w:rFonts w:cs="Arial"/>
        </w:rPr>
        <w:t xml:space="preserve"> THE OFFER</w:t>
      </w:r>
      <w:r w:rsidR="00C30CA6" w:rsidRPr="0054348E">
        <w:rPr>
          <w:rFonts w:cs="Arial"/>
        </w:rPr>
        <w:t xml:space="preserve"> </w:t>
      </w:r>
      <w:r w:rsidRPr="0054348E">
        <w:rPr>
          <w:rFonts w:cs="Arial"/>
        </w:rPr>
        <w:t>DOCUMENT</w:t>
      </w:r>
      <w:r w:rsidR="001A5CEB">
        <w:rPr>
          <w:rFonts w:cs="Arial"/>
        </w:rPr>
        <w:t xml:space="preserve"> AND</w:t>
      </w:r>
      <w:r w:rsidR="00D521E6" w:rsidRPr="0054348E">
        <w:rPr>
          <w:rFonts w:cs="Arial"/>
        </w:rPr>
        <w:t xml:space="preserve"> THE </w:t>
      </w:r>
      <w:r w:rsidRPr="0054348E">
        <w:rPr>
          <w:rFonts w:cs="Arial"/>
        </w:rPr>
        <w:t>FORM OF ACCEPTANCE</w:t>
      </w:r>
      <w:r w:rsidR="00D521E6" w:rsidRPr="0054348E">
        <w:rPr>
          <w:rFonts w:cs="Arial"/>
        </w:rPr>
        <w:t xml:space="preserve"> </w:t>
      </w:r>
      <w:r w:rsidRPr="0054348E">
        <w:rPr>
          <w:rFonts w:cs="Arial"/>
        </w:rPr>
        <w:t>(IF APPLICABLE),</w:t>
      </w:r>
      <w:r w:rsidR="00C30CA6" w:rsidRPr="0054348E">
        <w:rPr>
          <w:rFonts w:cs="Arial"/>
        </w:rPr>
        <w:t xml:space="preserve"> </w:t>
      </w:r>
      <w:r w:rsidRPr="0054348E">
        <w:rPr>
          <w:rFonts w:cs="Arial"/>
        </w:rPr>
        <w:t>ONCE THEY HAVE BEEN D</w:t>
      </w:r>
      <w:r w:rsidR="00C20CCF" w:rsidRPr="0054348E">
        <w:rPr>
          <w:rFonts w:cs="Arial"/>
        </w:rPr>
        <w:t>I</w:t>
      </w:r>
      <w:r w:rsidRPr="0054348E">
        <w:rPr>
          <w:rFonts w:cs="Arial"/>
        </w:rPr>
        <w:t>SPATCHED.</w:t>
      </w:r>
    </w:p>
    <w:p w14:paraId="6C0A1481" w14:textId="77777777" w:rsidR="009B7F5B" w:rsidRPr="0054348E" w:rsidRDefault="009B7F5B" w:rsidP="007A2408">
      <w:pPr>
        <w:pStyle w:val="BodyText"/>
        <w:jc w:val="both"/>
        <w:rPr>
          <w:rFonts w:cs="Arial"/>
          <w:b/>
          <w:i/>
        </w:rPr>
      </w:pPr>
      <w:r w:rsidRPr="0054348E">
        <w:rPr>
          <w:rFonts w:cs="Arial"/>
          <w:b/>
          <w:i/>
        </w:rPr>
        <w:t xml:space="preserve">Forward </w:t>
      </w:r>
      <w:r w:rsidR="003073C1" w:rsidRPr="0054348E">
        <w:rPr>
          <w:rFonts w:cs="Arial"/>
          <w:b/>
          <w:i/>
        </w:rPr>
        <w:t>l</w:t>
      </w:r>
      <w:r w:rsidRPr="0054348E">
        <w:rPr>
          <w:rFonts w:cs="Arial"/>
          <w:b/>
          <w:i/>
        </w:rPr>
        <w:t xml:space="preserve">ooking </w:t>
      </w:r>
      <w:r w:rsidR="003073C1" w:rsidRPr="0054348E">
        <w:rPr>
          <w:rFonts w:cs="Arial"/>
          <w:b/>
          <w:i/>
        </w:rPr>
        <w:t>s</w:t>
      </w:r>
      <w:r w:rsidRPr="0054348E">
        <w:rPr>
          <w:rFonts w:cs="Arial"/>
          <w:b/>
          <w:i/>
        </w:rPr>
        <w:t>tatements</w:t>
      </w:r>
    </w:p>
    <w:p w14:paraId="59C18E80" w14:textId="77777777" w:rsidR="00582E5D" w:rsidRPr="0054348E" w:rsidRDefault="009B7F5B" w:rsidP="007A2408">
      <w:pPr>
        <w:pStyle w:val="BodyText"/>
        <w:jc w:val="both"/>
        <w:rPr>
          <w:rFonts w:cs="Arial"/>
        </w:rPr>
      </w:pPr>
      <w:r w:rsidRPr="0054348E">
        <w:rPr>
          <w:rFonts w:cs="Arial"/>
        </w:rPr>
        <w:t>This Announcement contain</w:t>
      </w:r>
      <w:r w:rsidR="0084620D">
        <w:rPr>
          <w:rFonts w:cs="Arial"/>
        </w:rPr>
        <w:t>s</w:t>
      </w:r>
      <w:r w:rsidRPr="0054348E">
        <w:rPr>
          <w:rFonts w:cs="Arial"/>
        </w:rPr>
        <w:t xml:space="preserve"> certain statements that are</w:t>
      </w:r>
      <w:r w:rsidR="0084620D">
        <w:rPr>
          <w:rFonts w:cs="Arial"/>
        </w:rPr>
        <w:t>,</w:t>
      </w:r>
      <w:r w:rsidRPr="0054348E">
        <w:rPr>
          <w:rFonts w:cs="Arial"/>
        </w:rPr>
        <w:t xml:space="preserve"> </w:t>
      </w:r>
      <w:r w:rsidR="0062377D" w:rsidRPr="0054348E">
        <w:rPr>
          <w:rFonts w:cs="Arial"/>
        </w:rPr>
        <w:t>or may</w:t>
      </w:r>
      <w:r w:rsidRPr="0054348E">
        <w:rPr>
          <w:rFonts w:cs="Arial"/>
        </w:rPr>
        <w:t xml:space="preserve"> be deemed to be</w:t>
      </w:r>
      <w:r w:rsidR="0084620D">
        <w:rPr>
          <w:rFonts w:cs="Arial"/>
        </w:rPr>
        <w:t>,</w:t>
      </w:r>
      <w:r w:rsidRPr="0054348E">
        <w:rPr>
          <w:rFonts w:cs="Arial"/>
        </w:rPr>
        <w:t xml:space="preserve"> forward looking with respect to the financial condition, results</w:t>
      </w:r>
      <w:r w:rsidR="00F621BB" w:rsidRPr="0054348E">
        <w:rPr>
          <w:rFonts w:cs="Arial"/>
        </w:rPr>
        <w:t xml:space="preserve"> </w:t>
      </w:r>
      <w:r w:rsidRPr="0054348E">
        <w:rPr>
          <w:rFonts w:cs="Arial"/>
        </w:rPr>
        <w:t xml:space="preserve">of operation(s) and business of </w:t>
      </w:r>
      <w:r w:rsidR="004141CF">
        <w:rPr>
          <w:rFonts w:cs="Arial"/>
        </w:rPr>
        <w:t>FB Investors</w:t>
      </w:r>
      <w:r w:rsidR="002B427A">
        <w:rPr>
          <w:rFonts w:cs="Arial"/>
        </w:rPr>
        <w:t xml:space="preserve"> or </w:t>
      </w:r>
      <w:r w:rsidR="002219D5" w:rsidRPr="002219D5">
        <w:rPr>
          <w:rFonts w:cs="Arial"/>
        </w:rPr>
        <w:t>SHH</w:t>
      </w:r>
      <w:r w:rsidRPr="0054348E">
        <w:rPr>
          <w:rFonts w:cs="Arial"/>
        </w:rPr>
        <w:t xml:space="preserve"> and certain plans and objectives of the</w:t>
      </w:r>
      <w:r w:rsidR="00F621BB" w:rsidRPr="0054348E">
        <w:rPr>
          <w:rFonts w:cs="Arial"/>
        </w:rPr>
        <w:t xml:space="preserve"> </w:t>
      </w:r>
      <w:r w:rsidR="002219D5" w:rsidRPr="002219D5">
        <w:rPr>
          <w:rFonts w:cs="Arial"/>
        </w:rPr>
        <w:t>SHH</w:t>
      </w:r>
      <w:r w:rsidR="00C20CCF" w:rsidRPr="0054348E">
        <w:rPr>
          <w:rFonts w:cs="Arial"/>
        </w:rPr>
        <w:t xml:space="preserve"> Directors</w:t>
      </w:r>
      <w:r w:rsidRPr="0054348E">
        <w:rPr>
          <w:rFonts w:cs="Arial"/>
        </w:rPr>
        <w:t xml:space="preserve"> and</w:t>
      </w:r>
      <w:r w:rsidR="001A5CEB">
        <w:rPr>
          <w:rFonts w:cs="Arial"/>
        </w:rPr>
        <w:t xml:space="preserve"> the</w:t>
      </w:r>
      <w:r w:rsidRPr="0054348E">
        <w:rPr>
          <w:rFonts w:cs="Arial"/>
        </w:rPr>
        <w:t xml:space="preserve"> </w:t>
      </w:r>
      <w:r w:rsidR="002219D5" w:rsidRPr="002219D5">
        <w:rPr>
          <w:rFonts w:cs="Arial"/>
        </w:rPr>
        <w:t>FB Investors</w:t>
      </w:r>
      <w:r w:rsidRPr="0054348E">
        <w:rPr>
          <w:rFonts w:cs="Arial"/>
        </w:rPr>
        <w:t xml:space="preserve"> </w:t>
      </w:r>
      <w:r w:rsidR="00320D05">
        <w:rPr>
          <w:rFonts w:cs="Arial"/>
        </w:rPr>
        <w:t xml:space="preserve">Executive Committee </w:t>
      </w:r>
      <w:r w:rsidRPr="0054348E">
        <w:rPr>
          <w:rFonts w:cs="Arial"/>
        </w:rPr>
        <w:t>with respect thereto. These forward</w:t>
      </w:r>
      <w:r w:rsidR="00F621BB" w:rsidRPr="0054348E">
        <w:rPr>
          <w:rFonts w:cs="Arial"/>
        </w:rPr>
        <w:t xml:space="preserve"> </w:t>
      </w:r>
      <w:r w:rsidRPr="0054348E">
        <w:rPr>
          <w:rFonts w:cs="Arial"/>
        </w:rPr>
        <w:t>looking statements can be identified by the fact that they are prospective in nature</w:t>
      </w:r>
      <w:r w:rsidR="00F621BB" w:rsidRPr="0054348E">
        <w:rPr>
          <w:rFonts w:cs="Arial"/>
        </w:rPr>
        <w:t xml:space="preserve"> </w:t>
      </w:r>
      <w:r w:rsidRPr="0054348E">
        <w:rPr>
          <w:rFonts w:cs="Arial"/>
        </w:rPr>
        <w:t>and do not relate to historical or current facts. Forward looking statements often, but</w:t>
      </w:r>
      <w:r w:rsidR="00F621BB" w:rsidRPr="0054348E">
        <w:rPr>
          <w:rFonts w:cs="Arial"/>
        </w:rPr>
        <w:t xml:space="preserve"> </w:t>
      </w:r>
      <w:r w:rsidRPr="0054348E">
        <w:rPr>
          <w:rFonts w:cs="Arial"/>
        </w:rPr>
        <w:t xml:space="preserve">not always, use words such as </w:t>
      </w:r>
      <w:r w:rsidR="00385CBB">
        <w:t>“</w:t>
      </w:r>
      <w:r w:rsidRPr="0054348E">
        <w:rPr>
          <w:rFonts w:cs="Arial"/>
        </w:rPr>
        <w:t>anticipate</w:t>
      </w:r>
      <w:r w:rsidR="00385CBB">
        <w:t>”</w:t>
      </w:r>
      <w:r w:rsidRPr="0054348E">
        <w:rPr>
          <w:rFonts w:cs="Arial"/>
        </w:rPr>
        <w:t xml:space="preserve">, </w:t>
      </w:r>
      <w:r w:rsidR="00385CBB">
        <w:t>“</w:t>
      </w:r>
      <w:r w:rsidR="00362EBB" w:rsidRPr="0054348E">
        <w:rPr>
          <w:rFonts w:cs="Arial"/>
        </w:rPr>
        <w:t>target</w:t>
      </w:r>
      <w:r w:rsidR="00385CBB">
        <w:t>”</w:t>
      </w:r>
      <w:r w:rsidRPr="0054348E">
        <w:rPr>
          <w:rFonts w:cs="Arial"/>
        </w:rPr>
        <w:t xml:space="preserve">, </w:t>
      </w:r>
      <w:r w:rsidR="00385CBB">
        <w:t>“</w:t>
      </w:r>
      <w:r w:rsidRPr="0054348E">
        <w:rPr>
          <w:rFonts w:cs="Arial"/>
        </w:rPr>
        <w:t>expect</w:t>
      </w:r>
      <w:r w:rsidR="00385CBB">
        <w:t>”</w:t>
      </w:r>
      <w:r w:rsidRPr="0054348E">
        <w:rPr>
          <w:rFonts w:cs="Arial"/>
        </w:rPr>
        <w:t xml:space="preserve">, </w:t>
      </w:r>
      <w:r w:rsidR="00385CBB">
        <w:t>“</w:t>
      </w:r>
      <w:r w:rsidRPr="0054348E">
        <w:rPr>
          <w:rFonts w:cs="Arial"/>
        </w:rPr>
        <w:t>estimate</w:t>
      </w:r>
      <w:r w:rsidR="00385CBB">
        <w:t>”</w:t>
      </w:r>
      <w:r w:rsidRPr="0054348E">
        <w:rPr>
          <w:rFonts w:cs="Arial"/>
        </w:rPr>
        <w:t xml:space="preserve">, </w:t>
      </w:r>
      <w:r w:rsidR="00385CBB">
        <w:t>“</w:t>
      </w:r>
      <w:r w:rsidRPr="0054348E">
        <w:rPr>
          <w:rFonts w:cs="Arial"/>
        </w:rPr>
        <w:t>budget</w:t>
      </w:r>
      <w:r w:rsidR="00385CBB">
        <w:t>”</w:t>
      </w:r>
      <w:r w:rsidRPr="0054348E">
        <w:rPr>
          <w:rFonts w:cs="Arial"/>
        </w:rPr>
        <w:t>,</w:t>
      </w:r>
      <w:r w:rsidR="00582E5D" w:rsidRPr="0054348E">
        <w:rPr>
          <w:rFonts w:cs="Arial"/>
        </w:rPr>
        <w:t xml:space="preserve"> </w:t>
      </w:r>
      <w:r w:rsidR="00385CBB">
        <w:t>“</w:t>
      </w:r>
      <w:r w:rsidR="00582E5D" w:rsidRPr="0054348E">
        <w:rPr>
          <w:rFonts w:cs="Arial"/>
        </w:rPr>
        <w:t>scheduled</w:t>
      </w:r>
      <w:r w:rsidR="00385CBB">
        <w:t>”</w:t>
      </w:r>
      <w:r w:rsidR="00582E5D" w:rsidRPr="0054348E">
        <w:rPr>
          <w:rFonts w:cs="Arial"/>
        </w:rPr>
        <w:t xml:space="preserve">, </w:t>
      </w:r>
      <w:r w:rsidR="00385CBB">
        <w:t>“</w:t>
      </w:r>
      <w:r w:rsidR="00582E5D" w:rsidRPr="0054348E">
        <w:rPr>
          <w:rFonts w:cs="Arial"/>
        </w:rPr>
        <w:t>forecasts</w:t>
      </w:r>
      <w:r w:rsidR="00385CBB">
        <w:t>”</w:t>
      </w:r>
      <w:r w:rsidR="00582E5D" w:rsidRPr="0054348E">
        <w:rPr>
          <w:rFonts w:cs="Arial"/>
        </w:rPr>
        <w:t xml:space="preserve">, </w:t>
      </w:r>
      <w:r w:rsidR="00385CBB">
        <w:t>“</w:t>
      </w:r>
      <w:r w:rsidR="00582E5D" w:rsidRPr="0054348E">
        <w:rPr>
          <w:rFonts w:cs="Arial"/>
        </w:rPr>
        <w:t>intend</w:t>
      </w:r>
      <w:r w:rsidR="00385CBB">
        <w:t>”</w:t>
      </w:r>
      <w:r w:rsidR="00582E5D" w:rsidRPr="0054348E">
        <w:rPr>
          <w:rFonts w:cs="Arial"/>
        </w:rPr>
        <w:t xml:space="preserve">, </w:t>
      </w:r>
      <w:r w:rsidR="00385CBB">
        <w:t>“</w:t>
      </w:r>
      <w:r w:rsidR="00582E5D" w:rsidRPr="0054348E">
        <w:rPr>
          <w:rFonts w:cs="Arial"/>
        </w:rPr>
        <w:t>plan</w:t>
      </w:r>
      <w:r w:rsidR="00385CBB">
        <w:t>”</w:t>
      </w:r>
      <w:r w:rsidR="00582E5D" w:rsidRPr="0054348E">
        <w:rPr>
          <w:rFonts w:cs="Arial"/>
        </w:rPr>
        <w:t xml:space="preserve">, </w:t>
      </w:r>
      <w:r w:rsidR="00385CBB">
        <w:t>“</w:t>
      </w:r>
      <w:r w:rsidR="00582E5D" w:rsidRPr="0054348E">
        <w:rPr>
          <w:rFonts w:cs="Arial"/>
        </w:rPr>
        <w:t>goal</w:t>
      </w:r>
      <w:r w:rsidR="00385CBB">
        <w:t>”</w:t>
      </w:r>
      <w:r w:rsidR="00582E5D" w:rsidRPr="0054348E">
        <w:rPr>
          <w:rFonts w:cs="Arial"/>
        </w:rPr>
        <w:t xml:space="preserve">, </w:t>
      </w:r>
      <w:r w:rsidR="00385CBB">
        <w:t>“</w:t>
      </w:r>
      <w:r w:rsidR="00582E5D" w:rsidRPr="0054348E">
        <w:rPr>
          <w:rFonts w:cs="Arial"/>
        </w:rPr>
        <w:t>believe</w:t>
      </w:r>
      <w:r w:rsidR="00385CBB">
        <w:t>”</w:t>
      </w:r>
      <w:r w:rsidR="00582E5D" w:rsidRPr="0054348E">
        <w:rPr>
          <w:rFonts w:cs="Arial"/>
        </w:rPr>
        <w:t xml:space="preserve">, </w:t>
      </w:r>
      <w:r w:rsidR="00385CBB">
        <w:t>“</w:t>
      </w:r>
      <w:r w:rsidR="00582E5D" w:rsidRPr="0054348E">
        <w:rPr>
          <w:rFonts w:cs="Arial"/>
        </w:rPr>
        <w:t>will</w:t>
      </w:r>
      <w:r w:rsidR="00385CBB">
        <w:t>”</w:t>
      </w:r>
      <w:r w:rsidR="00582E5D" w:rsidRPr="0054348E">
        <w:rPr>
          <w:rFonts w:cs="Arial"/>
        </w:rPr>
        <w:t xml:space="preserve">, </w:t>
      </w:r>
      <w:r w:rsidR="00385CBB">
        <w:t>“</w:t>
      </w:r>
      <w:r w:rsidR="00582E5D" w:rsidRPr="0054348E">
        <w:rPr>
          <w:rFonts w:cs="Arial"/>
        </w:rPr>
        <w:t>may</w:t>
      </w:r>
      <w:r w:rsidR="00385CBB">
        <w:t>”</w:t>
      </w:r>
      <w:r w:rsidR="00582E5D" w:rsidRPr="0054348E">
        <w:rPr>
          <w:rFonts w:cs="Arial"/>
        </w:rPr>
        <w:t xml:space="preserve">, </w:t>
      </w:r>
      <w:r w:rsidR="00385CBB">
        <w:t>“</w:t>
      </w:r>
      <w:r w:rsidR="00582E5D" w:rsidRPr="0054348E">
        <w:rPr>
          <w:rFonts w:cs="Arial"/>
        </w:rPr>
        <w:t>should</w:t>
      </w:r>
      <w:r w:rsidR="00385CBB">
        <w:t>”</w:t>
      </w:r>
      <w:r w:rsidR="00582E5D" w:rsidRPr="0054348E">
        <w:rPr>
          <w:rFonts w:cs="Arial"/>
        </w:rPr>
        <w:t>,</w:t>
      </w:r>
      <w:r w:rsidR="00F621BB" w:rsidRPr="0054348E">
        <w:rPr>
          <w:rFonts w:cs="Arial"/>
        </w:rPr>
        <w:t xml:space="preserve"> </w:t>
      </w:r>
      <w:r w:rsidR="00385CBB">
        <w:t>“</w:t>
      </w:r>
      <w:r w:rsidR="00582E5D" w:rsidRPr="0054348E">
        <w:rPr>
          <w:rFonts w:cs="Arial"/>
        </w:rPr>
        <w:t>would</w:t>
      </w:r>
      <w:r w:rsidR="00385CBB">
        <w:t>”</w:t>
      </w:r>
      <w:r w:rsidR="00582E5D" w:rsidRPr="0054348E">
        <w:rPr>
          <w:rFonts w:cs="Arial"/>
        </w:rPr>
        <w:t xml:space="preserve">, </w:t>
      </w:r>
      <w:r w:rsidR="00385CBB">
        <w:t>“</w:t>
      </w:r>
      <w:r w:rsidR="00582E5D" w:rsidRPr="0054348E">
        <w:rPr>
          <w:rFonts w:cs="Arial"/>
        </w:rPr>
        <w:t>could</w:t>
      </w:r>
      <w:r w:rsidR="00385CBB">
        <w:t>”</w:t>
      </w:r>
      <w:r w:rsidR="00582E5D" w:rsidRPr="0054348E">
        <w:rPr>
          <w:rFonts w:cs="Arial"/>
        </w:rPr>
        <w:t xml:space="preserve"> or other words of a similar meaning. These estimates are based on</w:t>
      </w:r>
      <w:r w:rsidR="00F621BB" w:rsidRPr="0054348E">
        <w:rPr>
          <w:rFonts w:cs="Arial"/>
        </w:rPr>
        <w:t xml:space="preserve"> </w:t>
      </w:r>
      <w:r w:rsidR="00582E5D" w:rsidRPr="0054348E">
        <w:rPr>
          <w:rFonts w:cs="Arial"/>
        </w:rPr>
        <w:t xml:space="preserve">assumptions and assessments made by the </w:t>
      </w:r>
      <w:r w:rsidR="002219D5" w:rsidRPr="002219D5">
        <w:rPr>
          <w:rFonts w:cs="Arial"/>
        </w:rPr>
        <w:t>SHH</w:t>
      </w:r>
      <w:r w:rsidR="00C20CCF" w:rsidRPr="0054348E">
        <w:rPr>
          <w:rFonts w:cs="Arial"/>
        </w:rPr>
        <w:t xml:space="preserve"> Directors</w:t>
      </w:r>
      <w:r w:rsidR="00582E5D" w:rsidRPr="0054348E">
        <w:rPr>
          <w:rFonts w:cs="Arial"/>
        </w:rPr>
        <w:t xml:space="preserve"> and/or</w:t>
      </w:r>
      <w:r w:rsidR="001A5CEB">
        <w:rPr>
          <w:rFonts w:cs="Arial"/>
        </w:rPr>
        <w:t xml:space="preserve"> the</w:t>
      </w:r>
      <w:r w:rsidR="00582E5D" w:rsidRPr="0054348E">
        <w:rPr>
          <w:rFonts w:cs="Arial"/>
        </w:rPr>
        <w:t xml:space="preserve"> </w:t>
      </w:r>
      <w:r w:rsidR="002219D5" w:rsidRPr="002219D5">
        <w:rPr>
          <w:rFonts w:cs="Arial"/>
        </w:rPr>
        <w:t>FB Investors</w:t>
      </w:r>
      <w:r w:rsidR="00F621BB" w:rsidRPr="0054348E">
        <w:rPr>
          <w:rFonts w:cs="Arial"/>
        </w:rPr>
        <w:t xml:space="preserve"> </w:t>
      </w:r>
      <w:r w:rsidR="008023F6">
        <w:rPr>
          <w:rFonts w:cs="Arial"/>
        </w:rPr>
        <w:t xml:space="preserve">Executive Committee </w:t>
      </w:r>
      <w:r w:rsidR="00582E5D" w:rsidRPr="0054348E">
        <w:rPr>
          <w:rFonts w:cs="Arial"/>
        </w:rPr>
        <w:t>in light of their experience and their perception of historical trends, current</w:t>
      </w:r>
      <w:r w:rsidR="00F621BB" w:rsidRPr="0054348E">
        <w:rPr>
          <w:rFonts w:cs="Arial"/>
        </w:rPr>
        <w:t xml:space="preserve"> </w:t>
      </w:r>
      <w:r w:rsidR="00582E5D" w:rsidRPr="0054348E">
        <w:rPr>
          <w:rFonts w:cs="Arial"/>
        </w:rPr>
        <w:t>conditions, expected future developments and other factors they believe appropriate.</w:t>
      </w:r>
    </w:p>
    <w:p w14:paraId="7184A514" w14:textId="77777777" w:rsidR="00582E5D" w:rsidRPr="0054348E" w:rsidRDefault="00582E5D" w:rsidP="007A2408">
      <w:pPr>
        <w:pStyle w:val="BodyText"/>
        <w:jc w:val="both"/>
        <w:rPr>
          <w:rFonts w:cs="Arial"/>
        </w:rPr>
      </w:pPr>
      <w:r w:rsidRPr="0054348E">
        <w:rPr>
          <w:rFonts w:cs="Arial"/>
        </w:rPr>
        <w:t>The statements contained in this Announcement are made as at the date of this</w:t>
      </w:r>
      <w:r w:rsidR="00F621BB" w:rsidRPr="0054348E">
        <w:rPr>
          <w:rFonts w:cs="Arial"/>
        </w:rPr>
        <w:t xml:space="preserve"> </w:t>
      </w:r>
      <w:r w:rsidRPr="0054348E">
        <w:rPr>
          <w:rFonts w:cs="Arial"/>
        </w:rPr>
        <w:t xml:space="preserve">Announcement, unless some other time is specified in relation to them, and </w:t>
      </w:r>
      <w:r w:rsidR="0094095E" w:rsidRPr="0054348E">
        <w:rPr>
          <w:rFonts w:cs="Arial"/>
        </w:rPr>
        <w:t>publication</w:t>
      </w:r>
      <w:r w:rsidRPr="0054348E">
        <w:rPr>
          <w:rFonts w:cs="Arial"/>
        </w:rPr>
        <w:t xml:space="preserve"> of</w:t>
      </w:r>
      <w:r w:rsidR="00F621BB" w:rsidRPr="0054348E">
        <w:rPr>
          <w:rFonts w:cs="Arial"/>
        </w:rPr>
        <w:t xml:space="preserve"> </w:t>
      </w:r>
      <w:r w:rsidRPr="0054348E">
        <w:rPr>
          <w:rFonts w:cs="Arial"/>
        </w:rPr>
        <w:t>this Announcement shall not give rise to any implication that there has been no</w:t>
      </w:r>
      <w:r w:rsidR="00F621BB" w:rsidRPr="0054348E">
        <w:rPr>
          <w:rFonts w:cs="Arial"/>
        </w:rPr>
        <w:t xml:space="preserve"> </w:t>
      </w:r>
      <w:r w:rsidRPr="0054348E">
        <w:rPr>
          <w:rFonts w:cs="Arial"/>
        </w:rPr>
        <w:t>change in the facts set forth in this Announcement since such date. By their nature,</w:t>
      </w:r>
      <w:r w:rsidR="00F621BB" w:rsidRPr="0054348E">
        <w:rPr>
          <w:rFonts w:cs="Arial"/>
        </w:rPr>
        <w:t xml:space="preserve"> </w:t>
      </w:r>
      <w:r w:rsidRPr="0054348E">
        <w:rPr>
          <w:rFonts w:cs="Arial"/>
        </w:rPr>
        <w:t>forward looking statements involve risk and uncertainty because they relate to events</w:t>
      </w:r>
      <w:r w:rsidR="00F621BB" w:rsidRPr="0054348E">
        <w:rPr>
          <w:rFonts w:cs="Arial"/>
        </w:rPr>
        <w:t xml:space="preserve"> </w:t>
      </w:r>
      <w:r w:rsidRPr="0054348E">
        <w:rPr>
          <w:rFonts w:cs="Arial"/>
        </w:rPr>
        <w:t>and depend on circumstances that will occur in the future and the factors described in</w:t>
      </w:r>
      <w:r w:rsidR="00F621BB" w:rsidRPr="0054348E">
        <w:rPr>
          <w:rFonts w:cs="Arial"/>
        </w:rPr>
        <w:t xml:space="preserve"> </w:t>
      </w:r>
      <w:r w:rsidRPr="0054348E">
        <w:rPr>
          <w:rFonts w:cs="Arial"/>
        </w:rPr>
        <w:t>the context of such forward looking statements in this Announcement could cause</w:t>
      </w:r>
      <w:r w:rsidR="00F621BB" w:rsidRPr="0054348E">
        <w:rPr>
          <w:rFonts w:cs="Arial"/>
        </w:rPr>
        <w:t xml:space="preserve"> </w:t>
      </w:r>
      <w:r w:rsidRPr="0054348E">
        <w:rPr>
          <w:rFonts w:cs="Arial"/>
        </w:rPr>
        <w:t xml:space="preserve">actual results or developments to differ materially from those expressed or implied </w:t>
      </w:r>
      <w:r w:rsidR="0062377D" w:rsidRPr="0054348E">
        <w:rPr>
          <w:rFonts w:cs="Arial"/>
        </w:rPr>
        <w:t>by such</w:t>
      </w:r>
      <w:r w:rsidRPr="0054348E">
        <w:rPr>
          <w:rFonts w:cs="Arial"/>
        </w:rPr>
        <w:t xml:space="preserve"> forward looking statements. Although </w:t>
      </w:r>
      <w:r w:rsidR="00943BCC">
        <w:rPr>
          <w:rFonts w:cs="Arial"/>
        </w:rPr>
        <w:t xml:space="preserve">the </w:t>
      </w:r>
      <w:r w:rsidR="002219D5" w:rsidRPr="002219D5">
        <w:rPr>
          <w:rFonts w:cs="Arial"/>
        </w:rPr>
        <w:t>SHH</w:t>
      </w:r>
      <w:r w:rsidRPr="0054348E">
        <w:rPr>
          <w:rFonts w:cs="Arial"/>
        </w:rPr>
        <w:t xml:space="preserve"> </w:t>
      </w:r>
      <w:r w:rsidR="00943BCC">
        <w:rPr>
          <w:rFonts w:cs="Arial"/>
        </w:rPr>
        <w:t xml:space="preserve">Directors </w:t>
      </w:r>
      <w:r w:rsidRPr="0054348E">
        <w:rPr>
          <w:rFonts w:cs="Arial"/>
        </w:rPr>
        <w:t xml:space="preserve">and </w:t>
      </w:r>
      <w:r w:rsidR="001A5CEB">
        <w:rPr>
          <w:rFonts w:cs="Arial"/>
        </w:rPr>
        <w:t xml:space="preserve">the </w:t>
      </w:r>
      <w:r w:rsidR="002219D5" w:rsidRPr="002219D5">
        <w:rPr>
          <w:rFonts w:cs="Arial"/>
        </w:rPr>
        <w:t>FB Investors</w:t>
      </w:r>
      <w:r w:rsidR="000D3DD0" w:rsidRPr="00CD0510">
        <w:rPr>
          <w:rFonts w:cs="Arial"/>
          <w:b/>
        </w:rPr>
        <w:t xml:space="preserve"> </w:t>
      </w:r>
      <w:r w:rsidR="000D3DD0">
        <w:rPr>
          <w:rFonts w:cs="Arial"/>
        </w:rPr>
        <w:t xml:space="preserve">Executive Committee </w:t>
      </w:r>
      <w:r w:rsidRPr="0054348E">
        <w:rPr>
          <w:rFonts w:cs="Arial"/>
        </w:rPr>
        <w:t>believe that</w:t>
      </w:r>
      <w:r w:rsidR="00F621BB" w:rsidRPr="0054348E">
        <w:rPr>
          <w:rFonts w:cs="Arial"/>
        </w:rPr>
        <w:t xml:space="preserve"> </w:t>
      </w:r>
      <w:r w:rsidRPr="0054348E">
        <w:rPr>
          <w:rFonts w:cs="Arial"/>
        </w:rPr>
        <w:t>the expectations reflected in such forward looking statements are reasonable, neither</w:t>
      </w:r>
      <w:r w:rsidR="00F621BB" w:rsidRPr="0054348E">
        <w:rPr>
          <w:rFonts w:cs="Arial"/>
        </w:rPr>
        <w:t xml:space="preserve"> </w:t>
      </w:r>
      <w:r w:rsidR="002219D5" w:rsidRPr="002219D5">
        <w:rPr>
          <w:rFonts w:cs="Arial"/>
        </w:rPr>
        <w:t>FB Investors</w:t>
      </w:r>
      <w:r w:rsidRPr="0054348E">
        <w:rPr>
          <w:rFonts w:cs="Arial"/>
        </w:rPr>
        <w:t xml:space="preserve"> nor </w:t>
      </w:r>
      <w:r w:rsidR="002219D5" w:rsidRPr="002219D5">
        <w:rPr>
          <w:rFonts w:cs="Arial"/>
        </w:rPr>
        <w:t>SHH</w:t>
      </w:r>
      <w:r w:rsidRPr="0054348E">
        <w:rPr>
          <w:rFonts w:cs="Arial"/>
        </w:rPr>
        <w:t>, nor any of their respective associates or directors,</w:t>
      </w:r>
      <w:r w:rsidR="00F621BB" w:rsidRPr="0054348E">
        <w:rPr>
          <w:rFonts w:cs="Arial"/>
        </w:rPr>
        <w:t xml:space="preserve"> </w:t>
      </w:r>
      <w:r w:rsidR="00320D05">
        <w:rPr>
          <w:rFonts w:cs="Arial"/>
        </w:rPr>
        <w:t xml:space="preserve">executive committee members, </w:t>
      </w:r>
      <w:r w:rsidRPr="0054348E">
        <w:rPr>
          <w:rFonts w:cs="Arial"/>
        </w:rPr>
        <w:t xml:space="preserve">officers or advisers, </w:t>
      </w:r>
      <w:r w:rsidR="00362EBB" w:rsidRPr="0054348E">
        <w:rPr>
          <w:rFonts w:cs="Arial"/>
        </w:rPr>
        <w:t xml:space="preserve">or any person acting on the behalf of </w:t>
      </w:r>
      <w:r w:rsidR="002219D5" w:rsidRPr="002219D5">
        <w:rPr>
          <w:rFonts w:cs="Arial"/>
        </w:rPr>
        <w:t>FB Investors</w:t>
      </w:r>
      <w:r w:rsidR="00362EBB" w:rsidRPr="0054348E">
        <w:rPr>
          <w:rFonts w:cs="Arial"/>
        </w:rPr>
        <w:t xml:space="preserve"> or </w:t>
      </w:r>
      <w:r w:rsidR="002219D5" w:rsidRPr="002219D5">
        <w:rPr>
          <w:rFonts w:cs="Arial"/>
        </w:rPr>
        <w:t>SHH</w:t>
      </w:r>
      <w:r w:rsidR="00362EBB" w:rsidRPr="0054348E">
        <w:rPr>
          <w:rFonts w:cs="Arial"/>
        </w:rPr>
        <w:t xml:space="preserve"> </w:t>
      </w:r>
      <w:r w:rsidRPr="0054348E">
        <w:rPr>
          <w:rFonts w:cs="Arial"/>
        </w:rPr>
        <w:t>provides any representation, assurance or guarantee that the</w:t>
      </w:r>
      <w:r w:rsidR="00F621BB" w:rsidRPr="0054348E">
        <w:rPr>
          <w:rFonts w:cs="Arial"/>
        </w:rPr>
        <w:t xml:space="preserve"> </w:t>
      </w:r>
      <w:r w:rsidRPr="0054348E">
        <w:rPr>
          <w:rFonts w:cs="Arial"/>
        </w:rPr>
        <w:t>occurrence of the events expressed or implied in any forward looking statements in</w:t>
      </w:r>
      <w:r w:rsidR="00F621BB" w:rsidRPr="0054348E">
        <w:rPr>
          <w:rFonts w:cs="Arial"/>
        </w:rPr>
        <w:t xml:space="preserve"> </w:t>
      </w:r>
      <w:r w:rsidRPr="0054348E">
        <w:rPr>
          <w:rFonts w:cs="Arial"/>
        </w:rPr>
        <w:t>this Announcement will actually occur. Other than in accordance with their legal or</w:t>
      </w:r>
      <w:r w:rsidR="00F621BB" w:rsidRPr="0054348E">
        <w:rPr>
          <w:rFonts w:cs="Arial"/>
        </w:rPr>
        <w:t xml:space="preserve"> </w:t>
      </w:r>
      <w:r w:rsidRPr="0054348E">
        <w:rPr>
          <w:rFonts w:cs="Arial"/>
        </w:rPr>
        <w:t xml:space="preserve">regulatory obligations (including under the </w:t>
      </w:r>
      <w:r w:rsidR="00B17D68" w:rsidRPr="0054348E">
        <w:rPr>
          <w:rFonts w:cs="Arial"/>
        </w:rPr>
        <w:t>AIM</w:t>
      </w:r>
      <w:r w:rsidRPr="0054348E">
        <w:rPr>
          <w:rFonts w:cs="Arial"/>
        </w:rPr>
        <w:t xml:space="preserve"> Rules</w:t>
      </w:r>
      <w:r w:rsidR="00943BCC">
        <w:rPr>
          <w:rFonts w:cs="Arial"/>
        </w:rPr>
        <w:t>,</w:t>
      </w:r>
      <w:r w:rsidRPr="0054348E">
        <w:rPr>
          <w:rFonts w:cs="Arial"/>
        </w:rPr>
        <w:t xml:space="preserve"> the Disclosure </w:t>
      </w:r>
      <w:r w:rsidR="00645C88" w:rsidRPr="0054348E">
        <w:rPr>
          <w:rFonts w:cs="Arial"/>
        </w:rPr>
        <w:t xml:space="preserve">Guidance </w:t>
      </w:r>
      <w:r w:rsidRPr="0054348E">
        <w:rPr>
          <w:rFonts w:cs="Arial"/>
        </w:rPr>
        <w:t>and</w:t>
      </w:r>
      <w:r w:rsidR="00F621BB" w:rsidRPr="0054348E">
        <w:rPr>
          <w:rFonts w:cs="Arial"/>
        </w:rPr>
        <w:t xml:space="preserve"> </w:t>
      </w:r>
      <w:r w:rsidRPr="0054348E">
        <w:rPr>
          <w:rFonts w:cs="Arial"/>
        </w:rPr>
        <w:t>Transparency Rules</w:t>
      </w:r>
      <w:r w:rsidR="009133B8">
        <w:rPr>
          <w:rFonts w:cs="Arial"/>
        </w:rPr>
        <w:t xml:space="preserve"> </w:t>
      </w:r>
      <w:r w:rsidR="00943BCC">
        <w:rPr>
          <w:rFonts w:cs="Arial"/>
        </w:rPr>
        <w:lastRenderedPageBreak/>
        <w:t>and MAR</w:t>
      </w:r>
      <w:r w:rsidRPr="0054348E">
        <w:rPr>
          <w:rFonts w:cs="Arial"/>
        </w:rPr>
        <w:t xml:space="preserve">), none of </w:t>
      </w:r>
      <w:r w:rsidR="002219D5" w:rsidRPr="002219D5">
        <w:rPr>
          <w:rFonts w:cs="Arial"/>
        </w:rPr>
        <w:t>FB Investors</w:t>
      </w:r>
      <w:r w:rsidRPr="002219D5">
        <w:rPr>
          <w:rFonts w:cs="Arial"/>
        </w:rPr>
        <w:t xml:space="preserve">, </w:t>
      </w:r>
      <w:r w:rsidR="002219D5" w:rsidRPr="002219D5">
        <w:rPr>
          <w:rFonts w:cs="Arial"/>
        </w:rPr>
        <w:t>SHH</w:t>
      </w:r>
      <w:r w:rsidRPr="0054348E">
        <w:rPr>
          <w:rFonts w:cs="Arial"/>
        </w:rPr>
        <w:t>, any member of</w:t>
      </w:r>
      <w:r w:rsidR="00F621BB" w:rsidRPr="0054348E">
        <w:rPr>
          <w:rFonts w:cs="Arial"/>
        </w:rPr>
        <w:t xml:space="preserve"> </w:t>
      </w:r>
      <w:r w:rsidR="00320D05">
        <w:rPr>
          <w:rFonts w:cs="Arial"/>
        </w:rPr>
        <w:t xml:space="preserve">the </w:t>
      </w:r>
      <w:r w:rsidR="002219D5" w:rsidRPr="002219D5">
        <w:rPr>
          <w:rFonts w:cs="Arial"/>
        </w:rPr>
        <w:t>FB Investors</w:t>
      </w:r>
      <w:r w:rsidRPr="0054348E">
        <w:rPr>
          <w:rFonts w:cs="Arial"/>
        </w:rPr>
        <w:t xml:space="preserve"> Group, any member of the </w:t>
      </w:r>
      <w:r w:rsidR="002219D5" w:rsidRPr="002219D5">
        <w:rPr>
          <w:rFonts w:cs="Arial"/>
        </w:rPr>
        <w:t>SHH</w:t>
      </w:r>
      <w:r w:rsidRPr="0054348E">
        <w:rPr>
          <w:rFonts w:cs="Arial"/>
        </w:rPr>
        <w:t xml:space="preserve"> Group, nor any</w:t>
      </w:r>
      <w:r w:rsidR="00464E51">
        <w:rPr>
          <w:rFonts w:cs="Arial"/>
        </w:rPr>
        <w:t xml:space="preserve"> member of the</w:t>
      </w:r>
      <w:r w:rsidRPr="0054348E">
        <w:rPr>
          <w:rFonts w:cs="Arial"/>
        </w:rPr>
        <w:t xml:space="preserve"> </w:t>
      </w:r>
      <w:r w:rsidR="002219D5" w:rsidRPr="002219D5">
        <w:rPr>
          <w:rFonts w:cs="Arial"/>
        </w:rPr>
        <w:t>FB Investors</w:t>
      </w:r>
      <w:r w:rsidR="00F621BB" w:rsidRPr="0054348E">
        <w:rPr>
          <w:rFonts w:cs="Arial"/>
        </w:rPr>
        <w:t xml:space="preserve"> </w:t>
      </w:r>
      <w:r w:rsidR="002B427A">
        <w:rPr>
          <w:rFonts w:cs="Arial"/>
        </w:rPr>
        <w:t>Executive Comm</w:t>
      </w:r>
      <w:r w:rsidR="00CD0510">
        <w:rPr>
          <w:rFonts w:cs="Arial"/>
        </w:rPr>
        <w:t>i</w:t>
      </w:r>
      <w:r w:rsidR="002B427A">
        <w:rPr>
          <w:rFonts w:cs="Arial"/>
        </w:rPr>
        <w:t xml:space="preserve">ttee </w:t>
      </w:r>
      <w:r w:rsidR="00464E51">
        <w:rPr>
          <w:rFonts w:cs="Arial"/>
        </w:rPr>
        <w:t>n</w:t>
      </w:r>
      <w:r w:rsidRPr="0054348E">
        <w:rPr>
          <w:rFonts w:cs="Arial"/>
        </w:rPr>
        <w:t>or</w:t>
      </w:r>
      <w:r w:rsidR="00464E51">
        <w:rPr>
          <w:rFonts w:cs="Arial"/>
        </w:rPr>
        <w:t xml:space="preserve"> any</w:t>
      </w:r>
      <w:r w:rsidRPr="0054348E">
        <w:rPr>
          <w:rFonts w:cs="Arial"/>
        </w:rPr>
        <w:t xml:space="preserve"> </w:t>
      </w:r>
      <w:r w:rsidR="002219D5" w:rsidRPr="002219D5">
        <w:rPr>
          <w:rFonts w:cs="Arial"/>
        </w:rPr>
        <w:t>SHH</w:t>
      </w:r>
      <w:r w:rsidR="002B427A">
        <w:rPr>
          <w:rFonts w:cs="Arial"/>
        </w:rPr>
        <w:t xml:space="preserve"> Director</w:t>
      </w:r>
      <w:r w:rsidRPr="0054348E">
        <w:rPr>
          <w:rFonts w:cs="Arial"/>
        </w:rPr>
        <w:t>, nor any of their respective advisers, associates,</w:t>
      </w:r>
      <w:r w:rsidR="00F621BB" w:rsidRPr="0054348E">
        <w:rPr>
          <w:rFonts w:cs="Arial"/>
        </w:rPr>
        <w:t xml:space="preserve"> </w:t>
      </w:r>
      <w:r w:rsidRPr="0054348E">
        <w:rPr>
          <w:rFonts w:cs="Arial"/>
        </w:rPr>
        <w:t>directors</w:t>
      </w:r>
      <w:r w:rsidR="00320D05">
        <w:rPr>
          <w:rFonts w:cs="Arial"/>
        </w:rPr>
        <w:t>, executive committee members</w:t>
      </w:r>
      <w:r w:rsidR="00A607E5" w:rsidRPr="0054348E">
        <w:rPr>
          <w:rFonts w:cs="Arial"/>
        </w:rPr>
        <w:t xml:space="preserve"> or</w:t>
      </w:r>
      <w:r w:rsidRPr="0054348E">
        <w:rPr>
          <w:rFonts w:cs="Arial"/>
        </w:rPr>
        <w:t xml:space="preserve"> officers is under any obligation, and such persons expressly disclaim </w:t>
      </w:r>
      <w:r w:rsidR="0062377D" w:rsidRPr="0054348E">
        <w:rPr>
          <w:rFonts w:cs="Arial"/>
        </w:rPr>
        <w:t>any intention</w:t>
      </w:r>
      <w:r w:rsidRPr="0054348E">
        <w:rPr>
          <w:rFonts w:cs="Arial"/>
        </w:rPr>
        <w:t xml:space="preserve"> or obligation, to update or revise any forward looking statements, whether</w:t>
      </w:r>
      <w:r w:rsidR="00F621BB" w:rsidRPr="0054348E">
        <w:rPr>
          <w:rFonts w:cs="Arial"/>
        </w:rPr>
        <w:t xml:space="preserve"> </w:t>
      </w:r>
      <w:r w:rsidRPr="0054348E">
        <w:rPr>
          <w:rFonts w:cs="Arial"/>
        </w:rPr>
        <w:t>as a result of new information, future events or otherwise. No undue reliance should</w:t>
      </w:r>
      <w:r w:rsidR="00F621BB" w:rsidRPr="0054348E">
        <w:rPr>
          <w:rFonts w:cs="Arial"/>
        </w:rPr>
        <w:t xml:space="preserve"> </w:t>
      </w:r>
      <w:r w:rsidRPr="0054348E">
        <w:rPr>
          <w:rFonts w:cs="Arial"/>
        </w:rPr>
        <w:t>therefore be placed on these forward looking statements which speak only as at the</w:t>
      </w:r>
      <w:r w:rsidR="00F621BB" w:rsidRPr="0054348E">
        <w:rPr>
          <w:rFonts w:cs="Arial"/>
        </w:rPr>
        <w:t xml:space="preserve"> </w:t>
      </w:r>
      <w:r w:rsidRPr="0054348E">
        <w:rPr>
          <w:rFonts w:cs="Arial"/>
        </w:rPr>
        <w:t>date of this Announcement.</w:t>
      </w:r>
    </w:p>
    <w:p w14:paraId="08BDF5A4" w14:textId="77777777" w:rsidR="00582E5D" w:rsidRPr="0054348E" w:rsidRDefault="009237B1" w:rsidP="007A2408">
      <w:pPr>
        <w:pStyle w:val="BodyText"/>
        <w:jc w:val="both"/>
        <w:rPr>
          <w:rFonts w:cs="Arial"/>
          <w:b/>
          <w:i/>
        </w:rPr>
      </w:pPr>
      <w:r w:rsidRPr="0054348E">
        <w:rPr>
          <w:rFonts w:cs="Arial"/>
          <w:b/>
          <w:i/>
        </w:rPr>
        <w:t xml:space="preserve">Disclosure </w:t>
      </w:r>
      <w:r w:rsidR="003073C1" w:rsidRPr="0054348E">
        <w:rPr>
          <w:rFonts w:cs="Arial"/>
          <w:b/>
          <w:i/>
        </w:rPr>
        <w:t>r</w:t>
      </w:r>
      <w:r w:rsidRPr="0054348E">
        <w:rPr>
          <w:rFonts w:cs="Arial"/>
          <w:b/>
          <w:i/>
        </w:rPr>
        <w:t>equirements of the Takeover Code</w:t>
      </w:r>
    </w:p>
    <w:p w14:paraId="7A855457" w14:textId="77777777" w:rsidR="00C30CA6" w:rsidRPr="0054348E" w:rsidRDefault="00582E5D" w:rsidP="007A2408">
      <w:pPr>
        <w:pStyle w:val="BodyText"/>
        <w:jc w:val="both"/>
        <w:rPr>
          <w:rFonts w:cs="Arial"/>
        </w:rPr>
      </w:pPr>
      <w:r w:rsidRPr="0054348E">
        <w:rPr>
          <w:rFonts w:cs="Arial"/>
        </w:rPr>
        <w:t xml:space="preserve">Under Rule 8.3(a) of the </w:t>
      </w:r>
      <w:r w:rsidR="009237B1" w:rsidRPr="0054348E">
        <w:rPr>
          <w:rFonts w:cs="Arial"/>
        </w:rPr>
        <w:t>Takeover Code</w:t>
      </w:r>
      <w:r w:rsidRPr="0054348E">
        <w:rPr>
          <w:rFonts w:cs="Arial"/>
        </w:rPr>
        <w:t xml:space="preserve">, any person who is interested in </w:t>
      </w:r>
      <w:r w:rsidR="0064704A" w:rsidRPr="0054348E">
        <w:rPr>
          <w:rFonts w:cs="Arial"/>
        </w:rPr>
        <w:t>one</w:t>
      </w:r>
      <w:r w:rsidR="00645C88" w:rsidRPr="0054348E">
        <w:rPr>
          <w:rFonts w:cs="Arial"/>
        </w:rPr>
        <w:t xml:space="preserve"> per cent.</w:t>
      </w:r>
      <w:r w:rsidRPr="0054348E">
        <w:rPr>
          <w:rFonts w:cs="Arial"/>
        </w:rPr>
        <w:t xml:space="preserve"> or more of any</w:t>
      </w:r>
      <w:r w:rsidR="00F621BB" w:rsidRPr="0054348E">
        <w:rPr>
          <w:rFonts w:cs="Arial"/>
        </w:rPr>
        <w:t xml:space="preserve"> </w:t>
      </w:r>
      <w:r w:rsidRPr="0054348E">
        <w:rPr>
          <w:rFonts w:cs="Arial"/>
        </w:rPr>
        <w:t>class of relevant securities of an offeree company or of any securities exchange</w:t>
      </w:r>
      <w:r w:rsidR="00F621BB" w:rsidRPr="0054348E">
        <w:rPr>
          <w:rFonts w:cs="Arial"/>
        </w:rPr>
        <w:t xml:space="preserve"> </w:t>
      </w:r>
      <w:r w:rsidRPr="0054348E">
        <w:rPr>
          <w:rFonts w:cs="Arial"/>
        </w:rPr>
        <w:t>offeror (being any offeror other than an offeror in respect of which it has been</w:t>
      </w:r>
      <w:r w:rsidR="00F621BB" w:rsidRPr="0054348E">
        <w:rPr>
          <w:rFonts w:cs="Arial"/>
        </w:rPr>
        <w:t xml:space="preserve"> </w:t>
      </w:r>
      <w:r w:rsidRPr="0054348E">
        <w:rPr>
          <w:rFonts w:cs="Arial"/>
        </w:rPr>
        <w:t>announced that its offer is, or is likely to be, solely in cash) must make an Opening</w:t>
      </w:r>
      <w:r w:rsidR="00F621BB" w:rsidRPr="0054348E">
        <w:rPr>
          <w:rFonts w:cs="Arial"/>
        </w:rPr>
        <w:t xml:space="preserve"> </w:t>
      </w:r>
      <w:r w:rsidRPr="0054348E">
        <w:rPr>
          <w:rFonts w:cs="Arial"/>
        </w:rPr>
        <w:t>Position Disclosure following the commencement of the offer period and, if later,</w:t>
      </w:r>
      <w:r w:rsidR="00F621BB" w:rsidRPr="0054348E">
        <w:rPr>
          <w:rFonts w:cs="Arial"/>
        </w:rPr>
        <w:t xml:space="preserve"> </w:t>
      </w:r>
      <w:r w:rsidRPr="0054348E">
        <w:rPr>
          <w:rFonts w:cs="Arial"/>
        </w:rPr>
        <w:t>following the announcement in which any securities exchange offeror is first</w:t>
      </w:r>
      <w:r w:rsidR="00F621BB" w:rsidRPr="0054348E">
        <w:rPr>
          <w:rFonts w:cs="Arial"/>
        </w:rPr>
        <w:t xml:space="preserve"> </w:t>
      </w:r>
      <w:r w:rsidRPr="0054348E">
        <w:rPr>
          <w:rFonts w:cs="Arial"/>
        </w:rPr>
        <w:t xml:space="preserve">identified. </w:t>
      </w:r>
    </w:p>
    <w:p w14:paraId="68017D8C" w14:textId="77777777" w:rsidR="00582E5D" w:rsidRPr="0054348E" w:rsidRDefault="00582E5D" w:rsidP="007A2408">
      <w:pPr>
        <w:pStyle w:val="BodyText"/>
        <w:jc w:val="both"/>
        <w:rPr>
          <w:rFonts w:cs="Arial"/>
        </w:rPr>
      </w:pPr>
      <w:r w:rsidRPr="0054348E">
        <w:rPr>
          <w:rFonts w:cs="Arial"/>
        </w:rPr>
        <w:t>An Opening Position Disclosure must contain details of the person's</w:t>
      </w:r>
      <w:r w:rsidR="00F621BB" w:rsidRPr="0054348E">
        <w:rPr>
          <w:rFonts w:cs="Arial"/>
        </w:rPr>
        <w:t xml:space="preserve"> </w:t>
      </w:r>
      <w:r w:rsidRPr="0054348E">
        <w:rPr>
          <w:rFonts w:cs="Arial"/>
        </w:rPr>
        <w:t>interests and short positions in, and rights to subscribe for, any relevant securities of</w:t>
      </w:r>
      <w:r w:rsidR="00F621BB" w:rsidRPr="0054348E">
        <w:rPr>
          <w:rFonts w:cs="Arial"/>
        </w:rPr>
        <w:t xml:space="preserve"> </w:t>
      </w:r>
      <w:r w:rsidRPr="0054348E">
        <w:rPr>
          <w:rFonts w:cs="Arial"/>
        </w:rPr>
        <w:t>each of</w:t>
      </w:r>
      <w:r w:rsidR="00B360F2" w:rsidRPr="0054348E">
        <w:rPr>
          <w:rFonts w:cs="Arial"/>
        </w:rPr>
        <w:t>:</w:t>
      </w:r>
      <w:r w:rsidRPr="0054348E">
        <w:rPr>
          <w:rFonts w:cs="Arial"/>
        </w:rPr>
        <w:t xml:space="preserve"> (</w:t>
      </w:r>
      <w:proofErr w:type="spellStart"/>
      <w:r w:rsidRPr="0054348E">
        <w:rPr>
          <w:rFonts w:cs="Arial"/>
        </w:rPr>
        <w:t>i</w:t>
      </w:r>
      <w:proofErr w:type="spellEnd"/>
      <w:r w:rsidRPr="0054348E">
        <w:rPr>
          <w:rFonts w:cs="Arial"/>
        </w:rPr>
        <w:t>) the offeree company</w:t>
      </w:r>
      <w:r w:rsidR="00B360F2" w:rsidRPr="0054348E">
        <w:rPr>
          <w:rFonts w:cs="Arial"/>
        </w:rPr>
        <w:t>;</w:t>
      </w:r>
      <w:r w:rsidRPr="0054348E">
        <w:rPr>
          <w:rFonts w:cs="Arial"/>
        </w:rPr>
        <w:t xml:space="preserve"> and (ii) any securities exchange offeror(s). An</w:t>
      </w:r>
      <w:r w:rsidR="00F621BB" w:rsidRPr="0054348E">
        <w:rPr>
          <w:rFonts w:cs="Arial"/>
        </w:rPr>
        <w:t xml:space="preserve"> </w:t>
      </w:r>
      <w:r w:rsidRPr="0054348E">
        <w:rPr>
          <w:rFonts w:cs="Arial"/>
        </w:rPr>
        <w:t xml:space="preserve">Opening Position Disclosure by a person to whom Rule 8.3(a) </w:t>
      </w:r>
      <w:r w:rsidR="00E66CD8" w:rsidRPr="0054348E">
        <w:rPr>
          <w:rFonts w:cs="Arial"/>
        </w:rPr>
        <w:t xml:space="preserve">of the Takeover Code </w:t>
      </w:r>
      <w:r w:rsidRPr="0054348E">
        <w:rPr>
          <w:rFonts w:cs="Arial"/>
        </w:rPr>
        <w:t>applies must be made</w:t>
      </w:r>
      <w:r w:rsidR="00F621BB" w:rsidRPr="0054348E">
        <w:rPr>
          <w:rFonts w:cs="Arial"/>
        </w:rPr>
        <w:t xml:space="preserve"> </w:t>
      </w:r>
      <w:r w:rsidRPr="0054348E">
        <w:rPr>
          <w:rFonts w:cs="Arial"/>
        </w:rPr>
        <w:t>by no later than 3.30 p</w:t>
      </w:r>
      <w:r w:rsidR="00A607E5" w:rsidRPr="0054348E">
        <w:rPr>
          <w:rFonts w:cs="Arial"/>
        </w:rPr>
        <w:t>.</w:t>
      </w:r>
      <w:r w:rsidRPr="0054348E">
        <w:rPr>
          <w:rFonts w:cs="Arial"/>
        </w:rPr>
        <w:t>m</w:t>
      </w:r>
      <w:r w:rsidR="00A607E5" w:rsidRPr="0054348E">
        <w:rPr>
          <w:rFonts w:cs="Arial"/>
        </w:rPr>
        <w:t>.</w:t>
      </w:r>
      <w:r w:rsidRPr="0054348E">
        <w:rPr>
          <w:rFonts w:cs="Arial"/>
        </w:rPr>
        <w:t xml:space="preserve"> (London time) on the 10th </w:t>
      </w:r>
      <w:r w:rsidR="00916F3F" w:rsidRPr="0054348E">
        <w:rPr>
          <w:rFonts w:cs="Arial"/>
        </w:rPr>
        <w:t>B</w:t>
      </w:r>
      <w:r w:rsidRPr="0054348E">
        <w:rPr>
          <w:rFonts w:cs="Arial"/>
        </w:rPr>
        <w:t xml:space="preserve">usiness </w:t>
      </w:r>
      <w:r w:rsidR="00916F3F" w:rsidRPr="0054348E">
        <w:rPr>
          <w:rFonts w:cs="Arial"/>
        </w:rPr>
        <w:t>D</w:t>
      </w:r>
      <w:r w:rsidRPr="0054348E">
        <w:rPr>
          <w:rFonts w:cs="Arial"/>
        </w:rPr>
        <w:t>ay following the</w:t>
      </w:r>
      <w:r w:rsidR="00F621BB" w:rsidRPr="0054348E">
        <w:rPr>
          <w:rFonts w:cs="Arial"/>
        </w:rPr>
        <w:t xml:space="preserve"> </w:t>
      </w:r>
      <w:r w:rsidRPr="0054348E">
        <w:rPr>
          <w:rFonts w:cs="Arial"/>
        </w:rPr>
        <w:t>commencement of the offer period and, if appropriate, by no later than 3.30 p</w:t>
      </w:r>
      <w:r w:rsidR="00E74E5C" w:rsidRPr="0054348E">
        <w:rPr>
          <w:rFonts w:cs="Arial"/>
        </w:rPr>
        <w:t>.</w:t>
      </w:r>
      <w:r w:rsidRPr="0054348E">
        <w:rPr>
          <w:rFonts w:cs="Arial"/>
        </w:rPr>
        <w:t>m</w:t>
      </w:r>
      <w:r w:rsidR="00E74E5C" w:rsidRPr="0054348E">
        <w:rPr>
          <w:rFonts w:cs="Arial"/>
        </w:rPr>
        <w:t>.</w:t>
      </w:r>
      <w:r w:rsidR="00C30CA6" w:rsidRPr="0054348E">
        <w:rPr>
          <w:rFonts w:cs="Arial"/>
        </w:rPr>
        <w:t xml:space="preserve"> </w:t>
      </w:r>
      <w:r w:rsidRPr="0054348E">
        <w:rPr>
          <w:rFonts w:cs="Arial"/>
        </w:rPr>
        <w:t xml:space="preserve">(London time) on the 10th </w:t>
      </w:r>
      <w:r w:rsidR="00916F3F" w:rsidRPr="0054348E">
        <w:rPr>
          <w:rFonts w:cs="Arial"/>
        </w:rPr>
        <w:t>B</w:t>
      </w:r>
      <w:r w:rsidRPr="0054348E">
        <w:rPr>
          <w:rFonts w:cs="Arial"/>
        </w:rPr>
        <w:t xml:space="preserve">usiness </w:t>
      </w:r>
      <w:r w:rsidR="00916F3F" w:rsidRPr="0054348E">
        <w:rPr>
          <w:rFonts w:cs="Arial"/>
        </w:rPr>
        <w:t>D</w:t>
      </w:r>
      <w:r w:rsidRPr="0054348E">
        <w:rPr>
          <w:rFonts w:cs="Arial"/>
        </w:rPr>
        <w:t>ay following the announcement in which any</w:t>
      </w:r>
      <w:r w:rsidR="00F621BB" w:rsidRPr="0054348E">
        <w:rPr>
          <w:rFonts w:cs="Arial"/>
        </w:rPr>
        <w:t xml:space="preserve"> </w:t>
      </w:r>
      <w:r w:rsidRPr="0054348E">
        <w:rPr>
          <w:rFonts w:cs="Arial"/>
        </w:rPr>
        <w:t>securities exchange offeror is first identified. Relevant persons who deal in the</w:t>
      </w:r>
      <w:r w:rsidR="00F621BB" w:rsidRPr="0054348E">
        <w:rPr>
          <w:rFonts w:cs="Arial"/>
        </w:rPr>
        <w:t xml:space="preserve"> </w:t>
      </w:r>
      <w:r w:rsidRPr="0054348E">
        <w:rPr>
          <w:rFonts w:cs="Arial"/>
        </w:rPr>
        <w:t xml:space="preserve">relevant securities of the offeree company or of a securities exchange offeror prior </w:t>
      </w:r>
      <w:r w:rsidR="0062377D" w:rsidRPr="0054348E">
        <w:rPr>
          <w:rFonts w:cs="Arial"/>
        </w:rPr>
        <w:t>to the</w:t>
      </w:r>
      <w:r w:rsidRPr="0054348E">
        <w:rPr>
          <w:rFonts w:cs="Arial"/>
        </w:rPr>
        <w:t xml:space="preserve"> deadline for making an Opening Position Disclosure must instead make a Dealing</w:t>
      </w:r>
      <w:r w:rsidR="00F621BB" w:rsidRPr="0054348E">
        <w:rPr>
          <w:rFonts w:cs="Arial"/>
        </w:rPr>
        <w:t xml:space="preserve"> </w:t>
      </w:r>
      <w:r w:rsidRPr="0054348E">
        <w:rPr>
          <w:rFonts w:cs="Arial"/>
        </w:rPr>
        <w:t>Disclosure.</w:t>
      </w:r>
    </w:p>
    <w:p w14:paraId="1C3A4BF0" w14:textId="77777777" w:rsidR="009B7F5B" w:rsidRPr="0054348E" w:rsidRDefault="00582E5D" w:rsidP="007A2408">
      <w:pPr>
        <w:pStyle w:val="BodyText"/>
        <w:jc w:val="both"/>
        <w:rPr>
          <w:rFonts w:cs="Arial"/>
        </w:rPr>
      </w:pPr>
      <w:r w:rsidRPr="0054348E">
        <w:rPr>
          <w:rFonts w:cs="Arial"/>
        </w:rPr>
        <w:t xml:space="preserve">Under Rule 8.3(b) of the </w:t>
      </w:r>
      <w:r w:rsidR="009237B1" w:rsidRPr="0054348E">
        <w:rPr>
          <w:rFonts w:cs="Arial"/>
        </w:rPr>
        <w:t>Takeover Code</w:t>
      </w:r>
      <w:r w:rsidRPr="0054348E">
        <w:rPr>
          <w:rFonts w:cs="Arial"/>
        </w:rPr>
        <w:t xml:space="preserve">, any person who </w:t>
      </w:r>
      <w:r w:rsidR="00A607E5" w:rsidRPr="0054348E">
        <w:rPr>
          <w:rFonts w:cs="Arial"/>
        </w:rPr>
        <w:t xml:space="preserve">is, or becomes, interested in </w:t>
      </w:r>
      <w:r w:rsidR="0064704A" w:rsidRPr="0054348E">
        <w:rPr>
          <w:rFonts w:cs="Arial"/>
        </w:rPr>
        <w:t xml:space="preserve">one </w:t>
      </w:r>
      <w:r w:rsidR="00A607E5" w:rsidRPr="0054348E">
        <w:rPr>
          <w:rFonts w:cs="Arial"/>
        </w:rPr>
        <w:t>per cent.</w:t>
      </w:r>
      <w:r w:rsidRPr="0054348E">
        <w:rPr>
          <w:rFonts w:cs="Arial"/>
        </w:rPr>
        <w:t xml:space="preserve"> or</w:t>
      </w:r>
      <w:r w:rsidR="00F621BB" w:rsidRPr="0054348E">
        <w:rPr>
          <w:rFonts w:cs="Arial"/>
        </w:rPr>
        <w:t xml:space="preserve"> </w:t>
      </w:r>
      <w:r w:rsidRPr="0054348E">
        <w:rPr>
          <w:rFonts w:cs="Arial"/>
        </w:rPr>
        <w:t>more of any class of relevant securities of the offeree company or of any securities</w:t>
      </w:r>
      <w:r w:rsidR="00F621BB" w:rsidRPr="0054348E">
        <w:rPr>
          <w:rFonts w:cs="Arial"/>
        </w:rPr>
        <w:t xml:space="preserve"> </w:t>
      </w:r>
      <w:r w:rsidRPr="0054348E">
        <w:rPr>
          <w:rFonts w:cs="Arial"/>
        </w:rPr>
        <w:t>exchange offeror must make a Dealing Disclosure if the person deals in any relevant</w:t>
      </w:r>
      <w:r w:rsidR="00F621BB" w:rsidRPr="0054348E">
        <w:rPr>
          <w:rFonts w:cs="Arial"/>
        </w:rPr>
        <w:t xml:space="preserve"> </w:t>
      </w:r>
      <w:r w:rsidRPr="0054348E">
        <w:rPr>
          <w:rFonts w:cs="Arial"/>
        </w:rPr>
        <w:t>securities of the offeree company or of any securities exchange offeror. A Dealing</w:t>
      </w:r>
      <w:r w:rsidR="00F621BB" w:rsidRPr="0054348E">
        <w:rPr>
          <w:rFonts w:cs="Arial"/>
        </w:rPr>
        <w:t xml:space="preserve"> </w:t>
      </w:r>
      <w:r w:rsidRPr="0054348E">
        <w:rPr>
          <w:rFonts w:cs="Arial"/>
        </w:rPr>
        <w:t>Disclosure must contain details of the dealing concerned and of the person's interests</w:t>
      </w:r>
      <w:r w:rsidR="00F621BB" w:rsidRPr="0054348E">
        <w:rPr>
          <w:rFonts w:cs="Arial"/>
        </w:rPr>
        <w:t xml:space="preserve"> </w:t>
      </w:r>
      <w:r w:rsidRPr="0054348E">
        <w:rPr>
          <w:rFonts w:cs="Arial"/>
        </w:rPr>
        <w:t>and short positions in, and rights to subscribe for, any relevant securities of each of</w:t>
      </w:r>
      <w:r w:rsidR="00BD32C3" w:rsidRPr="0054348E">
        <w:rPr>
          <w:rFonts w:cs="Arial"/>
        </w:rPr>
        <w:t>:</w:t>
      </w:r>
      <w:r w:rsidR="00C30CA6" w:rsidRPr="0054348E">
        <w:rPr>
          <w:rFonts w:cs="Arial"/>
        </w:rPr>
        <w:t xml:space="preserve"> </w:t>
      </w:r>
      <w:r w:rsidRPr="0054348E">
        <w:rPr>
          <w:rFonts w:cs="Arial"/>
        </w:rPr>
        <w:t>(</w:t>
      </w:r>
      <w:proofErr w:type="spellStart"/>
      <w:r w:rsidRPr="0054348E">
        <w:rPr>
          <w:rFonts w:cs="Arial"/>
        </w:rPr>
        <w:t>i</w:t>
      </w:r>
      <w:proofErr w:type="spellEnd"/>
      <w:r w:rsidRPr="0054348E">
        <w:rPr>
          <w:rFonts w:cs="Arial"/>
        </w:rPr>
        <w:t>) the offeree company</w:t>
      </w:r>
      <w:r w:rsidR="00BD32C3" w:rsidRPr="0054348E">
        <w:rPr>
          <w:rFonts w:cs="Arial"/>
        </w:rPr>
        <w:t>;</w:t>
      </w:r>
      <w:r w:rsidRPr="0054348E">
        <w:rPr>
          <w:rFonts w:cs="Arial"/>
        </w:rPr>
        <w:t xml:space="preserve"> and (ii) any securities exchange offeror(s), </w:t>
      </w:r>
      <w:r w:rsidR="006443EB" w:rsidRPr="0054348E">
        <w:rPr>
          <w:rFonts w:cs="Arial"/>
        </w:rPr>
        <w:t>except</w:t>
      </w:r>
      <w:r w:rsidRPr="0054348E">
        <w:rPr>
          <w:rFonts w:cs="Arial"/>
        </w:rPr>
        <w:t xml:space="preserve"> to the extent</w:t>
      </w:r>
      <w:r w:rsidR="00F621BB" w:rsidRPr="0054348E">
        <w:rPr>
          <w:rFonts w:cs="Arial"/>
        </w:rPr>
        <w:t xml:space="preserve"> </w:t>
      </w:r>
      <w:r w:rsidRPr="0054348E">
        <w:rPr>
          <w:rFonts w:cs="Arial"/>
        </w:rPr>
        <w:t>that these details have previously been disclosed under Rule 8</w:t>
      </w:r>
      <w:r w:rsidR="00E66CD8" w:rsidRPr="0054348E">
        <w:rPr>
          <w:rFonts w:cs="Arial"/>
        </w:rPr>
        <w:t xml:space="preserve"> of the Takeover Code</w:t>
      </w:r>
      <w:r w:rsidRPr="0054348E">
        <w:rPr>
          <w:rFonts w:cs="Arial"/>
        </w:rPr>
        <w:t>. A Dealing Disclosure</w:t>
      </w:r>
      <w:r w:rsidR="00F621BB" w:rsidRPr="0054348E">
        <w:rPr>
          <w:rFonts w:cs="Arial"/>
        </w:rPr>
        <w:t xml:space="preserve"> </w:t>
      </w:r>
      <w:r w:rsidRPr="0054348E">
        <w:rPr>
          <w:rFonts w:cs="Arial"/>
        </w:rPr>
        <w:t xml:space="preserve">by a person to whom Rule 8.3(b) </w:t>
      </w:r>
      <w:r w:rsidR="00E177DF" w:rsidRPr="0054348E">
        <w:rPr>
          <w:rFonts w:cs="Arial"/>
        </w:rPr>
        <w:t xml:space="preserve">of the Takeover Code </w:t>
      </w:r>
      <w:r w:rsidRPr="0054348E">
        <w:rPr>
          <w:rFonts w:cs="Arial"/>
        </w:rPr>
        <w:t>applies must be made by no later than 3.30 p</w:t>
      </w:r>
      <w:r w:rsidR="00E74E5C" w:rsidRPr="0054348E">
        <w:rPr>
          <w:rFonts w:cs="Arial"/>
        </w:rPr>
        <w:t>.</w:t>
      </w:r>
      <w:r w:rsidRPr="0054348E">
        <w:rPr>
          <w:rFonts w:cs="Arial"/>
        </w:rPr>
        <w:t>m</w:t>
      </w:r>
      <w:r w:rsidR="00E74E5C" w:rsidRPr="0054348E">
        <w:rPr>
          <w:rFonts w:cs="Arial"/>
        </w:rPr>
        <w:t>.</w:t>
      </w:r>
      <w:r w:rsidR="00F621BB" w:rsidRPr="0054348E">
        <w:rPr>
          <w:rFonts w:cs="Arial"/>
        </w:rPr>
        <w:t xml:space="preserve"> </w:t>
      </w:r>
      <w:r w:rsidRPr="0054348E">
        <w:rPr>
          <w:rFonts w:cs="Arial"/>
        </w:rPr>
        <w:t xml:space="preserve">(London time) on the </w:t>
      </w:r>
      <w:r w:rsidR="00916F3F" w:rsidRPr="0054348E">
        <w:rPr>
          <w:rFonts w:cs="Arial"/>
        </w:rPr>
        <w:t>B</w:t>
      </w:r>
      <w:r w:rsidRPr="0054348E">
        <w:rPr>
          <w:rFonts w:cs="Arial"/>
        </w:rPr>
        <w:t xml:space="preserve">usiness </w:t>
      </w:r>
      <w:r w:rsidR="00916F3F" w:rsidRPr="0054348E">
        <w:rPr>
          <w:rFonts w:cs="Arial"/>
        </w:rPr>
        <w:t>D</w:t>
      </w:r>
      <w:r w:rsidRPr="0054348E">
        <w:rPr>
          <w:rFonts w:cs="Arial"/>
        </w:rPr>
        <w:t>ay following the date of the relevant dealing.</w:t>
      </w:r>
    </w:p>
    <w:p w14:paraId="037FF522" w14:textId="77777777" w:rsidR="00F621BB" w:rsidRPr="0054348E" w:rsidRDefault="00F621BB" w:rsidP="007A2408">
      <w:pPr>
        <w:pStyle w:val="BodyText"/>
        <w:jc w:val="both"/>
        <w:rPr>
          <w:rFonts w:cs="Arial"/>
        </w:rPr>
      </w:pPr>
      <w:r w:rsidRPr="0054348E">
        <w:rPr>
          <w:rFonts w:cs="Arial"/>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w:t>
      </w:r>
      <w:r w:rsidR="00E66CD8" w:rsidRPr="0054348E">
        <w:rPr>
          <w:rFonts w:cs="Arial"/>
        </w:rPr>
        <w:t xml:space="preserve"> of the Takeover Code</w:t>
      </w:r>
      <w:r w:rsidRPr="0054348E">
        <w:rPr>
          <w:rFonts w:cs="Arial"/>
        </w:rPr>
        <w:t>.</w:t>
      </w:r>
    </w:p>
    <w:p w14:paraId="5EEBBCA4" w14:textId="77777777" w:rsidR="00F621BB" w:rsidRPr="0054348E" w:rsidRDefault="00F621BB" w:rsidP="007A2408">
      <w:pPr>
        <w:pStyle w:val="BodyText"/>
        <w:jc w:val="both"/>
        <w:rPr>
          <w:rFonts w:cs="Arial"/>
        </w:rPr>
      </w:pPr>
      <w:r w:rsidRPr="0054348E">
        <w:rPr>
          <w:rFonts w:cs="Arial"/>
        </w:rPr>
        <w:t>Opening Position Disclosures must also be made by the offeree company and by any offeror and Dealing Disclosures must also be made by the offeree company, by any offeror and by any persons acting in concert with any of them (see Rules 8.1, 8.2 and</w:t>
      </w:r>
      <w:r w:rsidR="00C30CA6" w:rsidRPr="0054348E">
        <w:rPr>
          <w:rFonts w:cs="Arial"/>
        </w:rPr>
        <w:t xml:space="preserve"> </w:t>
      </w:r>
      <w:r w:rsidRPr="0054348E">
        <w:rPr>
          <w:rFonts w:cs="Arial"/>
        </w:rPr>
        <w:t>8.4</w:t>
      </w:r>
      <w:r w:rsidR="00BD32C3" w:rsidRPr="0054348E">
        <w:rPr>
          <w:rFonts w:cs="Arial"/>
        </w:rPr>
        <w:t xml:space="preserve"> of the Takeover Code</w:t>
      </w:r>
      <w:r w:rsidRPr="0054348E">
        <w:rPr>
          <w:rFonts w:cs="Arial"/>
        </w:rPr>
        <w:t>).</w:t>
      </w:r>
    </w:p>
    <w:p w14:paraId="14B0CEA0" w14:textId="77777777" w:rsidR="00F621BB" w:rsidRPr="0054348E" w:rsidRDefault="00F621BB" w:rsidP="007A2408">
      <w:pPr>
        <w:pStyle w:val="BodyText"/>
        <w:jc w:val="both"/>
        <w:rPr>
          <w:rFonts w:cs="Arial"/>
        </w:rPr>
      </w:pPr>
      <w:r w:rsidRPr="0054348E">
        <w:rPr>
          <w:rFonts w:cs="Arial"/>
        </w:rPr>
        <w:t>Details of the offeree and offeror companies in respect of whose relevant securities Opening Position Disclosures and Dealing Disclosures must be made can be found in the D</w:t>
      </w:r>
      <w:r w:rsidR="004B5864" w:rsidRPr="0054348E">
        <w:rPr>
          <w:rFonts w:cs="Arial"/>
        </w:rPr>
        <w:t xml:space="preserve">isclosure Table on the </w:t>
      </w:r>
      <w:r w:rsidRPr="0054348E">
        <w:rPr>
          <w:rFonts w:cs="Arial"/>
        </w:rPr>
        <w:t>Panel's website at</w:t>
      </w:r>
      <w:r w:rsidR="00EC02E4" w:rsidRPr="0054348E">
        <w:rPr>
          <w:rFonts w:cs="Arial"/>
        </w:rPr>
        <w:t xml:space="preserve"> </w:t>
      </w:r>
      <w:r w:rsidRPr="0054348E">
        <w:rPr>
          <w:rFonts w:cs="Arial"/>
          <w:b/>
        </w:rPr>
        <w:t>www.thetakeoverpanel.org.uk</w:t>
      </w:r>
      <w:r w:rsidRPr="0054348E">
        <w:rPr>
          <w:rFonts w:cs="Arial"/>
        </w:rPr>
        <w:t>, including details of the number of relevant securities in issue, when the offer period commenced and when any offeror was first identified. You should contact the Panel's Market Surveillance Unit on +44 (0) 20</w:t>
      </w:r>
      <w:r w:rsidR="00184C16" w:rsidRPr="0054348E">
        <w:rPr>
          <w:rFonts w:cs="Arial"/>
        </w:rPr>
        <w:t xml:space="preserve"> </w:t>
      </w:r>
      <w:r w:rsidRPr="0054348E">
        <w:rPr>
          <w:rFonts w:cs="Arial"/>
        </w:rPr>
        <w:t>7638 0129 if you are in any doubt as to whether you are required to make an Opening Position Disclosure or a Dealing Disclosure.</w:t>
      </w:r>
    </w:p>
    <w:p w14:paraId="5DF38AF1" w14:textId="77777777" w:rsidR="00F621BB" w:rsidRPr="0054348E" w:rsidRDefault="00F621BB" w:rsidP="00DA4270">
      <w:pPr>
        <w:pStyle w:val="BodyText"/>
        <w:keepNext/>
        <w:jc w:val="both"/>
        <w:rPr>
          <w:rFonts w:cs="Arial"/>
          <w:b/>
          <w:i/>
        </w:rPr>
      </w:pPr>
      <w:r w:rsidRPr="0054348E">
        <w:rPr>
          <w:rFonts w:cs="Arial"/>
          <w:b/>
          <w:i/>
        </w:rPr>
        <w:lastRenderedPageBreak/>
        <w:t xml:space="preserve">Information </w:t>
      </w:r>
      <w:r w:rsidR="00DA4270" w:rsidRPr="0054348E">
        <w:rPr>
          <w:rFonts w:cs="Arial"/>
          <w:b/>
          <w:i/>
        </w:rPr>
        <w:t>r</w:t>
      </w:r>
      <w:r w:rsidRPr="0054348E">
        <w:rPr>
          <w:rFonts w:cs="Arial"/>
          <w:b/>
          <w:i/>
        </w:rPr>
        <w:t xml:space="preserve">elating to </w:t>
      </w:r>
      <w:r w:rsidR="002219D5">
        <w:rPr>
          <w:rFonts w:cs="Arial"/>
          <w:b/>
          <w:i/>
        </w:rPr>
        <w:t>SHH</w:t>
      </w:r>
      <w:r w:rsidRPr="0054348E">
        <w:rPr>
          <w:rFonts w:cs="Arial"/>
          <w:b/>
          <w:i/>
        </w:rPr>
        <w:t xml:space="preserve"> Shareholders</w:t>
      </w:r>
    </w:p>
    <w:p w14:paraId="63262FF1" w14:textId="77777777" w:rsidR="00F621BB" w:rsidRPr="0054348E" w:rsidRDefault="00F621BB" w:rsidP="007A2408">
      <w:pPr>
        <w:pStyle w:val="BodyText"/>
        <w:jc w:val="both"/>
        <w:rPr>
          <w:rFonts w:cs="Arial"/>
        </w:rPr>
      </w:pPr>
      <w:r w:rsidRPr="0054348E">
        <w:rPr>
          <w:rFonts w:cs="Arial"/>
        </w:rPr>
        <w:t>Please be aware that addresses, electronic addresses and certain information</w:t>
      </w:r>
      <w:r w:rsidR="00EC02E4" w:rsidRPr="0054348E">
        <w:rPr>
          <w:rFonts w:cs="Arial"/>
        </w:rPr>
        <w:t xml:space="preserve"> </w:t>
      </w:r>
      <w:r w:rsidRPr="0054348E">
        <w:rPr>
          <w:rFonts w:cs="Arial"/>
        </w:rPr>
        <w:t xml:space="preserve">provided by </w:t>
      </w:r>
      <w:r w:rsidR="002219D5" w:rsidRPr="002219D5">
        <w:rPr>
          <w:rFonts w:cs="Arial"/>
        </w:rPr>
        <w:t>SHH</w:t>
      </w:r>
      <w:r w:rsidRPr="0054348E">
        <w:rPr>
          <w:rFonts w:cs="Arial"/>
        </w:rPr>
        <w:t xml:space="preserve"> Shareholders, persons with information rights and other</w:t>
      </w:r>
      <w:r w:rsidR="00EC02E4" w:rsidRPr="0054348E">
        <w:rPr>
          <w:rFonts w:cs="Arial"/>
        </w:rPr>
        <w:t xml:space="preserve"> </w:t>
      </w:r>
      <w:r w:rsidRPr="0054348E">
        <w:rPr>
          <w:rFonts w:cs="Arial"/>
        </w:rPr>
        <w:t>relevant persons in connection with the receipt of communications from</w:t>
      </w:r>
      <w:r w:rsidR="00EC02E4" w:rsidRPr="0054348E">
        <w:rPr>
          <w:rFonts w:cs="Arial"/>
        </w:rPr>
        <w:t xml:space="preserve"> </w:t>
      </w:r>
      <w:r w:rsidR="002219D5" w:rsidRPr="002219D5">
        <w:rPr>
          <w:rFonts w:cs="Arial"/>
        </w:rPr>
        <w:t>SHH</w:t>
      </w:r>
      <w:r w:rsidRPr="0054348E">
        <w:rPr>
          <w:rFonts w:cs="Arial"/>
        </w:rPr>
        <w:t xml:space="preserve"> may be provided to </w:t>
      </w:r>
      <w:r w:rsidR="002219D5" w:rsidRPr="002219D5">
        <w:rPr>
          <w:rFonts w:cs="Arial"/>
        </w:rPr>
        <w:t>FB Investors</w:t>
      </w:r>
      <w:r w:rsidRPr="0054348E">
        <w:rPr>
          <w:rFonts w:cs="Arial"/>
        </w:rPr>
        <w:t xml:space="preserve"> during the Offer Period as required under</w:t>
      </w:r>
      <w:r w:rsidR="00EC02E4" w:rsidRPr="0054348E">
        <w:rPr>
          <w:rFonts w:cs="Arial"/>
        </w:rPr>
        <w:t xml:space="preserve"> </w:t>
      </w:r>
      <w:r w:rsidRPr="0054348E">
        <w:rPr>
          <w:rFonts w:cs="Arial"/>
        </w:rPr>
        <w:t xml:space="preserve">Section 4 of Appendix 4 of the </w:t>
      </w:r>
      <w:r w:rsidR="009237B1" w:rsidRPr="0054348E">
        <w:rPr>
          <w:rFonts w:cs="Arial"/>
        </w:rPr>
        <w:t>Takeover Code</w:t>
      </w:r>
      <w:r w:rsidRPr="0054348E">
        <w:rPr>
          <w:rFonts w:cs="Arial"/>
        </w:rPr>
        <w:t>.</w:t>
      </w:r>
    </w:p>
    <w:p w14:paraId="4B0A1C13" w14:textId="77777777" w:rsidR="00F621BB" w:rsidRPr="0054348E" w:rsidRDefault="00F621BB" w:rsidP="00DA4270">
      <w:pPr>
        <w:pStyle w:val="BodyText"/>
        <w:keepNext/>
        <w:jc w:val="both"/>
        <w:rPr>
          <w:rFonts w:cs="Arial"/>
          <w:b/>
          <w:i/>
        </w:rPr>
      </w:pPr>
      <w:r w:rsidRPr="0054348E">
        <w:rPr>
          <w:rFonts w:cs="Arial"/>
          <w:b/>
          <w:i/>
        </w:rPr>
        <w:t>Rule 2.9 Disclosure</w:t>
      </w:r>
    </w:p>
    <w:p w14:paraId="5DE3D17A" w14:textId="77777777" w:rsidR="00F621BB" w:rsidRPr="0054348E" w:rsidRDefault="00F621BB" w:rsidP="007A2408">
      <w:pPr>
        <w:pStyle w:val="BodyText"/>
        <w:jc w:val="both"/>
        <w:rPr>
          <w:rFonts w:cs="Arial"/>
        </w:rPr>
      </w:pPr>
      <w:r w:rsidRPr="0054348E">
        <w:rPr>
          <w:rFonts w:cs="Arial"/>
        </w:rPr>
        <w:t xml:space="preserve">In accordance with Rule 2.9 of the </w:t>
      </w:r>
      <w:r w:rsidR="009237B1" w:rsidRPr="0054348E">
        <w:rPr>
          <w:rFonts w:cs="Arial"/>
        </w:rPr>
        <w:t>Takeover Code</w:t>
      </w:r>
      <w:r w:rsidRPr="0054348E">
        <w:rPr>
          <w:rFonts w:cs="Arial"/>
        </w:rPr>
        <w:t xml:space="preserve">, </w:t>
      </w:r>
      <w:r w:rsidR="002219D5" w:rsidRPr="002219D5">
        <w:rPr>
          <w:rFonts w:cs="Arial"/>
        </w:rPr>
        <w:t>SHH</w:t>
      </w:r>
      <w:r w:rsidRPr="0054348E">
        <w:rPr>
          <w:rFonts w:cs="Arial"/>
        </w:rPr>
        <w:t xml:space="preserve"> confirms that, as at the date</w:t>
      </w:r>
      <w:r w:rsidR="00EC02E4" w:rsidRPr="0054348E">
        <w:rPr>
          <w:rFonts w:cs="Arial"/>
        </w:rPr>
        <w:t xml:space="preserve"> </w:t>
      </w:r>
      <w:r w:rsidRPr="0054348E">
        <w:rPr>
          <w:rFonts w:cs="Arial"/>
        </w:rPr>
        <w:t xml:space="preserve">of this Announcement, it has </w:t>
      </w:r>
      <w:r w:rsidR="00C1268E" w:rsidRPr="0054348E">
        <w:rPr>
          <w:rFonts w:cs="Arial"/>
        </w:rPr>
        <w:t>96,277,086</w:t>
      </w:r>
      <w:r w:rsidRPr="0054348E">
        <w:rPr>
          <w:rFonts w:cs="Arial"/>
        </w:rPr>
        <w:t xml:space="preserve"> ordinary shares of </w:t>
      </w:r>
      <w:r w:rsidR="00C1268E" w:rsidRPr="0054348E">
        <w:rPr>
          <w:rFonts w:cs="Arial"/>
        </w:rPr>
        <w:t>1</w:t>
      </w:r>
      <w:r w:rsidR="0064704A" w:rsidRPr="0054348E">
        <w:rPr>
          <w:rFonts w:cs="Arial"/>
        </w:rPr>
        <w:t>p</w:t>
      </w:r>
      <w:r w:rsidRPr="0054348E">
        <w:rPr>
          <w:rFonts w:cs="Arial"/>
        </w:rPr>
        <w:t xml:space="preserve"> each in issue</w:t>
      </w:r>
      <w:r w:rsidR="00EC02E4" w:rsidRPr="0054348E">
        <w:rPr>
          <w:rFonts w:cs="Arial"/>
        </w:rPr>
        <w:t xml:space="preserve"> </w:t>
      </w:r>
      <w:r w:rsidRPr="0054348E">
        <w:rPr>
          <w:rFonts w:cs="Arial"/>
        </w:rPr>
        <w:t xml:space="preserve">and admitted to trading on </w:t>
      </w:r>
      <w:r w:rsidR="00B17D68" w:rsidRPr="0054348E">
        <w:rPr>
          <w:rFonts w:cs="Arial"/>
        </w:rPr>
        <w:t>AIM, a market operated by</w:t>
      </w:r>
      <w:r w:rsidR="00DA4270" w:rsidRPr="0054348E">
        <w:rPr>
          <w:rFonts w:cs="Arial"/>
        </w:rPr>
        <w:t xml:space="preserve"> the London Stock Exchange</w:t>
      </w:r>
      <w:r w:rsidRPr="0054348E">
        <w:rPr>
          <w:rFonts w:cs="Arial"/>
        </w:rPr>
        <w:t xml:space="preserve"> under ISIN </w:t>
      </w:r>
      <w:r w:rsidR="00C00BE0" w:rsidRPr="0054348E">
        <w:rPr>
          <w:rFonts w:cs="Arial"/>
        </w:rPr>
        <w:t>GB</w:t>
      </w:r>
      <w:r w:rsidR="00C1268E" w:rsidRPr="0054348E">
        <w:rPr>
          <w:rFonts w:cs="Arial"/>
        </w:rPr>
        <w:t>0008659202</w:t>
      </w:r>
      <w:r w:rsidRPr="0054348E">
        <w:rPr>
          <w:rFonts w:cs="Arial"/>
        </w:rPr>
        <w:t>.</w:t>
      </w:r>
    </w:p>
    <w:p w14:paraId="07E82797" w14:textId="77777777" w:rsidR="00F621BB" w:rsidRPr="0054348E" w:rsidRDefault="00F621BB" w:rsidP="00DA4270">
      <w:pPr>
        <w:pStyle w:val="BodyText"/>
        <w:keepNext/>
        <w:jc w:val="both"/>
        <w:rPr>
          <w:rFonts w:cs="Arial"/>
          <w:b/>
          <w:i/>
        </w:rPr>
      </w:pPr>
      <w:r w:rsidRPr="0054348E">
        <w:rPr>
          <w:rFonts w:cs="Arial"/>
          <w:b/>
          <w:i/>
        </w:rPr>
        <w:t>Publication of this Announcement</w:t>
      </w:r>
      <w:r w:rsidR="00CA7C65" w:rsidRPr="0054348E">
        <w:rPr>
          <w:rFonts w:cs="Arial"/>
          <w:b/>
          <w:i/>
        </w:rPr>
        <w:t xml:space="preserve"> and availability of hard copies</w:t>
      </w:r>
    </w:p>
    <w:p w14:paraId="70437F67" w14:textId="77777777" w:rsidR="00F621BB" w:rsidRPr="0054348E" w:rsidRDefault="00F621BB" w:rsidP="007A2408">
      <w:pPr>
        <w:pStyle w:val="BodyText"/>
        <w:jc w:val="both"/>
        <w:rPr>
          <w:rFonts w:cs="Arial"/>
        </w:rPr>
      </w:pPr>
      <w:r w:rsidRPr="0054348E">
        <w:rPr>
          <w:rFonts w:cs="Arial"/>
        </w:rPr>
        <w:t>A copy of this Announcement and the display documents required to be published</w:t>
      </w:r>
      <w:r w:rsidR="00EC02E4" w:rsidRPr="0054348E">
        <w:rPr>
          <w:rFonts w:cs="Arial"/>
        </w:rPr>
        <w:t xml:space="preserve"> </w:t>
      </w:r>
      <w:r w:rsidR="004B5864" w:rsidRPr="0054348E">
        <w:rPr>
          <w:rFonts w:cs="Arial"/>
        </w:rPr>
        <w:t xml:space="preserve">pursuant to </w:t>
      </w:r>
      <w:r w:rsidR="00DB746D" w:rsidRPr="0054348E">
        <w:rPr>
          <w:rFonts w:cs="Arial"/>
        </w:rPr>
        <w:t xml:space="preserve">Rule 26.1 and </w:t>
      </w:r>
      <w:r w:rsidR="004B5864" w:rsidRPr="0054348E">
        <w:rPr>
          <w:rFonts w:cs="Arial"/>
        </w:rPr>
        <w:t>Rule 26.2 of the</w:t>
      </w:r>
      <w:r w:rsidRPr="0054348E">
        <w:rPr>
          <w:rFonts w:cs="Arial"/>
        </w:rPr>
        <w:t xml:space="preserve"> </w:t>
      </w:r>
      <w:r w:rsidR="009237B1" w:rsidRPr="0054348E">
        <w:rPr>
          <w:rFonts w:cs="Arial"/>
        </w:rPr>
        <w:t>Takeover Code</w:t>
      </w:r>
      <w:r w:rsidRPr="0054348E">
        <w:rPr>
          <w:rFonts w:cs="Arial"/>
        </w:rPr>
        <w:t xml:space="preserve"> will be available, subject to certain</w:t>
      </w:r>
      <w:r w:rsidR="00EC02E4" w:rsidRPr="0054348E">
        <w:rPr>
          <w:rFonts w:cs="Arial"/>
        </w:rPr>
        <w:t xml:space="preserve"> </w:t>
      </w:r>
      <w:r w:rsidRPr="0054348E">
        <w:rPr>
          <w:rFonts w:cs="Arial"/>
        </w:rPr>
        <w:t xml:space="preserve">restrictions relating to persons resident in Restricted Jurisdictions, on </w:t>
      </w:r>
      <w:r w:rsidR="002219D5" w:rsidRPr="002219D5">
        <w:rPr>
          <w:rFonts w:cs="Arial"/>
        </w:rPr>
        <w:t>SHH</w:t>
      </w:r>
      <w:r w:rsidRPr="002219D5">
        <w:rPr>
          <w:rFonts w:cs="Arial"/>
        </w:rPr>
        <w:t>'s</w:t>
      </w:r>
      <w:r w:rsidR="00EC02E4" w:rsidRPr="0054348E">
        <w:rPr>
          <w:rFonts w:cs="Arial"/>
        </w:rPr>
        <w:t xml:space="preserve"> </w:t>
      </w:r>
      <w:r w:rsidRPr="0054348E">
        <w:rPr>
          <w:rFonts w:cs="Arial"/>
        </w:rPr>
        <w:t>website at</w:t>
      </w:r>
      <w:r w:rsidR="00D5742C" w:rsidRPr="0054348E">
        <w:rPr>
          <w:rFonts w:cs="Arial"/>
        </w:rPr>
        <w:t xml:space="preserve"> </w:t>
      </w:r>
      <w:hyperlink r:id="rId11" w:history="1">
        <w:r w:rsidR="002219D5" w:rsidRPr="0054165D">
          <w:rPr>
            <w:rStyle w:val="Hyperlink"/>
            <w:rFonts w:cs="Arial"/>
          </w:rPr>
          <w:t>www.suttonharbourholdings.co.uk</w:t>
        </w:r>
      </w:hyperlink>
      <w:r w:rsidR="002219D5">
        <w:rPr>
          <w:rFonts w:cs="Arial"/>
        </w:rPr>
        <w:t xml:space="preserve"> </w:t>
      </w:r>
      <w:r w:rsidR="0094095E" w:rsidRPr="0054348E">
        <w:rPr>
          <w:rFonts w:cs="Arial"/>
        </w:rPr>
        <w:t xml:space="preserve">and on </w:t>
      </w:r>
      <w:r w:rsidR="002219D5" w:rsidRPr="002219D5">
        <w:rPr>
          <w:rFonts w:cs="Arial"/>
        </w:rPr>
        <w:t xml:space="preserve">FB </w:t>
      </w:r>
      <w:r w:rsidR="004D51AA">
        <w:rPr>
          <w:rFonts w:cs="Arial"/>
        </w:rPr>
        <w:t>Investors’</w:t>
      </w:r>
      <w:r w:rsidR="0094095E" w:rsidRPr="0054348E">
        <w:rPr>
          <w:rFonts w:cs="Arial"/>
        </w:rPr>
        <w:t xml:space="preserve"> website at </w:t>
      </w:r>
      <w:hyperlink r:id="rId12" w:history="1">
        <w:r w:rsidR="002219D5" w:rsidRPr="0054165D">
          <w:rPr>
            <w:rStyle w:val="Hyperlink"/>
            <w:rFonts w:cs="Arial"/>
          </w:rPr>
          <w:t>www.fbllp.co.uk</w:t>
        </w:r>
      </w:hyperlink>
      <w:r w:rsidR="002219D5">
        <w:rPr>
          <w:rFonts w:cs="Arial"/>
        </w:rPr>
        <w:t xml:space="preserve"> </w:t>
      </w:r>
      <w:r w:rsidRPr="0054348E">
        <w:rPr>
          <w:rFonts w:cs="Arial"/>
        </w:rPr>
        <w:t xml:space="preserve">by no later than </w:t>
      </w:r>
      <w:r w:rsidR="00184C16" w:rsidRPr="0054348E">
        <w:rPr>
          <w:rFonts w:cs="Arial"/>
        </w:rPr>
        <w:t xml:space="preserve">12 </w:t>
      </w:r>
      <w:r w:rsidR="00841267" w:rsidRPr="0054348E">
        <w:rPr>
          <w:rFonts w:cs="Arial"/>
        </w:rPr>
        <w:t xml:space="preserve">noon on </w:t>
      </w:r>
      <w:r w:rsidR="00943BCC" w:rsidRPr="00943BCC">
        <w:rPr>
          <w:rFonts w:cs="Arial"/>
        </w:rPr>
        <w:t xml:space="preserve">the Business Day following the date of this Announcement </w:t>
      </w:r>
      <w:r w:rsidR="00DB746D" w:rsidRPr="0054348E">
        <w:rPr>
          <w:rFonts w:cs="Arial"/>
        </w:rPr>
        <w:t>until the end of the Offer Period</w:t>
      </w:r>
      <w:r w:rsidRPr="0054348E">
        <w:rPr>
          <w:rFonts w:cs="Arial"/>
        </w:rPr>
        <w:t>.</w:t>
      </w:r>
    </w:p>
    <w:p w14:paraId="687B916B" w14:textId="77777777" w:rsidR="00F621BB" w:rsidRPr="0054348E" w:rsidRDefault="00F621BB" w:rsidP="007A2408">
      <w:pPr>
        <w:pStyle w:val="BodyText"/>
        <w:jc w:val="both"/>
        <w:rPr>
          <w:rFonts w:cs="Arial"/>
        </w:rPr>
      </w:pPr>
      <w:r w:rsidRPr="0054348E">
        <w:rPr>
          <w:rFonts w:cs="Arial"/>
        </w:rPr>
        <w:t xml:space="preserve">Neither the content of </w:t>
      </w:r>
      <w:r w:rsidR="002219D5" w:rsidRPr="002219D5">
        <w:rPr>
          <w:rFonts w:cs="Arial"/>
        </w:rPr>
        <w:t xml:space="preserve">FB </w:t>
      </w:r>
      <w:r w:rsidR="004D51AA">
        <w:rPr>
          <w:rFonts w:cs="Arial"/>
        </w:rPr>
        <w:t>Investors’</w:t>
      </w:r>
      <w:r w:rsidR="00432B11" w:rsidRPr="0054348E">
        <w:rPr>
          <w:rFonts w:cs="Arial"/>
        </w:rPr>
        <w:t xml:space="preserve"> nor </w:t>
      </w:r>
      <w:r w:rsidR="002219D5" w:rsidRPr="002219D5">
        <w:rPr>
          <w:rFonts w:cs="Arial"/>
        </w:rPr>
        <w:t>SHH</w:t>
      </w:r>
      <w:r w:rsidRPr="002219D5">
        <w:rPr>
          <w:rFonts w:cs="Arial"/>
        </w:rPr>
        <w:t>'s</w:t>
      </w:r>
      <w:r w:rsidRPr="0054348E">
        <w:rPr>
          <w:rFonts w:cs="Arial"/>
        </w:rPr>
        <w:t xml:space="preserve"> website</w:t>
      </w:r>
      <w:r w:rsidR="00432B11" w:rsidRPr="0054348E">
        <w:rPr>
          <w:rFonts w:cs="Arial"/>
        </w:rPr>
        <w:t>s</w:t>
      </w:r>
      <w:r w:rsidRPr="0054348E">
        <w:rPr>
          <w:rFonts w:cs="Arial"/>
        </w:rPr>
        <w:t xml:space="preserve"> nor the content of any websites</w:t>
      </w:r>
      <w:r w:rsidR="00EC02E4" w:rsidRPr="0054348E">
        <w:rPr>
          <w:rFonts w:cs="Arial"/>
        </w:rPr>
        <w:t xml:space="preserve"> </w:t>
      </w:r>
      <w:r w:rsidRPr="0054348E">
        <w:rPr>
          <w:rFonts w:cs="Arial"/>
        </w:rPr>
        <w:t>accessible from hyperlinks on such website</w:t>
      </w:r>
      <w:r w:rsidR="00943BCC">
        <w:rPr>
          <w:rFonts w:cs="Arial"/>
        </w:rPr>
        <w:t>s</w:t>
      </w:r>
      <w:r w:rsidRPr="0054348E">
        <w:rPr>
          <w:rFonts w:cs="Arial"/>
        </w:rPr>
        <w:t xml:space="preserve"> (or any other websites) are incorporated</w:t>
      </w:r>
      <w:r w:rsidR="00EC02E4" w:rsidRPr="0054348E">
        <w:rPr>
          <w:rFonts w:cs="Arial"/>
        </w:rPr>
        <w:t xml:space="preserve"> </w:t>
      </w:r>
      <w:r w:rsidRPr="0054348E">
        <w:rPr>
          <w:rFonts w:cs="Arial"/>
        </w:rPr>
        <w:t>into, or form part of, this Announcement nor, unless previously published by means of</w:t>
      </w:r>
      <w:r w:rsidR="00EC02E4" w:rsidRPr="0054348E">
        <w:rPr>
          <w:rFonts w:cs="Arial"/>
        </w:rPr>
        <w:t xml:space="preserve"> </w:t>
      </w:r>
      <w:r w:rsidRPr="0054348E">
        <w:rPr>
          <w:rFonts w:cs="Arial"/>
        </w:rPr>
        <w:t xml:space="preserve">a </w:t>
      </w:r>
      <w:r w:rsidR="00916F3F" w:rsidRPr="0054348E">
        <w:rPr>
          <w:rFonts w:cs="Arial"/>
        </w:rPr>
        <w:t>R</w:t>
      </w:r>
      <w:r w:rsidRPr="0054348E">
        <w:rPr>
          <w:rFonts w:cs="Arial"/>
        </w:rPr>
        <w:t xml:space="preserve">egulatory </w:t>
      </w:r>
      <w:r w:rsidR="00916F3F" w:rsidRPr="0054348E">
        <w:rPr>
          <w:rFonts w:cs="Arial"/>
        </w:rPr>
        <w:t>I</w:t>
      </w:r>
      <w:r w:rsidRPr="0054348E">
        <w:rPr>
          <w:rFonts w:cs="Arial"/>
        </w:rPr>
        <w:t xml:space="preserve">nformation </w:t>
      </w:r>
      <w:r w:rsidR="00916F3F" w:rsidRPr="0054348E">
        <w:rPr>
          <w:rFonts w:cs="Arial"/>
        </w:rPr>
        <w:t>S</w:t>
      </w:r>
      <w:r w:rsidRPr="0054348E">
        <w:rPr>
          <w:rFonts w:cs="Arial"/>
        </w:rPr>
        <w:t>ervice, should any such content be relied upon in reaching a</w:t>
      </w:r>
      <w:r w:rsidR="00EC02E4" w:rsidRPr="0054348E">
        <w:rPr>
          <w:rFonts w:cs="Arial"/>
        </w:rPr>
        <w:t xml:space="preserve"> </w:t>
      </w:r>
      <w:r w:rsidRPr="0054348E">
        <w:rPr>
          <w:rFonts w:cs="Arial"/>
        </w:rPr>
        <w:t>decision regarding the matters referred to in this Announcement.</w:t>
      </w:r>
    </w:p>
    <w:p w14:paraId="6786B193" w14:textId="77777777" w:rsidR="00F621BB" w:rsidRPr="0054348E" w:rsidRDefault="00F621BB" w:rsidP="007A2408">
      <w:pPr>
        <w:pStyle w:val="BodyText"/>
        <w:jc w:val="both"/>
        <w:rPr>
          <w:rFonts w:cs="Arial"/>
        </w:rPr>
      </w:pPr>
      <w:r w:rsidRPr="0054348E">
        <w:rPr>
          <w:rFonts w:cs="Arial"/>
        </w:rPr>
        <w:t>In addition, a hard copy of this</w:t>
      </w:r>
      <w:r w:rsidR="00EC02E4" w:rsidRPr="0054348E">
        <w:rPr>
          <w:rFonts w:cs="Arial"/>
        </w:rPr>
        <w:t xml:space="preserve"> </w:t>
      </w:r>
      <w:r w:rsidRPr="0054348E">
        <w:rPr>
          <w:rFonts w:cs="Arial"/>
        </w:rPr>
        <w:t>Announcement and any information incorporated by reference in this Announcement</w:t>
      </w:r>
      <w:r w:rsidR="00EC02E4" w:rsidRPr="0054348E">
        <w:rPr>
          <w:rFonts w:cs="Arial"/>
        </w:rPr>
        <w:t xml:space="preserve"> </w:t>
      </w:r>
      <w:r w:rsidRPr="0054348E">
        <w:rPr>
          <w:rFonts w:cs="Arial"/>
        </w:rPr>
        <w:t xml:space="preserve">may be requested free of charge by contacting </w:t>
      </w:r>
      <w:r w:rsidR="00A30BDD">
        <w:rPr>
          <w:rFonts w:cs="Arial"/>
        </w:rPr>
        <w:t>the Receiving Agent, Neville Registrars Limited</w:t>
      </w:r>
      <w:r w:rsidRPr="0054348E">
        <w:rPr>
          <w:rFonts w:cs="Arial"/>
        </w:rPr>
        <w:t xml:space="preserve"> on </w:t>
      </w:r>
      <w:r w:rsidR="00A424B0" w:rsidRPr="0054348E">
        <w:rPr>
          <w:rFonts w:cs="Arial"/>
        </w:rPr>
        <w:t>+44 (0)</w:t>
      </w:r>
      <w:r w:rsidR="00F17F81">
        <w:rPr>
          <w:rFonts w:cs="Arial"/>
        </w:rPr>
        <w:t>121 585 1131</w:t>
      </w:r>
      <w:r w:rsidRPr="0054348E">
        <w:rPr>
          <w:rFonts w:cs="Arial"/>
        </w:rPr>
        <w:t>.</w:t>
      </w:r>
    </w:p>
    <w:p w14:paraId="35575056" w14:textId="77777777" w:rsidR="00CA7C65" w:rsidRPr="0054348E" w:rsidRDefault="002219D5" w:rsidP="007A2408">
      <w:pPr>
        <w:pStyle w:val="BodyText"/>
        <w:jc w:val="both"/>
        <w:rPr>
          <w:rFonts w:cs="Arial"/>
        </w:rPr>
      </w:pPr>
      <w:r w:rsidRPr="002219D5">
        <w:rPr>
          <w:rFonts w:cs="Arial"/>
        </w:rPr>
        <w:t>SHH</w:t>
      </w:r>
      <w:r w:rsidR="00F621BB" w:rsidRPr="0054348E">
        <w:rPr>
          <w:rFonts w:cs="Arial"/>
        </w:rPr>
        <w:t xml:space="preserve"> Shareholders may also request that all future documents,</w:t>
      </w:r>
      <w:r w:rsidR="00EC02E4" w:rsidRPr="0054348E">
        <w:rPr>
          <w:rFonts w:cs="Arial"/>
        </w:rPr>
        <w:t xml:space="preserve"> </w:t>
      </w:r>
      <w:r w:rsidR="00F621BB" w:rsidRPr="0054348E">
        <w:rPr>
          <w:rFonts w:cs="Arial"/>
        </w:rPr>
        <w:t xml:space="preserve">announcements and information to be sent to them in relation to the </w:t>
      </w:r>
      <w:r w:rsidR="003B3655" w:rsidRPr="0054348E">
        <w:rPr>
          <w:rFonts w:cs="Arial"/>
        </w:rPr>
        <w:t>Partial Offer</w:t>
      </w:r>
      <w:r w:rsidR="00F621BB" w:rsidRPr="0054348E">
        <w:rPr>
          <w:rFonts w:cs="Arial"/>
        </w:rPr>
        <w:t xml:space="preserve"> should be</w:t>
      </w:r>
      <w:r w:rsidR="00EC02E4" w:rsidRPr="0054348E">
        <w:rPr>
          <w:rFonts w:cs="Arial"/>
        </w:rPr>
        <w:t xml:space="preserve"> </w:t>
      </w:r>
      <w:r w:rsidR="00F621BB" w:rsidRPr="0054348E">
        <w:rPr>
          <w:rFonts w:cs="Arial"/>
        </w:rPr>
        <w:t xml:space="preserve">in hard copy form. </w:t>
      </w:r>
    </w:p>
    <w:p w14:paraId="71B1B759" w14:textId="77777777" w:rsidR="00F621BB" w:rsidRPr="0054348E" w:rsidRDefault="00F621BB" w:rsidP="007A2408">
      <w:pPr>
        <w:pStyle w:val="BodyText"/>
        <w:jc w:val="both"/>
        <w:rPr>
          <w:rFonts w:cs="Arial"/>
        </w:rPr>
      </w:pPr>
      <w:r w:rsidRPr="0054348E">
        <w:rPr>
          <w:rFonts w:cs="Arial"/>
        </w:rPr>
        <w:t xml:space="preserve">The </w:t>
      </w:r>
      <w:r w:rsidR="003B3655" w:rsidRPr="0054348E">
        <w:rPr>
          <w:rFonts w:cs="Arial"/>
        </w:rPr>
        <w:t>Partial Offer</w:t>
      </w:r>
      <w:r w:rsidRPr="0054348E">
        <w:rPr>
          <w:rFonts w:cs="Arial"/>
        </w:rPr>
        <w:t xml:space="preserve"> is subject to the provisions of the </w:t>
      </w:r>
      <w:r w:rsidR="009237B1" w:rsidRPr="0054348E">
        <w:rPr>
          <w:rFonts w:cs="Arial"/>
        </w:rPr>
        <w:t>Takeover Code</w:t>
      </w:r>
      <w:r w:rsidRPr="0054348E">
        <w:rPr>
          <w:rFonts w:cs="Arial"/>
        </w:rPr>
        <w:t>.</w:t>
      </w:r>
    </w:p>
    <w:p w14:paraId="49D3D5CE" w14:textId="77777777" w:rsidR="00F621BB" w:rsidRPr="0054348E" w:rsidRDefault="00E436EF" w:rsidP="007A2408">
      <w:pPr>
        <w:pStyle w:val="BodyText"/>
        <w:jc w:val="both"/>
        <w:rPr>
          <w:rFonts w:cs="Arial"/>
          <w:b/>
          <w:i/>
        </w:rPr>
      </w:pPr>
      <w:r w:rsidRPr="0054348E">
        <w:rPr>
          <w:rFonts w:cs="Arial"/>
          <w:b/>
          <w:i/>
        </w:rPr>
        <w:t>Profit</w:t>
      </w:r>
      <w:r w:rsidR="00F621BB" w:rsidRPr="0054348E">
        <w:rPr>
          <w:rFonts w:cs="Arial"/>
          <w:b/>
          <w:i/>
        </w:rPr>
        <w:t xml:space="preserve"> </w:t>
      </w:r>
      <w:r w:rsidR="003073C1" w:rsidRPr="0054348E">
        <w:rPr>
          <w:rFonts w:cs="Arial"/>
          <w:b/>
          <w:i/>
        </w:rPr>
        <w:t>f</w:t>
      </w:r>
      <w:r w:rsidR="00F621BB" w:rsidRPr="0054348E">
        <w:rPr>
          <w:rFonts w:cs="Arial"/>
          <w:b/>
          <w:i/>
        </w:rPr>
        <w:t>orecasts</w:t>
      </w:r>
      <w:r w:rsidR="00FB5CE7" w:rsidRPr="0054348E">
        <w:rPr>
          <w:rFonts w:cs="Arial"/>
          <w:b/>
          <w:i/>
        </w:rPr>
        <w:t xml:space="preserve"> or estimates</w:t>
      </w:r>
    </w:p>
    <w:p w14:paraId="5EBE1F11" w14:textId="77777777" w:rsidR="00F621BB" w:rsidRPr="0054348E" w:rsidRDefault="00450546" w:rsidP="007A2408">
      <w:pPr>
        <w:pStyle w:val="BodyText"/>
        <w:jc w:val="both"/>
        <w:rPr>
          <w:rFonts w:cs="Arial"/>
          <w:b/>
        </w:rPr>
      </w:pPr>
      <w:r w:rsidRPr="0054348E">
        <w:rPr>
          <w:rFonts w:cs="Arial"/>
        </w:rPr>
        <w:t>N</w:t>
      </w:r>
      <w:r w:rsidR="00F621BB" w:rsidRPr="0054348E">
        <w:rPr>
          <w:rFonts w:cs="Arial"/>
        </w:rPr>
        <w:t>o statement in this Announcement is intended as a profit forecast</w:t>
      </w:r>
      <w:r w:rsidR="00FB5CE7" w:rsidRPr="0054348E">
        <w:rPr>
          <w:rFonts w:cs="Arial"/>
        </w:rPr>
        <w:t>, projection</w:t>
      </w:r>
      <w:r w:rsidR="00F621BB" w:rsidRPr="0054348E">
        <w:rPr>
          <w:rFonts w:cs="Arial"/>
        </w:rPr>
        <w:t xml:space="preserve"> or estimate for</w:t>
      </w:r>
      <w:r w:rsidR="00EC02E4" w:rsidRPr="0054348E">
        <w:rPr>
          <w:rFonts w:cs="Arial"/>
        </w:rPr>
        <w:t xml:space="preserve"> </w:t>
      </w:r>
      <w:r w:rsidR="00F621BB" w:rsidRPr="0054348E">
        <w:rPr>
          <w:rFonts w:cs="Arial"/>
        </w:rPr>
        <w:t>any period and no statement in this Announcement should be interpreted to mean that</w:t>
      </w:r>
      <w:r w:rsidR="00EC02E4" w:rsidRPr="0054348E">
        <w:rPr>
          <w:rFonts w:cs="Arial"/>
        </w:rPr>
        <w:t xml:space="preserve"> </w:t>
      </w:r>
      <w:r w:rsidR="00F621BB" w:rsidRPr="0054348E">
        <w:rPr>
          <w:rFonts w:cs="Arial"/>
        </w:rPr>
        <w:t xml:space="preserve">earnings or earnings per share for </w:t>
      </w:r>
      <w:r w:rsidR="002219D5" w:rsidRPr="002219D5">
        <w:rPr>
          <w:rFonts w:cs="Arial"/>
        </w:rPr>
        <w:t>SHH</w:t>
      </w:r>
      <w:r w:rsidR="00F621BB" w:rsidRPr="0054348E">
        <w:rPr>
          <w:rFonts w:cs="Arial"/>
        </w:rPr>
        <w:t xml:space="preserve"> for the current or future financial</w:t>
      </w:r>
      <w:r w:rsidR="00EC02E4" w:rsidRPr="0054348E">
        <w:rPr>
          <w:rFonts w:cs="Arial"/>
        </w:rPr>
        <w:t xml:space="preserve"> </w:t>
      </w:r>
      <w:r w:rsidR="00F621BB" w:rsidRPr="0054348E">
        <w:rPr>
          <w:rFonts w:cs="Arial"/>
        </w:rPr>
        <w:t>years would necessarily match or exceed the historical published earnings or</w:t>
      </w:r>
      <w:r w:rsidR="00EC02E4" w:rsidRPr="0054348E">
        <w:rPr>
          <w:rFonts w:cs="Arial"/>
        </w:rPr>
        <w:t xml:space="preserve"> </w:t>
      </w:r>
      <w:r w:rsidR="00F621BB" w:rsidRPr="0054348E">
        <w:rPr>
          <w:rFonts w:cs="Arial"/>
        </w:rPr>
        <w:t xml:space="preserve">earnings per share for </w:t>
      </w:r>
      <w:r w:rsidR="002219D5" w:rsidRPr="002219D5">
        <w:rPr>
          <w:rFonts w:cs="Arial"/>
        </w:rPr>
        <w:t>SHH</w:t>
      </w:r>
      <w:r w:rsidR="00F621BB" w:rsidRPr="0054348E">
        <w:rPr>
          <w:rFonts w:cs="Arial"/>
        </w:rPr>
        <w:t>.</w:t>
      </w:r>
      <w:r w:rsidR="00A55A62" w:rsidRPr="0054348E">
        <w:rPr>
          <w:rFonts w:cs="Arial"/>
        </w:rPr>
        <w:t xml:space="preserve"> </w:t>
      </w:r>
    </w:p>
    <w:p w14:paraId="3EBACA35" w14:textId="77777777" w:rsidR="006A57A4" w:rsidRPr="0054348E" w:rsidRDefault="002219D5" w:rsidP="007A2408">
      <w:pPr>
        <w:pStyle w:val="BodyText"/>
        <w:jc w:val="both"/>
        <w:rPr>
          <w:rFonts w:cs="Arial"/>
        </w:rPr>
      </w:pPr>
      <w:r>
        <w:rPr>
          <w:rFonts w:cs="Arial"/>
          <w:b/>
          <w:i/>
        </w:rPr>
        <w:t>SHH</w:t>
      </w:r>
      <w:r w:rsidR="00F621BB" w:rsidRPr="0054348E">
        <w:rPr>
          <w:rFonts w:cs="Arial"/>
          <w:b/>
          <w:i/>
        </w:rPr>
        <w:t xml:space="preserve"> Shareholders</w:t>
      </w:r>
      <w:r w:rsidR="003F0EE3" w:rsidRPr="0054348E">
        <w:rPr>
          <w:rFonts w:cs="Arial"/>
          <w:b/>
          <w:i/>
        </w:rPr>
        <w:t xml:space="preserve"> outside the United Kingdom</w:t>
      </w:r>
      <w:r w:rsidR="00643260" w:rsidRPr="0054348E">
        <w:rPr>
          <w:rFonts w:cs="Arial"/>
          <w:b/>
          <w:i/>
        </w:rPr>
        <w:t xml:space="preserve"> </w:t>
      </w:r>
    </w:p>
    <w:p w14:paraId="1EEC36D6" w14:textId="77777777" w:rsidR="00F621BB" w:rsidRPr="0054348E" w:rsidRDefault="00F621BB" w:rsidP="007A2408">
      <w:pPr>
        <w:pStyle w:val="BodyText"/>
        <w:jc w:val="both"/>
        <w:rPr>
          <w:rFonts w:cs="Arial"/>
        </w:rPr>
      </w:pPr>
      <w:r w:rsidRPr="0054348E">
        <w:rPr>
          <w:rFonts w:cs="Arial"/>
        </w:rPr>
        <w:t xml:space="preserve">The availability of the </w:t>
      </w:r>
      <w:r w:rsidR="003B3655" w:rsidRPr="0054348E">
        <w:rPr>
          <w:rFonts w:cs="Arial"/>
        </w:rPr>
        <w:t>Partial Offer</w:t>
      </w:r>
      <w:r w:rsidRPr="0054348E">
        <w:rPr>
          <w:rFonts w:cs="Arial"/>
        </w:rPr>
        <w:t xml:space="preserve"> and the release, publication and distribution of this</w:t>
      </w:r>
      <w:r w:rsidR="00EC02E4" w:rsidRPr="0054348E">
        <w:rPr>
          <w:rFonts w:cs="Arial"/>
        </w:rPr>
        <w:t xml:space="preserve"> </w:t>
      </w:r>
      <w:r w:rsidRPr="0054348E">
        <w:rPr>
          <w:rFonts w:cs="Arial"/>
        </w:rPr>
        <w:t>Announcement in jurisdictions other than the United Kingdom may be</w:t>
      </w:r>
      <w:r w:rsidR="00EC02E4" w:rsidRPr="0054348E">
        <w:rPr>
          <w:rFonts w:cs="Arial"/>
        </w:rPr>
        <w:t xml:space="preserve"> </w:t>
      </w:r>
      <w:r w:rsidRPr="0054348E">
        <w:rPr>
          <w:rFonts w:cs="Arial"/>
        </w:rPr>
        <w:t>restricted by the laws of those jurisdictions and therefore persons who are not</w:t>
      </w:r>
      <w:r w:rsidR="00EC02E4" w:rsidRPr="0054348E">
        <w:rPr>
          <w:rFonts w:cs="Arial"/>
        </w:rPr>
        <w:t xml:space="preserve"> </w:t>
      </w:r>
      <w:r w:rsidRPr="0054348E">
        <w:rPr>
          <w:rFonts w:cs="Arial"/>
        </w:rPr>
        <w:t>resident in the United Kingdom into whose possession this Announcement</w:t>
      </w:r>
      <w:r w:rsidR="00EC02E4" w:rsidRPr="0054348E">
        <w:rPr>
          <w:rFonts w:cs="Arial"/>
        </w:rPr>
        <w:t xml:space="preserve"> </w:t>
      </w:r>
      <w:r w:rsidRPr="0054348E">
        <w:rPr>
          <w:rFonts w:cs="Arial"/>
        </w:rPr>
        <w:t>comes should inform themselves about and observe any such restrictions.</w:t>
      </w:r>
    </w:p>
    <w:p w14:paraId="67007293" w14:textId="77777777" w:rsidR="00F621BB" w:rsidRPr="0054348E" w:rsidRDefault="00F621BB" w:rsidP="007A2408">
      <w:pPr>
        <w:pStyle w:val="BodyText"/>
        <w:jc w:val="both"/>
        <w:rPr>
          <w:rFonts w:cs="Arial"/>
        </w:rPr>
      </w:pPr>
      <w:r w:rsidRPr="0054348E">
        <w:rPr>
          <w:rFonts w:cs="Arial"/>
        </w:rPr>
        <w:t>Failure to comply with any such restrictions may constitute a violation of the</w:t>
      </w:r>
      <w:r w:rsidR="00EC02E4" w:rsidRPr="0054348E">
        <w:rPr>
          <w:rFonts w:cs="Arial"/>
        </w:rPr>
        <w:t xml:space="preserve"> </w:t>
      </w:r>
      <w:r w:rsidRPr="0054348E">
        <w:rPr>
          <w:rFonts w:cs="Arial"/>
        </w:rPr>
        <w:t>securities laws of any such jurisdiction. To the fullest extent permitted by applicable</w:t>
      </w:r>
      <w:r w:rsidR="00EC02E4" w:rsidRPr="0054348E">
        <w:rPr>
          <w:rFonts w:cs="Arial"/>
        </w:rPr>
        <w:t xml:space="preserve"> </w:t>
      </w:r>
      <w:r w:rsidRPr="0054348E">
        <w:rPr>
          <w:rFonts w:cs="Arial"/>
        </w:rPr>
        <w:t xml:space="preserve">law, the companies and persons involved in the </w:t>
      </w:r>
      <w:r w:rsidR="003B3655" w:rsidRPr="0054348E">
        <w:rPr>
          <w:rFonts w:cs="Arial"/>
        </w:rPr>
        <w:t>Partial Offer</w:t>
      </w:r>
      <w:r w:rsidRPr="0054348E">
        <w:rPr>
          <w:rFonts w:cs="Arial"/>
        </w:rPr>
        <w:t xml:space="preserve"> disclaim any responsibility or</w:t>
      </w:r>
      <w:r w:rsidR="00EC02E4" w:rsidRPr="0054348E">
        <w:rPr>
          <w:rFonts w:cs="Arial"/>
        </w:rPr>
        <w:t xml:space="preserve"> </w:t>
      </w:r>
      <w:r w:rsidRPr="0054348E">
        <w:rPr>
          <w:rFonts w:cs="Arial"/>
        </w:rPr>
        <w:t>liability for the violation of such restrictions by any person. Accordingly, copies of</w:t>
      </w:r>
      <w:r w:rsidR="00EC02E4" w:rsidRPr="0054348E">
        <w:rPr>
          <w:rFonts w:cs="Arial"/>
        </w:rPr>
        <w:t xml:space="preserve"> </w:t>
      </w:r>
      <w:r w:rsidRPr="0054348E">
        <w:rPr>
          <w:rFonts w:cs="Arial"/>
        </w:rPr>
        <w:t>this Announcement</w:t>
      </w:r>
      <w:r w:rsidR="00DB746D" w:rsidRPr="0054348E">
        <w:rPr>
          <w:rFonts w:cs="Arial"/>
        </w:rPr>
        <w:t>, the Offer Document</w:t>
      </w:r>
      <w:r w:rsidR="00CA7C65" w:rsidRPr="0054348E">
        <w:rPr>
          <w:rFonts w:cs="Arial"/>
        </w:rPr>
        <w:t>, the Form of Acceptance</w:t>
      </w:r>
      <w:r w:rsidR="00D521E6" w:rsidRPr="0054348E">
        <w:rPr>
          <w:rFonts w:cs="Arial"/>
        </w:rPr>
        <w:t>, the Form of Approval</w:t>
      </w:r>
      <w:r w:rsidR="009B1519">
        <w:rPr>
          <w:rFonts w:cs="Arial"/>
        </w:rPr>
        <w:t xml:space="preserve">, the Form of Proxy </w:t>
      </w:r>
      <w:r w:rsidRPr="0054348E">
        <w:rPr>
          <w:rFonts w:cs="Arial"/>
        </w:rPr>
        <w:t>and</w:t>
      </w:r>
      <w:r w:rsidR="00943BCC">
        <w:rPr>
          <w:rFonts w:cs="Arial"/>
        </w:rPr>
        <w:t>/or</w:t>
      </w:r>
      <w:r w:rsidRPr="0054348E">
        <w:rPr>
          <w:rFonts w:cs="Arial"/>
        </w:rPr>
        <w:t xml:space="preserve"> any other related document will not be, and must not be,</w:t>
      </w:r>
      <w:r w:rsidR="00EC02E4" w:rsidRPr="0054348E">
        <w:rPr>
          <w:rFonts w:cs="Arial"/>
        </w:rPr>
        <w:t xml:space="preserve"> </w:t>
      </w:r>
      <w:r w:rsidRPr="0054348E">
        <w:rPr>
          <w:rFonts w:cs="Arial"/>
        </w:rPr>
        <w:t>directly or indirectly, mailed or otherwise distributed or sent in or into any Restricted</w:t>
      </w:r>
      <w:r w:rsidR="00EC02E4" w:rsidRPr="0054348E">
        <w:rPr>
          <w:rFonts w:cs="Arial"/>
        </w:rPr>
        <w:t xml:space="preserve"> </w:t>
      </w:r>
      <w:r w:rsidRPr="0054348E">
        <w:rPr>
          <w:rFonts w:cs="Arial"/>
        </w:rPr>
        <w:t>Jurisdiction and persons in such Restricted Jurisdictions receiving such documents</w:t>
      </w:r>
      <w:r w:rsidR="00EC02E4" w:rsidRPr="0054348E">
        <w:rPr>
          <w:rFonts w:cs="Arial"/>
        </w:rPr>
        <w:t xml:space="preserve"> </w:t>
      </w:r>
      <w:r w:rsidRPr="0054348E">
        <w:rPr>
          <w:rFonts w:cs="Arial"/>
        </w:rPr>
        <w:t xml:space="preserve">(including custodians, nominees and trustees) must not distribute or send them in, </w:t>
      </w:r>
      <w:r w:rsidRPr="0054348E">
        <w:rPr>
          <w:rFonts w:cs="Arial"/>
        </w:rPr>
        <w:lastRenderedPageBreak/>
        <w:t>into</w:t>
      </w:r>
      <w:r w:rsidR="00EC02E4" w:rsidRPr="0054348E">
        <w:rPr>
          <w:rFonts w:cs="Arial"/>
        </w:rPr>
        <w:t xml:space="preserve"> </w:t>
      </w:r>
      <w:r w:rsidRPr="0054348E">
        <w:rPr>
          <w:rFonts w:cs="Arial"/>
        </w:rPr>
        <w:t>or from such jurisdictions as doing so may violate the laws of such jurisdictions and</w:t>
      </w:r>
      <w:r w:rsidR="00EC02E4" w:rsidRPr="0054348E">
        <w:rPr>
          <w:rFonts w:cs="Arial"/>
        </w:rPr>
        <w:t xml:space="preserve"> </w:t>
      </w:r>
      <w:r w:rsidRPr="0054348E">
        <w:rPr>
          <w:rFonts w:cs="Arial"/>
        </w:rPr>
        <w:t>may make invalid any purported acceptance</w:t>
      </w:r>
      <w:r w:rsidR="00D521E6" w:rsidRPr="0054348E">
        <w:rPr>
          <w:rFonts w:cs="Arial"/>
        </w:rPr>
        <w:t xml:space="preserve"> or approval </w:t>
      </w:r>
      <w:r w:rsidRPr="0054348E">
        <w:rPr>
          <w:rFonts w:cs="Arial"/>
        </w:rPr>
        <w:t xml:space="preserve">of the </w:t>
      </w:r>
      <w:r w:rsidR="003B3655" w:rsidRPr="0054348E">
        <w:rPr>
          <w:rFonts w:cs="Arial"/>
        </w:rPr>
        <w:t>Partial Offer</w:t>
      </w:r>
      <w:r w:rsidRPr="0054348E">
        <w:rPr>
          <w:rFonts w:cs="Arial"/>
        </w:rPr>
        <w:t xml:space="preserve"> by persons in any such</w:t>
      </w:r>
      <w:r w:rsidR="00EC02E4" w:rsidRPr="0054348E">
        <w:rPr>
          <w:rFonts w:cs="Arial"/>
        </w:rPr>
        <w:t xml:space="preserve"> </w:t>
      </w:r>
      <w:r w:rsidRPr="0054348E">
        <w:rPr>
          <w:rFonts w:cs="Arial"/>
        </w:rPr>
        <w:t>Restricted Jurisdiction.</w:t>
      </w:r>
    </w:p>
    <w:p w14:paraId="17387282" w14:textId="77777777" w:rsidR="00422FE3" w:rsidRPr="0054348E" w:rsidRDefault="00422FE3" w:rsidP="00422FE3">
      <w:pPr>
        <w:pStyle w:val="BodyText"/>
        <w:jc w:val="both"/>
        <w:rPr>
          <w:rFonts w:cs="Arial"/>
        </w:rPr>
      </w:pPr>
      <w:r w:rsidRPr="0054348E">
        <w:rPr>
          <w:rFonts w:cs="Arial"/>
        </w:rPr>
        <w:t xml:space="preserve">The receipt of cash pursuant to the </w:t>
      </w:r>
      <w:r w:rsidR="003B3655" w:rsidRPr="0054348E">
        <w:rPr>
          <w:rFonts w:cs="Arial"/>
        </w:rPr>
        <w:t>Partial Offer</w:t>
      </w:r>
      <w:r w:rsidRPr="0054348E">
        <w:rPr>
          <w:rFonts w:cs="Arial"/>
        </w:rPr>
        <w:t xml:space="preserve"> by </w:t>
      </w:r>
      <w:r w:rsidR="002219D5" w:rsidRPr="002219D5">
        <w:rPr>
          <w:rFonts w:cs="Arial"/>
        </w:rPr>
        <w:t>SHH</w:t>
      </w:r>
      <w:r w:rsidRPr="0054348E">
        <w:rPr>
          <w:rFonts w:cs="Arial"/>
        </w:rPr>
        <w:t xml:space="preserve"> Shareholders may be a taxable transaction under applicable national, state or local, as well as foreign and other, tax laws. Each </w:t>
      </w:r>
      <w:r w:rsidR="002219D5" w:rsidRPr="002219D5">
        <w:rPr>
          <w:rFonts w:cs="Arial"/>
        </w:rPr>
        <w:t>SHH</w:t>
      </w:r>
      <w:r w:rsidRPr="0054348E">
        <w:rPr>
          <w:rFonts w:cs="Arial"/>
        </w:rPr>
        <w:t xml:space="preserve"> Shareholder is urged to consult its independent professional adviser regarding the tax consequences of accepting the </w:t>
      </w:r>
      <w:r w:rsidR="003B3655" w:rsidRPr="0054348E">
        <w:rPr>
          <w:rFonts w:cs="Arial"/>
        </w:rPr>
        <w:t>Partial Offer</w:t>
      </w:r>
      <w:r w:rsidRPr="0054348E">
        <w:rPr>
          <w:rFonts w:cs="Arial"/>
        </w:rPr>
        <w:t>.</w:t>
      </w:r>
    </w:p>
    <w:p w14:paraId="6B8D976D" w14:textId="77777777" w:rsidR="00F621BB" w:rsidRPr="0054348E" w:rsidRDefault="00F621BB" w:rsidP="007A2408">
      <w:pPr>
        <w:pStyle w:val="BodyText"/>
        <w:jc w:val="both"/>
        <w:rPr>
          <w:rFonts w:cs="Arial"/>
        </w:rPr>
      </w:pPr>
      <w:r w:rsidRPr="0054348E">
        <w:rPr>
          <w:rFonts w:cs="Arial"/>
        </w:rPr>
        <w:t>This Announcement has been prepared for the purpose of complying with English</w:t>
      </w:r>
      <w:r w:rsidR="00EC02E4" w:rsidRPr="0054348E">
        <w:rPr>
          <w:rFonts w:cs="Arial"/>
        </w:rPr>
        <w:t xml:space="preserve"> </w:t>
      </w:r>
      <w:r w:rsidRPr="0054348E">
        <w:rPr>
          <w:rFonts w:cs="Arial"/>
        </w:rPr>
        <w:t>law</w:t>
      </w:r>
      <w:r w:rsidR="00422FE3" w:rsidRPr="0054348E">
        <w:rPr>
          <w:rFonts w:cs="Arial"/>
        </w:rPr>
        <w:t xml:space="preserve">, the rules </w:t>
      </w:r>
      <w:r w:rsidR="004B2C78" w:rsidRPr="0054348E">
        <w:rPr>
          <w:rFonts w:cs="Arial"/>
        </w:rPr>
        <w:t>of</w:t>
      </w:r>
      <w:r w:rsidR="00422FE3" w:rsidRPr="0054348E">
        <w:rPr>
          <w:rFonts w:cs="Arial"/>
        </w:rPr>
        <w:t xml:space="preserve"> the London Stock Exchange</w:t>
      </w:r>
      <w:r w:rsidR="00943BCC">
        <w:rPr>
          <w:rFonts w:cs="Arial"/>
        </w:rPr>
        <w:t>, the AIM Rules</w:t>
      </w:r>
      <w:r w:rsidR="00422FE3" w:rsidRPr="0054348E">
        <w:rPr>
          <w:rFonts w:cs="Arial"/>
        </w:rPr>
        <w:t xml:space="preserve"> </w:t>
      </w:r>
      <w:r w:rsidR="00827EDC" w:rsidRPr="0054348E">
        <w:rPr>
          <w:rFonts w:cs="Arial"/>
        </w:rPr>
        <w:t>and</w:t>
      </w:r>
      <w:r w:rsidRPr="0054348E">
        <w:rPr>
          <w:rFonts w:cs="Arial"/>
        </w:rPr>
        <w:t xml:space="preserve"> the </w:t>
      </w:r>
      <w:r w:rsidR="009237B1" w:rsidRPr="0054348E">
        <w:rPr>
          <w:rFonts w:cs="Arial"/>
        </w:rPr>
        <w:t>Takeover Code</w:t>
      </w:r>
      <w:r w:rsidRPr="0054348E">
        <w:rPr>
          <w:rFonts w:cs="Arial"/>
        </w:rPr>
        <w:t xml:space="preserve"> and the information disclosed may not be the same</w:t>
      </w:r>
      <w:r w:rsidR="00EC02E4" w:rsidRPr="0054348E">
        <w:rPr>
          <w:rFonts w:cs="Arial"/>
        </w:rPr>
        <w:t xml:space="preserve"> </w:t>
      </w:r>
      <w:r w:rsidRPr="0054348E">
        <w:rPr>
          <w:rFonts w:cs="Arial"/>
        </w:rPr>
        <w:t>as that which would have been disclosed if this Announcement had been prepared in</w:t>
      </w:r>
      <w:r w:rsidR="00EC02E4" w:rsidRPr="0054348E">
        <w:rPr>
          <w:rFonts w:cs="Arial"/>
        </w:rPr>
        <w:t xml:space="preserve"> </w:t>
      </w:r>
      <w:r w:rsidRPr="0054348E">
        <w:rPr>
          <w:rFonts w:cs="Arial"/>
        </w:rPr>
        <w:t xml:space="preserve">accordance with the laws of jurisdictions outside </w:t>
      </w:r>
      <w:r w:rsidR="00422FE3" w:rsidRPr="0054348E">
        <w:rPr>
          <w:rFonts w:cs="Arial"/>
        </w:rPr>
        <w:t>England and Wales</w:t>
      </w:r>
      <w:r w:rsidRPr="0054348E">
        <w:rPr>
          <w:rFonts w:cs="Arial"/>
        </w:rPr>
        <w:t>.</w:t>
      </w:r>
    </w:p>
    <w:p w14:paraId="31F72543" w14:textId="77777777" w:rsidR="00F621BB" w:rsidRPr="0054348E" w:rsidRDefault="00F621BB" w:rsidP="007A2408">
      <w:pPr>
        <w:pStyle w:val="BodyText"/>
        <w:jc w:val="both"/>
        <w:rPr>
          <w:rFonts w:cs="Arial"/>
        </w:rPr>
      </w:pPr>
      <w:r w:rsidRPr="0054348E">
        <w:rPr>
          <w:rFonts w:cs="Arial"/>
        </w:rPr>
        <w:t xml:space="preserve">The </w:t>
      </w:r>
      <w:r w:rsidR="003B3655" w:rsidRPr="0054348E">
        <w:rPr>
          <w:rFonts w:cs="Arial"/>
        </w:rPr>
        <w:t>Partial Offer</w:t>
      </w:r>
      <w:r w:rsidRPr="0054348E">
        <w:rPr>
          <w:rFonts w:cs="Arial"/>
        </w:rPr>
        <w:t xml:space="preserve"> will not be made, directly or indirectly, in or into, or by use of the mails, or</w:t>
      </w:r>
      <w:r w:rsidR="00EC02E4" w:rsidRPr="0054348E">
        <w:rPr>
          <w:rFonts w:cs="Arial"/>
        </w:rPr>
        <w:t xml:space="preserve"> </w:t>
      </w:r>
      <w:r w:rsidRPr="0054348E">
        <w:rPr>
          <w:rFonts w:cs="Arial"/>
        </w:rPr>
        <w:t>by any means or instrumentality (including, without limitation, by means of telephone,</w:t>
      </w:r>
      <w:r w:rsidR="00EC02E4" w:rsidRPr="0054348E">
        <w:rPr>
          <w:rFonts w:cs="Arial"/>
        </w:rPr>
        <w:t xml:space="preserve"> </w:t>
      </w:r>
      <w:r w:rsidRPr="0054348E">
        <w:rPr>
          <w:rFonts w:cs="Arial"/>
        </w:rPr>
        <w:t>facsimile, telex, internet or other forms of electronic communication) of interstate or</w:t>
      </w:r>
      <w:r w:rsidR="00EC02E4" w:rsidRPr="0054348E">
        <w:rPr>
          <w:rFonts w:cs="Arial"/>
        </w:rPr>
        <w:t xml:space="preserve"> </w:t>
      </w:r>
      <w:r w:rsidRPr="0054348E">
        <w:rPr>
          <w:rFonts w:cs="Arial"/>
        </w:rPr>
        <w:t>foreign commerce of, or any facilities of a securities exchange of the United States,</w:t>
      </w:r>
      <w:r w:rsidR="00EC02E4" w:rsidRPr="0054348E">
        <w:rPr>
          <w:rFonts w:cs="Arial"/>
        </w:rPr>
        <w:t xml:space="preserve"> </w:t>
      </w:r>
      <w:r w:rsidRPr="0054348E">
        <w:rPr>
          <w:rFonts w:cs="Arial"/>
        </w:rPr>
        <w:t xml:space="preserve">Canada, Australia, </w:t>
      </w:r>
      <w:r w:rsidR="00096E02">
        <w:rPr>
          <w:rFonts w:cs="Arial"/>
        </w:rPr>
        <w:t xml:space="preserve">New Zealand, </w:t>
      </w:r>
      <w:r w:rsidRPr="0054348E">
        <w:rPr>
          <w:rFonts w:cs="Arial"/>
        </w:rPr>
        <w:t>Japan, the Republic of South Africa or any other Restricted</w:t>
      </w:r>
      <w:r w:rsidR="00EC02E4" w:rsidRPr="0054348E">
        <w:rPr>
          <w:rFonts w:cs="Arial"/>
        </w:rPr>
        <w:t xml:space="preserve"> </w:t>
      </w:r>
      <w:r w:rsidRPr="0054348E">
        <w:rPr>
          <w:rFonts w:cs="Arial"/>
        </w:rPr>
        <w:t xml:space="preserve">Jurisdiction and the </w:t>
      </w:r>
      <w:r w:rsidR="003B3655" w:rsidRPr="0054348E">
        <w:rPr>
          <w:rFonts w:cs="Arial"/>
        </w:rPr>
        <w:t>Partial Offer</w:t>
      </w:r>
      <w:r w:rsidRPr="0054348E">
        <w:rPr>
          <w:rFonts w:cs="Arial"/>
        </w:rPr>
        <w:t xml:space="preserve"> will not be capable of acceptance by any such use, means,</w:t>
      </w:r>
      <w:r w:rsidR="00EC02E4" w:rsidRPr="0054348E">
        <w:rPr>
          <w:rFonts w:cs="Arial"/>
        </w:rPr>
        <w:t xml:space="preserve"> </w:t>
      </w:r>
      <w:r w:rsidRPr="0054348E">
        <w:rPr>
          <w:rFonts w:cs="Arial"/>
        </w:rPr>
        <w:t>instrumentality or facility or from within any Restricted Jurisdiction. Accordingly,</w:t>
      </w:r>
      <w:r w:rsidR="00EC02E4" w:rsidRPr="0054348E">
        <w:rPr>
          <w:rFonts w:cs="Arial"/>
        </w:rPr>
        <w:t xml:space="preserve"> </w:t>
      </w:r>
      <w:r w:rsidRPr="0054348E">
        <w:rPr>
          <w:rFonts w:cs="Arial"/>
        </w:rPr>
        <w:t>copies of this Announcement and any other related document will not be, and must</w:t>
      </w:r>
      <w:r w:rsidR="00EC02E4" w:rsidRPr="0054348E">
        <w:rPr>
          <w:rFonts w:cs="Arial"/>
        </w:rPr>
        <w:t xml:space="preserve"> </w:t>
      </w:r>
      <w:r w:rsidRPr="0054348E">
        <w:rPr>
          <w:rFonts w:cs="Arial"/>
        </w:rPr>
        <w:t>not be, directly or indirectly, mailed or otherwise distributed or sent in or into the</w:t>
      </w:r>
      <w:r w:rsidR="00EC02E4" w:rsidRPr="0054348E">
        <w:rPr>
          <w:rFonts w:cs="Arial"/>
        </w:rPr>
        <w:t xml:space="preserve"> </w:t>
      </w:r>
      <w:r w:rsidRPr="0054348E">
        <w:rPr>
          <w:rFonts w:cs="Arial"/>
        </w:rPr>
        <w:t xml:space="preserve">United States, Canada, Australia, </w:t>
      </w:r>
      <w:r w:rsidR="00096E02">
        <w:rPr>
          <w:rFonts w:cs="Arial"/>
        </w:rPr>
        <w:t xml:space="preserve">New Zealand, </w:t>
      </w:r>
      <w:r w:rsidRPr="0054348E">
        <w:rPr>
          <w:rFonts w:cs="Arial"/>
        </w:rPr>
        <w:t>Japan, South Africa or any other</w:t>
      </w:r>
      <w:r w:rsidR="00EC02E4" w:rsidRPr="0054348E">
        <w:rPr>
          <w:rFonts w:cs="Arial"/>
        </w:rPr>
        <w:t xml:space="preserve"> </w:t>
      </w:r>
      <w:r w:rsidRPr="0054348E">
        <w:rPr>
          <w:rFonts w:cs="Arial"/>
        </w:rPr>
        <w:t>Restricted Jurisdiction and persons receiving such documents (including custodians,</w:t>
      </w:r>
      <w:r w:rsidR="00EC02E4" w:rsidRPr="0054348E">
        <w:rPr>
          <w:rFonts w:cs="Arial"/>
        </w:rPr>
        <w:t xml:space="preserve"> </w:t>
      </w:r>
      <w:r w:rsidRPr="0054348E">
        <w:rPr>
          <w:rFonts w:cs="Arial"/>
        </w:rPr>
        <w:t>nominees and trustees) must not distribute or send them in, into or from such</w:t>
      </w:r>
      <w:r w:rsidR="00EC02E4" w:rsidRPr="0054348E">
        <w:rPr>
          <w:rFonts w:cs="Arial"/>
        </w:rPr>
        <w:t xml:space="preserve"> </w:t>
      </w:r>
      <w:r w:rsidRPr="0054348E">
        <w:rPr>
          <w:rFonts w:cs="Arial"/>
        </w:rPr>
        <w:t>jurisdictions as doing so may violate the laws of such jurisdictions and may make</w:t>
      </w:r>
      <w:r w:rsidR="00EC02E4" w:rsidRPr="0054348E">
        <w:rPr>
          <w:rFonts w:cs="Arial"/>
        </w:rPr>
        <w:t xml:space="preserve"> </w:t>
      </w:r>
      <w:r w:rsidRPr="0054348E">
        <w:rPr>
          <w:rFonts w:cs="Arial"/>
        </w:rPr>
        <w:t xml:space="preserve">invalid any purported acceptance of the </w:t>
      </w:r>
      <w:r w:rsidR="003B3655" w:rsidRPr="0054348E">
        <w:rPr>
          <w:rFonts w:cs="Arial"/>
        </w:rPr>
        <w:t>Partial Offer</w:t>
      </w:r>
      <w:r w:rsidRPr="0054348E">
        <w:rPr>
          <w:rFonts w:cs="Arial"/>
        </w:rPr>
        <w:t xml:space="preserve"> by persons in any such </w:t>
      </w:r>
      <w:r w:rsidR="00943BCC">
        <w:rPr>
          <w:rFonts w:cs="Arial"/>
        </w:rPr>
        <w:t>j</w:t>
      </w:r>
      <w:r w:rsidRPr="0054348E">
        <w:rPr>
          <w:rFonts w:cs="Arial"/>
        </w:rPr>
        <w:t>urisdiction.</w:t>
      </w:r>
    </w:p>
    <w:p w14:paraId="715D4E22" w14:textId="77777777" w:rsidR="00C1646D" w:rsidRDefault="00C1646D" w:rsidP="007A2408">
      <w:pPr>
        <w:pStyle w:val="BodyText"/>
        <w:keepNext/>
        <w:jc w:val="both"/>
        <w:rPr>
          <w:rFonts w:cs="Arial"/>
          <w:b/>
          <w:i/>
        </w:rPr>
      </w:pPr>
      <w:r>
        <w:rPr>
          <w:rFonts w:cs="Arial"/>
          <w:b/>
          <w:i/>
        </w:rPr>
        <w:t>No representations</w:t>
      </w:r>
    </w:p>
    <w:p w14:paraId="238B638B" w14:textId="77777777" w:rsidR="00C1646D" w:rsidRPr="00C1646D" w:rsidRDefault="00C1646D" w:rsidP="007A2408">
      <w:pPr>
        <w:pStyle w:val="BodyText"/>
        <w:keepNext/>
        <w:jc w:val="both"/>
        <w:rPr>
          <w:rFonts w:cs="Arial"/>
        </w:rPr>
      </w:pPr>
      <w:r>
        <w:rPr>
          <w:rFonts w:cs="Arial"/>
        </w:rPr>
        <w:t>No person has been authorised to make any representations on behalf of FB Investors or SHH concerning the Partial Offer or SHH General Meeting which are inconsistent with the statements contained in this Announcement and any such representations, if made, may not be relied upon as having been so authorised.  No person should construe the contents of this Announcement as legal, financial or tax advice and recipients of this Announcement should consult their own advisers in connection with the matters contained herein.</w:t>
      </w:r>
    </w:p>
    <w:p w14:paraId="35768245" w14:textId="77777777" w:rsidR="00EC02E4" w:rsidRPr="0054348E" w:rsidRDefault="00EC02E4" w:rsidP="007A2408">
      <w:pPr>
        <w:pStyle w:val="BodyText"/>
        <w:keepNext/>
        <w:jc w:val="both"/>
        <w:rPr>
          <w:rFonts w:cs="Arial"/>
          <w:b/>
          <w:i/>
        </w:rPr>
      </w:pPr>
      <w:r w:rsidRPr="0054348E">
        <w:rPr>
          <w:rFonts w:cs="Arial"/>
          <w:b/>
          <w:i/>
        </w:rPr>
        <w:t>Rounding</w:t>
      </w:r>
    </w:p>
    <w:p w14:paraId="1E706271" w14:textId="77777777" w:rsidR="00EC02E4" w:rsidRPr="0054348E" w:rsidRDefault="00EC02E4" w:rsidP="007A2408">
      <w:pPr>
        <w:pStyle w:val="BodyText"/>
        <w:jc w:val="both"/>
        <w:rPr>
          <w:rFonts w:cs="Arial"/>
        </w:rPr>
      </w:pPr>
      <w:r w:rsidRPr="0054348E">
        <w:rPr>
          <w:rFonts w:cs="Arial"/>
        </w:rPr>
        <w:t>Certain figures included in this Announcement have been subjected to rounding adjustments. Accordingly, figures shown for the same category presented in different tables may vary slightly and figures shown as totals in certain tables may not be an arithmetic aggregation of the figures that precede them.</w:t>
      </w:r>
    </w:p>
    <w:p w14:paraId="587D4691" w14:textId="77777777" w:rsidR="00EC02E4" w:rsidRPr="0054348E" w:rsidRDefault="00EC02E4" w:rsidP="007A2408">
      <w:pPr>
        <w:pStyle w:val="BodyText"/>
        <w:keepNext/>
        <w:jc w:val="both"/>
        <w:rPr>
          <w:rFonts w:cs="Arial"/>
          <w:b/>
          <w:i/>
        </w:rPr>
      </w:pPr>
      <w:r w:rsidRPr="0054348E">
        <w:rPr>
          <w:rFonts w:cs="Arial"/>
          <w:b/>
          <w:i/>
        </w:rPr>
        <w:t xml:space="preserve">Inside </w:t>
      </w:r>
      <w:r w:rsidR="00847E71" w:rsidRPr="0054348E">
        <w:rPr>
          <w:rFonts w:cs="Arial"/>
          <w:b/>
          <w:i/>
        </w:rPr>
        <w:t>i</w:t>
      </w:r>
      <w:r w:rsidRPr="0054348E">
        <w:rPr>
          <w:rFonts w:cs="Arial"/>
          <w:b/>
          <w:i/>
        </w:rPr>
        <w:t>nformation and Market Abuse Regulation</w:t>
      </w:r>
      <w:r w:rsidR="00432B11" w:rsidRPr="0054348E">
        <w:rPr>
          <w:rFonts w:cs="Arial"/>
          <w:b/>
          <w:i/>
        </w:rPr>
        <w:t xml:space="preserve"> (“MAR”)</w:t>
      </w:r>
    </w:p>
    <w:p w14:paraId="59090762" w14:textId="77777777" w:rsidR="00EC02E4" w:rsidRPr="0054348E" w:rsidRDefault="00EC02E4" w:rsidP="007A2408">
      <w:pPr>
        <w:pStyle w:val="BodyText"/>
        <w:jc w:val="both"/>
        <w:rPr>
          <w:rFonts w:cs="Arial"/>
        </w:rPr>
      </w:pPr>
      <w:r w:rsidRPr="0054348E">
        <w:rPr>
          <w:rFonts w:cs="Arial"/>
        </w:rPr>
        <w:t xml:space="preserve">Certain </w:t>
      </w:r>
      <w:r w:rsidR="002219D5" w:rsidRPr="002219D5">
        <w:rPr>
          <w:rFonts w:cs="Arial"/>
        </w:rPr>
        <w:t>SHH</w:t>
      </w:r>
      <w:r w:rsidRPr="0054348E">
        <w:rPr>
          <w:rFonts w:cs="Arial"/>
        </w:rPr>
        <w:t xml:space="preserve"> Shareholders were</w:t>
      </w:r>
      <w:r w:rsidR="00957B8F" w:rsidRPr="0054348E">
        <w:rPr>
          <w:rFonts w:cs="Arial"/>
        </w:rPr>
        <w:t>, with the consent of the Panel,</w:t>
      </w:r>
      <w:r w:rsidRPr="0054348E">
        <w:rPr>
          <w:rFonts w:cs="Arial"/>
        </w:rPr>
        <w:t xml:space="preserve"> formally brought inside in order to discuss</w:t>
      </w:r>
      <w:r w:rsidR="00E36D52" w:rsidRPr="0054348E">
        <w:rPr>
          <w:rFonts w:cs="Arial"/>
        </w:rPr>
        <w:t xml:space="preserve"> </w:t>
      </w:r>
      <w:r w:rsidR="006A57A4" w:rsidRPr="0054348E">
        <w:rPr>
          <w:rFonts w:cs="Arial"/>
        </w:rPr>
        <w:t>entering</w:t>
      </w:r>
      <w:r w:rsidR="003E29BA" w:rsidRPr="0054348E">
        <w:rPr>
          <w:rFonts w:cs="Arial"/>
        </w:rPr>
        <w:t xml:space="preserve"> into</w:t>
      </w:r>
      <w:r w:rsidR="006A57A4" w:rsidRPr="0054348E">
        <w:rPr>
          <w:rFonts w:cs="Arial"/>
        </w:rPr>
        <w:t xml:space="preserve"> </w:t>
      </w:r>
      <w:r w:rsidR="00B17D68" w:rsidRPr="0054348E">
        <w:rPr>
          <w:rFonts w:cs="Arial"/>
        </w:rPr>
        <w:t>irrevocable undertakings</w:t>
      </w:r>
      <w:r w:rsidRPr="0054348E">
        <w:rPr>
          <w:rFonts w:cs="Arial"/>
        </w:rPr>
        <w:t>. That inside information is set</w:t>
      </w:r>
      <w:r w:rsidR="00E36D52" w:rsidRPr="0054348E">
        <w:rPr>
          <w:rFonts w:cs="Arial"/>
        </w:rPr>
        <w:t xml:space="preserve"> </w:t>
      </w:r>
      <w:r w:rsidRPr="0054348E">
        <w:rPr>
          <w:rFonts w:cs="Arial"/>
        </w:rPr>
        <w:t>out in this Announcement and has been disclosed as soon as possible in accordance</w:t>
      </w:r>
      <w:r w:rsidR="00E36D52" w:rsidRPr="0054348E">
        <w:rPr>
          <w:rFonts w:cs="Arial"/>
        </w:rPr>
        <w:t xml:space="preserve"> </w:t>
      </w:r>
      <w:r w:rsidRPr="0054348E">
        <w:rPr>
          <w:rFonts w:cs="Arial"/>
        </w:rPr>
        <w:t>with paragraph 7 of article 17 of MAR. Therefore, those persons that received inside</w:t>
      </w:r>
      <w:r w:rsidR="00E36D52" w:rsidRPr="0054348E">
        <w:rPr>
          <w:rFonts w:cs="Arial"/>
        </w:rPr>
        <w:t xml:space="preserve"> </w:t>
      </w:r>
      <w:r w:rsidRPr="0054348E">
        <w:rPr>
          <w:rFonts w:cs="Arial"/>
        </w:rPr>
        <w:t>information are no longer in possession of inside information</w:t>
      </w:r>
      <w:r w:rsidR="00E36D52" w:rsidRPr="0054348E">
        <w:rPr>
          <w:rFonts w:cs="Arial"/>
        </w:rPr>
        <w:t xml:space="preserve"> </w:t>
      </w:r>
      <w:r w:rsidRPr="0054348E">
        <w:rPr>
          <w:rFonts w:cs="Arial"/>
        </w:rPr>
        <w:t xml:space="preserve">relating to </w:t>
      </w:r>
      <w:r w:rsidR="002219D5" w:rsidRPr="002219D5">
        <w:rPr>
          <w:rFonts w:cs="Arial"/>
        </w:rPr>
        <w:t>SHH</w:t>
      </w:r>
      <w:r w:rsidRPr="0054348E">
        <w:rPr>
          <w:rFonts w:cs="Arial"/>
        </w:rPr>
        <w:t xml:space="preserve"> and its securities.</w:t>
      </w:r>
    </w:p>
    <w:p w14:paraId="4A6D2B38" w14:textId="77777777" w:rsidR="00EC02E4" w:rsidRPr="0054348E" w:rsidRDefault="00EC02E4" w:rsidP="007A2408">
      <w:pPr>
        <w:pStyle w:val="BodyText"/>
        <w:jc w:val="both"/>
        <w:rPr>
          <w:rFonts w:cs="Arial"/>
        </w:rPr>
      </w:pPr>
      <w:r w:rsidRPr="0054348E">
        <w:rPr>
          <w:rFonts w:cs="Arial"/>
        </w:rPr>
        <w:t>The person responsible for arranging</w:t>
      </w:r>
      <w:r w:rsidR="00E36D52" w:rsidRPr="0054348E">
        <w:rPr>
          <w:rFonts w:cs="Arial"/>
        </w:rPr>
        <w:t xml:space="preserve"> </w:t>
      </w:r>
      <w:r w:rsidRPr="0054348E">
        <w:rPr>
          <w:rFonts w:cs="Arial"/>
        </w:rPr>
        <w:t xml:space="preserve">release of this Announcement on behalf of </w:t>
      </w:r>
      <w:r w:rsidR="002219D5" w:rsidRPr="002219D5">
        <w:rPr>
          <w:rFonts w:cs="Arial"/>
        </w:rPr>
        <w:t>FB Investors</w:t>
      </w:r>
      <w:r w:rsidR="00466D3E" w:rsidRPr="0054348E">
        <w:rPr>
          <w:rFonts w:cs="Arial"/>
        </w:rPr>
        <w:t xml:space="preserve"> </w:t>
      </w:r>
      <w:r w:rsidRPr="0054348E">
        <w:rPr>
          <w:rFonts w:cs="Arial"/>
        </w:rPr>
        <w:t xml:space="preserve">is </w:t>
      </w:r>
      <w:r w:rsidR="00EA5019">
        <w:rPr>
          <w:rFonts w:cs="Arial"/>
        </w:rPr>
        <w:t>Philip Beinhaker</w:t>
      </w:r>
      <w:r w:rsidRPr="0054348E">
        <w:rPr>
          <w:rFonts w:cs="Arial"/>
        </w:rPr>
        <w:t>.</w:t>
      </w:r>
      <w:r w:rsidR="00CD0510">
        <w:rPr>
          <w:rFonts w:cs="Arial"/>
        </w:rPr>
        <w:t xml:space="preserve"> </w:t>
      </w:r>
      <w:r w:rsidR="00C63AC7" w:rsidRPr="0054348E">
        <w:rPr>
          <w:rFonts w:cs="Arial"/>
        </w:rPr>
        <w:t>The person</w:t>
      </w:r>
      <w:r w:rsidR="00C63AC7">
        <w:rPr>
          <w:rFonts w:cs="Arial"/>
        </w:rPr>
        <w:t>s</w:t>
      </w:r>
      <w:r w:rsidR="00C63AC7" w:rsidRPr="0054348E">
        <w:rPr>
          <w:rFonts w:cs="Arial"/>
        </w:rPr>
        <w:t xml:space="preserve"> responsible for arranging release of this Announcement on behalf of</w:t>
      </w:r>
      <w:r w:rsidR="00C63AC7">
        <w:rPr>
          <w:rFonts w:cs="Arial"/>
        </w:rPr>
        <w:t xml:space="preserve"> </w:t>
      </w:r>
      <w:r w:rsidR="002219D5" w:rsidRPr="002219D5">
        <w:rPr>
          <w:rFonts w:cs="Arial"/>
        </w:rPr>
        <w:t>SHH</w:t>
      </w:r>
      <w:r w:rsidR="00C63AC7">
        <w:rPr>
          <w:rFonts w:cs="Arial"/>
        </w:rPr>
        <w:t xml:space="preserve"> are Jason Schofield and Natasha </w:t>
      </w:r>
      <w:proofErr w:type="spellStart"/>
      <w:r w:rsidR="00C63AC7">
        <w:rPr>
          <w:rFonts w:cs="Arial"/>
        </w:rPr>
        <w:t>Gadsdon</w:t>
      </w:r>
      <w:proofErr w:type="spellEnd"/>
      <w:r w:rsidR="00C63AC7">
        <w:rPr>
          <w:rFonts w:cs="Arial"/>
        </w:rPr>
        <w:t>.</w:t>
      </w:r>
    </w:p>
    <w:p w14:paraId="591FDD68" w14:textId="77777777" w:rsidR="00957B8F" w:rsidRPr="0054348E" w:rsidRDefault="00957B8F" w:rsidP="007A2408">
      <w:pPr>
        <w:pStyle w:val="BodyText"/>
        <w:jc w:val="both"/>
        <w:rPr>
          <w:rFonts w:cs="Arial"/>
          <w:b/>
          <w:i/>
        </w:rPr>
      </w:pPr>
      <w:r w:rsidRPr="0054348E">
        <w:rPr>
          <w:rFonts w:cs="Arial"/>
          <w:b/>
          <w:i/>
        </w:rPr>
        <w:t>Status of Announcement</w:t>
      </w:r>
    </w:p>
    <w:p w14:paraId="367DC55C" w14:textId="77777777" w:rsidR="00957B8F" w:rsidRPr="0054348E" w:rsidRDefault="00957B8F" w:rsidP="007A2408">
      <w:pPr>
        <w:pStyle w:val="BodyText"/>
        <w:jc w:val="both"/>
        <w:rPr>
          <w:rFonts w:cs="Arial"/>
        </w:rPr>
      </w:pPr>
      <w:r w:rsidRPr="0054348E">
        <w:rPr>
          <w:rFonts w:cs="Arial"/>
        </w:rPr>
        <w:t>This Announcement does not constitute a prospectus or prospectus equivalent document.</w:t>
      </w:r>
    </w:p>
    <w:p w14:paraId="12092774" w14:textId="77777777" w:rsidR="000D3451" w:rsidRDefault="00DA4270" w:rsidP="00B619F6">
      <w:pPr>
        <w:jc w:val="both"/>
        <w:rPr>
          <w:rFonts w:cs="Arial"/>
          <w:b/>
        </w:rPr>
      </w:pPr>
      <w:r w:rsidRPr="0054348E">
        <w:rPr>
          <w:rFonts w:cs="Arial"/>
          <w:b/>
        </w:rPr>
        <w:br w:type="page"/>
      </w:r>
      <w:r w:rsidR="000D3451" w:rsidRPr="0054348E">
        <w:rPr>
          <w:rFonts w:cs="Arial"/>
          <w:b/>
        </w:rPr>
        <w:lastRenderedPageBreak/>
        <w:t>NOT FOR RELEASE, PUBLICATION OR DISTRIBUTION, IN WHOLE OR IN PART, DIRECTLY OR INDIRECTLY IN</w:t>
      </w:r>
      <w:r w:rsidR="00320D05">
        <w:rPr>
          <w:rFonts w:cs="Arial"/>
          <w:b/>
        </w:rPr>
        <w:t>,</w:t>
      </w:r>
      <w:r w:rsidR="000D3451">
        <w:rPr>
          <w:rFonts w:cs="Arial"/>
          <w:b/>
        </w:rPr>
        <w:t xml:space="preserve"> </w:t>
      </w:r>
      <w:r w:rsidR="000D3451" w:rsidRPr="0054348E">
        <w:rPr>
          <w:rFonts w:cs="Arial"/>
          <w:b/>
        </w:rPr>
        <w:t>INTO</w:t>
      </w:r>
      <w:r w:rsidR="000D3451">
        <w:rPr>
          <w:rFonts w:cs="Arial"/>
          <w:b/>
        </w:rPr>
        <w:t xml:space="preserve"> OR FROM</w:t>
      </w:r>
      <w:r w:rsidR="00320D05">
        <w:rPr>
          <w:rFonts w:cs="Arial"/>
          <w:b/>
        </w:rPr>
        <w:t>,</w:t>
      </w:r>
      <w:r w:rsidR="000D3451" w:rsidRPr="0054348E">
        <w:rPr>
          <w:rFonts w:cs="Arial"/>
          <w:b/>
        </w:rPr>
        <w:t xml:space="preserve"> ANY JURISDICTION WHERE TO DO SO WOULD CONSTITUTE A VIOLATION OF THE RELEVANT LAWS OF SUCH JURISDICTION.</w:t>
      </w:r>
    </w:p>
    <w:p w14:paraId="043B3621" w14:textId="77777777" w:rsidR="000D3451" w:rsidRPr="0054348E" w:rsidRDefault="000D3451" w:rsidP="000D3451">
      <w:pPr>
        <w:pStyle w:val="BodyText"/>
        <w:jc w:val="both"/>
        <w:rPr>
          <w:rFonts w:cs="Arial"/>
          <w:b/>
        </w:rPr>
      </w:pPr>
      <w:r>
        <w:rPr>
          <w:rFonts w:cs="Arial"/>
          <w:b/>
        </w:rPr>
        <w:t>THIS ANNOUNCEMENT CONTAINS INSIDE INFORMATION.</w:t>
      </w:r>
    </w:p>
    <w:p w14:paraId="6E98512C" w14:textId="77777777" w:rsidR="00EC02E4" w:rsidRPr="0054348E" w:rsidRDefault="00385CBB" w:rsidP="000D3451">
      <w:pPr>
        <w:pStyle w:val="BodyText"/>
        <w:jc w:val="both"/>
        <w:rPr>
          <w:rFonts w:cs="Arial"/>
          <w:b/>
        </w:rPr>
      </w:pPr>
      <w:r w:rsidRPr="00DC7C73">
        <w:t xml:space="preserve">23 </w:t>
      </w:r>
      <w:r w:rsidR="000D3451" w:rsidRPr="00DC7C73">
        <w:t>November 2017</w:t>
      </w:r>
      <w:r w:rsidR="00070CB9" w:rsidRPr="0054348E">
        <w:rPr>
          <w:rFonts w:cs="Arial"/>
          <w:b/>
        </w:rPr>
        <w:t xml:space="preserve"> </w:t>
      </w:r>
    </w:p>
    <w:p w14:paraId="646F063C" w14:textId="77777777" w:rsidR="007A2408" w:rsidRPr="0054348E" w:rsidRDefault="007A2408" w:rsidP="007A2408">
      <w:pPr>
        <w:pStyle w:val="BodyText"/>
        <w:jc w:val="both"/>
        <w:rPr>
          <w:rFonts w:cs="Arial"/>
          <w:b/>
        </w:rPr>
      </w:pPr>
    </w:p>
    <w:p w14:paraId="124F1260" w14:textId="77777777" w:rsidR="00DA4270" w:rsidRPr="0054348E" w:rsidRDefault="00DA4270" w:rsidP="00DA4270">
      <w:pPr>
        <w:pStyle w:val="BodyText"/>
        <w:jc w:val="center"/>
        <w:rPr>
          <w:rFonts w:cs="Arial"/>
          <w:b/>
        </w:rPr>
      </w:pPr>
      <w:r w:rsidRPr="0054348E">
        <w:rPr>
          <w:rFonts w:cs="Arial"/>
          <w:b/>
        </w:rPr>
        <w:t xml:space="preserve">RECOMMENDED </w:t>
      </w:r>
      <w:r w:rsidR="00B17D68" w:rsidRPr="0054348E">
        <w:rPr>
          <w:rFonts w:cs="Arial"/>
          <w:b/>
        </w:rPr>
        <w:t>PARTIAL</w:t>
      </w:r>
      <w:r w:rsidRPr="0054348E">
        <w:rPr>
          <w:rFonts w:cs="Arial"/>
          <w:b/>
        </w:rPr>
        <w:t xml:space="preserve"> </w:t>
      </w:r>
      <w:r w:rsidR="00B17D68" w:rsidRPr="0054348E">
        <w:rPr>
          <w:rFonts w:cs="Arial"/>
          <w:b/>
        </w:rPr>
        <w:t>CASH</w:t>
      </w:r>
      <w:r w:rsidR="003B3655" w:rsidRPr="0054348E">
        <w:rPr>
          <w:rFonts w:cs="Arial"/>
          <w:b/>
        </w:rPr>
        <w:t xml:space="preserve"> OFFER</w:t>
      </w:r>
    </w:p>
    <w:p w14:paraId="7E80B9E6" w14:textId="77777777" w:rsidR="00DA4270" w:rsidRPr="0054348E" w:rsidRDefault="00DA4270" w:rsidP="00DA4270">
      <w:pPr>
        <w:pStyle w:val="BodyText"/>
        <w:jc w:val="center"/>
        <w:rPr>
          <w:rFonts w:cs="Arial"/>
          <w:b/>
        </w:rPr>
      </w:pPr>
      <w:r w:rsidRPr="0054348E">
        <w:rPr>
          <w:rFonts w:cs="Arial"/>
          <w:b/>
        </w:rPr>
        <w:t>by</w:t>
      </w:r>
    </w:p>
    <w:p w14:paraId="2B68A245" w14:textId="77777777" w:rsidR="00D521E6" w:rsidRPr="0054348E" w:rsidRDefault="002219D5" w:rsidP="00B17D68">
      <w:pPr>
        <w:pStyle w:val="BodyText"/>
        <w:jc w:val="center"/>
        <w:rPr>
          <w:rFonts w:cs="Arial"/>
          <w:b/>
        </w:rPr>
      </w:pPr>
      <w:r>
        <w:rPr>
          <w:rFonts w:cs="Arial"/>
          <w:b/>
        </w:rPr>
        <w:t>FB Investors</w:t>
      </w:r>
      <w:r w:rsidR="00A424B0" w:rsidRPr="0054348E">
        <w:rPr>
          <w:rFonts w:cs="Arial"/>
          <w:b/>
        </w:rPr>
        <w:t xml:space="preserve"> </w:t>
      </w:r>
      <w:r w:rsidR="00D521E6" w:rsidRPr="0054348E">
        <w:rPr>
          <w:rFonts w:cs="Arial"/>
          <w:b/>
        </w:rPr>
        <w:t>LLP</w:t>
      </w:r>
    </w:p>
    <w:p w14:paraId="6825F254" w14:textId="77777777" w:rsidR="00B17D68" w:rsidRPr="0054348E" w:rsidRDefault="00DA4270" w:rsidP="00B17D68">
      <w:pPr>
        <w:pStyle w:val="BodyText"/>
        <w:jc w:val="center"/>
        <w:rPr>
          <w:rFonts w:cs="Arial"/>
          <w:b/>
        </w:rPr>
      </w:pPr>
      <w:r w:rsidRPr="0054348E">
        <w:rPr>
          <w:rFonts w:cs="Arial"/>
          <w:b/>
        </w:rPr>
        <w:br/>
      </w:r>
      <w:r w:rsidR="00B17D68" w:rsidRPr="0054348E">
        <w:rPr>
          <w:rFonts w:cs="Arial"/>
          <w:b/>
        </w:rPr>
        <w:t xml:space="preserve">for up to </w:t>
      </w:r>
      <w:r w:rsidR="004948E5" w:rsidRPr="0054348E">
        <w:rPr>
          <w:rFonts w:cs="Arial"/>
          <w:b/>
        </w:rPr>
        <w:t>67,393,960</w:t>
      </w:r>
      <w:r w:rsidR="00B17D68" w:rsidRPr="0054348E">
        <w:rPr>
          <w:rFonts w:cs="Arial"/>
          <w:b/>
        </w:rPr>
        <w:t xml:space="preserve"> ordinary shares, representing 70 per cent. of the issued ordinary share capital</w:t>
      </w:r>
      <w:r w:rsidR="003B7F27">
        <w:rPr>
          <w:rFonts w:cs="Arial"/>
          <w:b/>
        </w:rPr>
        <w:t>,</w:t>
      </w:r>
      <w:r w:rsidR="00B17D68" w:rsidRPr="0054348E">
        <w:rPr>
          <w:rFonts w:cs="Arial"/>
          <w:b/>
        </w:rPr>
        <w:t xml:space="preserve"> of</w:t>
      </w:r>
    </w:p>
    <w:p w14:paraId="12CE6260" w14:textId="77777777" w:rsidR="00DA4270" w:rsidRDefault="003744B4" w:rsidP="00DA4270">
      <w:pPr>
        <w:pStyle w:val="BodyText"/>
        <w:jc w:val="center"/>
        <w:rPr>
          <w:rFonts w:cs="Arial"/>
          <w:b/>
        </w:rPr>
      </w:pPr>
      <w:r>
        <w:rPr>
          <w:rFonts w:cs="Arial"/>
          <w:b/>
        </w:rPr>
        <w:t>Sutton Harbour Holdings plc</w:t>
      </w:r>
      <w:r w:rsidR="00DA4270" w:rsidRPr="0054348E">
        <w:rPr>
          <w:rFonts w:cs="Arial"/>
          <w:b/>
        </w:rPr>
        <w:t xml:space="preserve"> </w:t>
      </w:r>
    </w:p>
    <w:p w14:paraId="12A0B8E5" w14:textId="77777777" w:rsidR="00CD0510" w:rsidRDefault="00CD0510" w:rsidP="00DA4270">
      <w:pPr>
        <w:pStyle w:val="BodyText"/>
        <w:jc w:val="center"/>
        <w:rPr>
          <w:rFonts w:cs="Arial"/>
          <w:b/>
        </w:rPr>
      </w:pPr>
      <w:r>
        <w:rPr>
          <w:rFonts w:cs="Arial"/>
          <w:b/>
        </w:rPr>
        <w:t>and</w:t>
      </w:r>
    </w:p>
    <w:p w14:paraId="3AE1EFA0" w14:textId="77777777" w:rsidR="00CD0510" w:rsidRPr="0054348E" w:rsidRDefault="00CD0510" w:rsidP="00DA4270">
      <w:pPr>
        <w:pStyle w:val="BodyText"/>
        <w:jc w:val="center"/>
        <w:rPr>
          <w:rFonts w:cs="Arial"/>
          <w:b/>
        </w:rPr>
      </w:pPr>
      <w:r>
        <w:rPr>
          <w:rFonts w:cs="Arial"/>
          <w:b/>
        </w:rPr>
        <w:t>PROPOSED SHARE SUBSCRIPTION</w:t>
      </w:r>
    </w:p>
    <w:p w14:paraId="08B29D14" w14:textId="77777777" w:rsidR="00F92741" w:rsidRPr="0054348E" w:rsidRDefault="00F92741" w:rsidP="00DA4270">
      <w:pPr>
        <w:pStyle w:val="BodyText"/>
        <w:jc w:val="center"/>
        <w:rPr>
          <w:rFonts w:cs="Arial"/>
          <w:b/>
        </w:rPr>
      </w:pPr>
    </w:p>
    <w:p w14:paraId="4740B479" w14:textId="77777777" w:rsidR="00EC02E4" w:rsidRPr="0054348E" w:rsidRDefault="00EC02E4" w:rsidP="007A2408">
      <w:pPr>
        <w:pStyle w:val="Level1Heading"/>
        <w:jc w:val="both"/>
        <w:rPr>
          <w:rFonts w:cs="Arial"/>
          <w:szCs w:val="21"/>
        </w:rPr>
      </w:pPr>
      <w:bookmarkStart w:id="0" w:name="_Ref498939678"/>
      <w:r w:rsidRPr="0054348E">
        <w:rPr>
          <w:rFonts w:cs="Arial"/>
          <w:szCs w:val="21"/>
        </w:rPr>
        <w:t>Introduction</w:t>
      </w:r>
      <w:bookmarkEnd w:id="0"/>
    </w:p>
    <w:p w14:paraId="1858663E" w14:textId="77777777" w:rsidR="00EC02E4" w:rsidRDefault="003D47C5" w:rsidP="007A2408">
      <w:pPr>
        <w:pStyle w:val="BodyText"/>
        <w:jc w:val="both"/>
        <w:rPr>
          <w:rFonts w:cs="Arial"/>
        </w:rPr>
      </w:pPr>
      <w:r w:rsidRPr="0054348E">
        <w:rPr>
          <w:rFonts w:cs="Arial"/>
        </w:rPr>
        <w:t>The</w:t>
      </w:r>
      <w:r w:rsidR="00D521E6" w:rsidRPr="0054348E">
        <w:rPr>
          <w:rFonts w:cs="Arial"/>
        </w:rPr>
        <w:t xml:space="preserve"> </w:t>
      </w:r>
      <w:r w:rsidR="003744B4">
        <w:rPr>
          <w:rFonts w:cs="Arial"/>
        </w:rPr>
        <w:t xml:space="preserve">members of the </w:t>
      </w:r>
      <w:r w:rsidR="002219D5" w:rsidRPr="002219D5">
        <w:rPr>
          <w:rFonts w:cs="Arial"/>
        </w:rPr>
        <w:t>FB Investors</w:t>
      </w:r>
      <w:r w:rsidR="00CD0510">
        <w:rPr>
          <w:rFonts w:cs="Arial"/>
        </w:rPr>
        <w:t xml:space="preserve"> E</w:t>
      </w:r>
      <w:r w:rsidR="00D521E6" w:rsidRPr="0054348E">
        <w:rPr>
          <w:rFonts w:cs="Arial"/>
        </w:rPr>
        <w:t xml:space="preserve">xecutive </w:t>
      </w:r>
      <w:r w:rsidR="00CD0510">
        <w:rPr>
          <w:rFonts w:cs="Arial"/>
        </w:rPr>
        <w:t>C</w:t>
      </w:r>
      <w:r w:rsidR="00D521E6" w:rsidRPr="0054348E">
        <w:rPr>
          <w:rFonts w:cs="Arial"/>
        </w:rPr>
        <w:t>ommittee</w:t>
      </w:r>
      <w:r w:rsidR="00CD0510">
        <w:rPr>
          <w:rFonts w:cs="Arial"/>
        </w:rPr>
        <w:t xml:space="preserve"> </w:t>
      </w:r>
      <w:r w:rsidR="00D521E6" w:rsidRPr="0054348E">
        <w:rPr>
          <w:rFonts w:cs="Arial"/>
        </w:rPr>
        <w:t xml:space="preserve">and the </w:t>
      </w:r>
      <w:r w:rsidR="002219D5" w:rsidRPr="002219D5">
        <w:rPr>
          <w:rFonts w:cs="Arial"/>
        </w:rPr>
        <w:t>SHH</w:t>
      </w:r>
      <w:r w:rsidR="00CD0510">
        <w:rPr>
          <w:rFonts w:cs="Arial"/>
        </w:rPr>
        <w:t xml:space="preserve"> Directors</w:t>
      </w:r>
      <w:r w:rsidR="00EC02E4" w:rsidRPr="0054348E">
        <w:rPr>
          <w:rFonts w:cs="Arial"/>
        </w:rPr>
        <w:t xml:space="preserve"> are pleased to announce that they have</w:t>
      </w:r>
      <w:r w:rsidR="00E36D52" w:rsidRPr="0054348E">
        <w:rPr>
          <w:rFonts w:cs="Arial"/>
        </w:rPr>
        <w:t xml:space="preserve"> </w:t>
      </w:r>
      <w:r w:rsidR="00EC02E4" w:rsidRPr="0054348E">
        <w:rPr>
          <w:rFonts w:cs="Arial"/>
        </w:rPr>
        <w:t xml:space="preserve">reached agreement on </w:t>
      </w:r>
      <w:r w:rsidR="000465CA" w:rsidRPr="0054348E">
        <w:rPr>
          <w:rFonts w:cs="Arial"/>
        </w:rPr>
        <w:t>the terms of a recommended partial cash</w:t>
      </w:r>
      <w:r w:rsidR="003B3655" w:rsidRPr="0054348E">
        <w:rPr>
          <w:rFonts w:cs="Arial"/>
        </w:rPr>
        <w:t xml:space="preserve"> </w:t>
      </w:r>
      <w:r w:rsidR="000465CA" w:rsidRPr="0054348E">
        <w:rPr>
          <w:rFonts w:cs="Arial"/>
        </w:rPr>
        <w:t>o</w:t>
      </w:r>
      <w:r w:rsidR="003B3655" w:rsidRPr="0054348E">
        <w:rPr>
          <w:rFonts w:cs="Arial"/>
        </w:rPr>
        <w:t>ffer</w:t>
      </w:r>
      <w:r w:rsidR="00EC02E4" w:rsidRPr="0054348E">
        <w:rPr>
          <w:rFonts w:cs="Arial"/>
        </w:rPr>
        <w:t xml:space="preserve"> to be made by </w:t>
      </w:r>
      <w:r w:rsidR="002219D5" w:rsidRPr="002219D5">
        <w:rPr>
          <w:rFonts w:cs="Arial"/>
        </w:rPr>
        <w:t>FB Investors</w:t>
      </w:r>
      <w:r w:rsidR="00E36D52" w:rsidRPr="0054348E">
        <w:rPr>
          <w:rFonts w:cs="Arial"/>
        </w:rPr>
        <w:t xml:space="preserve"> </w:t>
      </w:r>
      <w:r w:rsidR="00EC02E4" w:rsidRPr="0054348E">
        <w:rPr>
          <w:rFonts w:cs="Arial"/>
        </w:rPr>
        <w:t>to acquire</w:t>
      </w:r>
      <w:r w:rsidR="004948E5" w:rsidRPr="0054348E">
        <w:rPr>
          <w:rFonts w:cs="Arial"/>
        </w:rPr>
        <w:t xml:space="preserve"> up to 67,393,960 </w:t>
      </w:r>
      <w:r w:rsidR="002219D5" w:rsidRPr="002219D5">
        <w:rPr>
          <w:rFonts w:cs="Arial"/>
        </w:rPr>
        <w:t>SHH</w:t>
      </w:r>
      <w:r w:rsidR="004948E5" w:rsidRPr="0054348E">
        <w:rPr>
          <w:rFonts w:cs="Arial"/>
        </w:rPr>
        <w:t xml:space="preserve"> Shares, representing 70 per cent. of the issued ordinary share capital</w:t>
      </w:r>
      <w:r w:rsidR="004948E5" w:rsidRPr="0054348E">
        <w:rPr>
          <w:rFonts w:cs="Arial"/>
          <w:b/>
        </w:rPr>
        <w:t xml:space="preserve"> </w:t>
      </w:r>
      <w:r w:rsidR="004948E5" w:rsidRPr="0054348E">
        <w:rPr>
          <w:rFonts w:cs="Arial"/>
        </w:rPr>
        <w:t xml:space="preserve">of </w:t>
      </w:r>
      <w:r w:rsidR="002219D5" w:rsidRPr="002219D5">
        <w:rPr>
          <w:rFonts w:cs="Arial"/>
        </w:rPr>
        <w:t>SHH</w:t>
      </w:r>
      <w:r w:rsidR="004948E5" w:rsidRPr="0054348E">
        <w:rPr>
          <w:rFonts w:cs="Arial"/>
          <w:b/>
        </w:rPr>
        <w:t xml:space="preserve"> </w:t>
      </w:r>
      <w:r w:rsidR="004948E5" w:rsidRPr="0054348E">
        <w:rPr>
          <w:rFonts w:cs="Arial"/>
        </w:rPr>
        <w:t>(</w:t>
      </w:r>
      <w:r w:rsidR="003B7F27">
        <w:rPr>
          <w:rFonts w:cs="Arial"/>
        </w:rPr>
        <w:t xml:space="preserve">the </w:t>
      </w:r>
      <w:r w:rsidR="004948E5" w:rsidRPr="0054348E">
        <w:rPr>
          <w:rFonts w:cs="Arial"/>
        </w:rPr>
        <w:t>“</w:t>
      </w:r>
      <w:r w:rsidR="004948E5" w:rsidRPr="00A62FC4">
        <w:rPr>
          <w:rFonts w:cs="Arial"/>
        </w:rPr>
        <w:t>Partial Offer</w:t>
      </w:r>
      <w:r w:rsidR="004948E5" w:rsidRPr="0054348E">
        <w:rPr>
          <w:rFonts w:cs="Arial"/>
        </w:rPr>
        <w:t>”).</w:t>
      </w:r>
      <w:r w:rsidR="004948E5" w:rsidRPr="0054348E">
        <w:rPr>
          <w:rFonts w:cs="Arial"/>
          <w:b/>
        </w:rPr>
        <w:t xml:space="preserve"> </w:t>
      </w:r>
    </w:p>
    <w:p w14:paraId="12571BAA" w14:textId="77777777" w:rsidR="00CD0510" w:rsidRDefault="00CD0510" w:rsidP="00CD0510">
      <w:pPr>
        <w:pStyle w:val="BodyText"/>
        <w:jc w:val="both"/>
        <w:rPr>
          <w:rFonts w:cs="Arial"/>
          <w:b/>
        </w:rPr>
      </w:pPr>
      <w:r>
        <w:rPr>
          <w:rFonts w:cs="Arial"/>
        </w:rPr>
        <w:t>In addition, the</w:t>
      </w:r>
      <w:r>
        <w:rPr>
          <w:rFonts w:cs="Arial"/>
          <w:b/>
        </w:rPr>
        <w:t xml:space="preserve"> </w:t>
      </w:r>
      <w:r w:rsidR="002219D5" w:rsidRPr="002219D5">
        <w:rPr>
          <w:rFonts w:cs="Arial"/>
        </w:rPr>
        <w:t>FB Investors</w:t>
      </w:r>
      <w:r>
        <w:rPr>
          <w:rFonts w:cs="Arial"/>
        </w:rPr>
        <w:t xml:space="preserve"> E</w:t>
      </w:r>
      <w:r w:rsidRPr="0054348E">
        <w:rPr>
          <w:rFonts w:cs="Arial"/>
        </w:rPr>
        <w:t xml:space="preserve">xecutive </w:t>
      </w:r>
      <w:r>
        <w:rPr>
          <w:rFonts w:cs="Arial"/>
        </w:rPr>
        <w:t>C</w:t>
      </w:r>
      <w:r w:rsidRPr="0054348E">
        <w:rPr>
          <w:rFonts w:cs="Arial"/>
        </w:rPr>
        <w:t xml:space="preserve">ommittee </w:t>
      </w:r>
      <w:r>
        <w:rPr>
          <w:rFonts w:cs="Arial"/>
        </w:rPr>
        <w:t xml:space="preserve">and </w:t>
      </w:r>
      <w:r w:rsidR="002219D5" w:rsidRPr="002219D5">
        <w:rPr>
          <w:rFonts w:cs="Arial"/>
        </w:rPr>
        <w:t>SHH</w:t>
      </w:r>
      <w:r>
        <w:rPr>
          <w:rFonts w:cs="Arial"/>
          <w:b/>
        </w:rPr>
        <w:t xml:space="preserve"> </w:t>
      </w:r>
      <w:r>
        <w:rPr>
          <w:rFonts w:cs="Arial"/>
        </w:rPr>
        <w:t xml:space="preserve">Directors have agreed the terms on which </w:t>
      </w:r>
      <w:r w:rsidR="002219D5" w:rsidRPr="002219D5">
        <w:rPr>
          <w:rFonts w:cs="Arial"/>
        </w:rPr>
        <w:t>FB Investors</w:t>
      </w:r>
      <w:r>
        <w:rPr>
          <w:rFonts w:cs="Arial"/>
        </w:rPr>
        <w:t xml:space="preserve"> will make a conditional subscription for 9,322,034 new </w:t>
      </w:r>
      <w:r w:rsidR="002219D5" w:rsidRPr="002219D5">
        <w:rPr>
          <w:rFonts w:cs="Arial"/>
        </w:rPr>
        <w:t>SHH</w:t>
      </w:r>
      <w:r>
        <w:rPr>
          <w:rFonts w:cs="Arial"/>
        </w:rPr>
        <w:t xml:space="preserve"> Shares (the “</w:t>
      </w:r>
      <w:r w:rsidRPr="00A62FC4">
        <w:rPr>
          <w:rFonts w:cs="Arial"/>
        </w:rPr>
        <w:t>Subscription Shares</w:t>
      </w:r>
      <w:r>
        <w:rPr>
          <w:rFonts w:cs="Arial"/>
        </w:rPr>
        <w:t xml:space="preserve">”), representing </w:t>
      </w:r>
      <w:r w:rsidR="00D8223A">
        <w:rPr>
          <w:rFonts w:cs="Arial"/>
        </w:rPr>
        <w:t>8.83</w:t>
      </w:r>
      <w:r>
        <w:rPr>
          <w:rFonts w:cs="Arial"/>
        </w:rPr>
        <w:t xml:space="preserve"> per cent. of the </w:t>
      </w:r>
      <w:r w:rsidR="00320D05">
        <w:rPr>
          <w:rFonts w:cs="Arial"/>
        </w:rPr>
        <w:t xml:space="preserve">enlarged </w:t>
      </w:r>
      <w:r>
        <w:rPr>
          <w:rFonts w:cs="Arial"/>
        </w:rPr>
        <w:t xml:space="preserve">issued ordinary share capital of </w:t>
      </w:r>
      <w:r w:rsidR="002219D5" w:rsidRPr="002219D5">
        <w:rPr>
          <w:rFonts w:cs="Arial"/>
        </w:rPr>
        <w:t>SHH</w:t>
      </w:r>
      <w:r>
        <w:rPr>
          <w:rFonts w:cs="Arial"/>
          <w:b/>
        </w:rPr>
        <w:t xml:space="preserve"> </w:t>
      </w:r>
      <w:r>
        <w:rPr>
          <w:rFonts w:cs="Arial"/>
        </w:rPr>
        <w:t>following completion of the Share Subscription and the Partial Offer, at a price of 29.5 pence per Subscription Share, being the Offer Price (the “</w:t>
      </w:r>
      <w:r w:rsidRPr="00A62FC4">
        <w:rPr>
          <w:rFonts w:cs="Arial"/>
        </w:rPr>
        <w:t>Share Subscription</w:t>
      </w:r>
      <w:r>
        <w:rPr>
          <w:rFonts w:cs="Arial"/>
        </w:rPr>
        <w:t>”).</w:t>
      </w:r>
    </w:p>
    <w:p w14:paraId="32CCF2A5" w14:textId="77777777" w:rsidR="00B815B2" w:rsidRDefault="00B815B2" w:rsidP="00B815B2">
      <w:pPr>
        <w:pStyle w:val="BodyText"/>
        <w:jc w:val="both"/>
        <w:rPr>
          <w:rFonts w:cs="Arial"/>
        </w:rPr>
      </w:pPr>
      <w:r>
        <w:rPr>
          <w:rFonts w:cs="Arial"/>
        </w:rPr>
        <w:t>The Offer Document, the Form of Acceptance and the Form of Approval in connection with the Partial Offer</w:t>
      </w:r>
      <w:r w:rsidR="00320D05">
        <w:rPr>
          <w:rFonts w:cs="Arial"/>
        </w:rPr>
        <w:t>,</w:t>
      </w:r>
      <w:r>
        <w:rPr>
          <w:rFonts w:cs="Arial"/>
        </w:rPr>
        <w:t xml:space="preserve"> and the Form of Proxy for use at the </w:t>
      </w:r>
      <w:r w:rsidR="002219D5" w:rsidRPr="002219D5">
        <w:rPr>
          <w:rFonts w:cs="Arial"/>
        </w:rPr>
        <w:t>SHH</w:t>
      </w:r>
      <w:r>
        <w:rPr>
          <w:rFonts w:cs="Arial"/>
          <w:b/>
        </w:rPr>
        <w:t xml:space="preserve"> </w:t>
      </w:r>
      <w:r>
        <w:rPr>
          <w:rFonts w:cs="Arial"/>
        </w:rPr>
        <w:t>General Meeting to be convened in connection with the passing of the Resolutions required in connection with the Share Subscription</w:t>
      </w:r>
      <w:r w:rsidR="008023F6">
        <w:rPr>
          <w:rFonts w:cs="Arial"/>
        </w:rPr>
        <w:t>,</w:t>
      </w:r>
      <w:r>
        <w:rPr>
          <w:rFonts w:cs="Arial"/>
        </w:rPr>
        <w:t xml:space="preserve"> will be posted to </w:t>
      </w:r>
      <w:r w:rsidR="002219D5" w:rsidRPr="002219D5">
        <w:rPr>
          <w:rFonts w:cs="Arial"/>
        </w:rPr>
        <w:t>SHH</w:t>
      </w:r>
      <w:r>
        <w:rPr>
          <w:rFonts w:cs="Arial"/>
        </w:rPr>
        <w:t xml:space="preserve"> Shareholders as soon as reasonably practicable and, in any event, within 28 days after the date of this Announcement, other than to Overseas </w:t>
      </w:r>
      <w:r w:rsidR="002219D5" w:rsidRPr="002219D5">
        <w:rPr>
          <w:rFonts w:cs="Arial"/>
        </w:rPr>
        <w:t>SHH</w:t>
      </w:r>
      <w:r>
        <w:rPr>
          <w:rFonts w:cs="Arial"/>
        </w:rPr>
        <w:t xml:space="preserve"> Shareholders in the circumstances permitted under the Takeover Code or in accordance with any dispensation given by the Panel.</w:t>
      </w:r>
    </w:p>
    <w:p w14:paraId="7B856C05" w14:textId="77777777" w:rsidR="00A54DA5" w:rsidRPr="0054348E" w:rsidRDefault="00A54DA5" w:rsidP="007A2408">
      <w:pPr>
        <w:pStyle w:val="BodyText"/>
        <w:jc w:val="both"/>
        <w:rPr>
          <w:rFonts w:cs="Arial"/>
        </w:rPr>
      </w:pPr>
    </w:p>
    <w:p w14:paraId="488DF1FA" w14:textId="77777777" w:rsidR="00EC02E4" w:rsidRPr="0054348E" w:rsidRDefault="00EC02E4" w:rsidP="007A2408">
      <w:pPr>
        <w:pStyle w:val="Level1Heading"/>
        <w:jc w:val="both"/>
        <w:rPr>
          <w:rFonts w:cs="Arial"/>
          <w:szCs w:val="21"/>
        </w:rPr>
      </w:pPr>
      <w:r w:rsidRPr="0054348E">
        <w:rPr>
          <w:rFonts w:cs="Arial"/>
          <w:szCs w:val="21"/>
        </w:rPr>
        <w:t xml:space="preserve">The </w:t>
      </w:r>
      <w:r w:rsidR="003B3655" w:rsidRPr="0054348E">
        <w:rPr>
          <w:rFonts w:cs="Arial"/>
          <w:szCs w:val="21"/>
        </w:rPr>
        <w:t>Partial Offer</w:t>
      </w:r>
    </w:p>
    <w:p w14:paraId="0888EEE6" w14:textId="77777777" w:rsidR="000672BD" w:rsidRPr="0054348E" w:rsidRDefault="000672BD" w:rsidP="007A2408">
      <w:pPr>
        <w:pStyle w:val="BodyText"/>
        <w:jc w:val="both"/>
        <w:rPr>
          <w:rFonts w:cs="Arial"/>
        </w:rPr>
      </w:pPr>
      <w:r w:rsidRPr="0054348E">
        <w:rPr>
          <w:rFonts w:cs="Arial"/>
        </w:rPr>
        <w:t xml:space="preserve">It is intended that the </w:t>
      </w:r>
      <w:r w:rsidR="003B3655" w:rsidRPr="0054348E">
        <w:rPr>
          <w:rFonts w:cs="Arial"/>
        </w:rPr>
        <w:t>Partial Offer</w:t>
      </w:r>
      <w:r w:rsidRPr="0054348E">
        <w:rPr>
          <w:rFonts w:cs="Arial"/>
        </w:rPr>
        <w:t xml:space="preserve"> be implemented by means of a </w:t>
      </w:r>
      <w:r w:rsidR="00AA23F4">
        <w:rPr>
          <w:rFonts w:cs="Arial"/>
        </w:rPr>
        <w:t>contractual</w:t>
      </w:r>
      <w:r w:rsidR="00AA23F4" w:rsidRPr="0054348E">
        <w:rPr>
          <w:rFonts w:cs="Arial"/>
        </w:rPr>
        <w:t xml:space="preserve"> </w:t>
      </w:r>
      <w:r w:rsidRPr="0054348E">
        <w:rPr>
          <w:rFonts w:cs="Arial"/>
        </w:rPr>
        <w:t>offer under the Takeover Code.</w:t>
      </w:r>
    </w:p>
    <w:p w14:paraId="08419053" w14:textId="77777777" w:rsidR="00E36D52" w:rsidRPr="0054348E" w:rsidRDefault="00EC02E4" w:rsidP="007A2408">
      <w:pPr>
        <w:pStyle w:val="BodyText"/>
        <w:jc w:val="both"/>
        <w:rPr>
          <w:rFonts w:cs="Arial"/>
        </w:rPr>
      </w:pPr>
      <w:r w:rsidRPr="0054348E">
        <w:rPr>
          <w:rFonts w:cs="Arial"/>
        </w:rPr>
        <w:t xml:space="preserve">The </w:t>
      </w:r>
      <w:r w:rsidR="003B3655" w:rsidRPr="0054348E">
        <w:rPr>
          <w:rFonts w:cs="Arial"/>
        </w:rPr>
        <w:t>Partial Offer</w:t>
      </w:r>
      <w:r w:rsidRPr="0054348E">
        <w:rPr>
          <w:rFonts w:cs="Arial"/>
        </w:rPr>
        <w:t>, which will be subject to the terms and conditions set out in Appendix I to</w:t>
      </w:r>
      <w:r w:rsidR="00E36D52" w:rsidRPr="0054348E">
        <w:rPr>
          <w:rFonts w:cs="Arial"/>
        </w:rPr>
        <w:t xml:space="preserve"> </w:t>
      </w:r>
      <w:r w:rsidRPr="0054348E">
        <w:rPr>
          <w:rFonts w:cs="Arial"/>
        </w:rPr>
        <w:t>this Announcement and to the full terms and conditions to be set out in the Offer</w:t>
      </w:r>
      <w:r w:rsidR="00E36D52" w:rsidRPr="0054348E">
        <w:rPr>
          <w:rFonts w:cs="Arial"/>
        </w:rPr>
        <w:t xml:space="preserve"> Document</w:t>
      </w:r>
      <w:r w:rsidR="0016438A">
        <w:rPr>
          <w:rFonts w:cs="Arial"/>
        </w:rPr>
        <w:t xml:space="preserve"> and</w:t>
      </w:r>
      <w:r w:rsidR="00D521E6" w:rsidRPr="0054348E">
        <w:rPr>
          <w:rFonts w:cs="Arial"/>
        </w:rPr>
        <w:t xml:space="preserve"> the Form of Acceptance</w:t>
      </w:r>
      <w:r w:rsidR="001A5CEB">
        <w:rPr>
          <w:rFonts w:cs="Arial"/>
        </w:rPr>
        <w:t xml:space="preserve"> (if applicable)</w:t>
      </w:r>
      <w:r w:rsidR="00E36D52" w:rsidRPr="0054348E">
        <w:rPr>
          <w:rFonts w:cs="Arial"/>
        </w:rPr>
        <w:t>, will be made on the following basis:</w:t>
      </w:r>
    </w:p>
    <w:p w14:paraId="564A7E6B" w14:textId="77777777" w:rsidR="00D521E6" w:rsidRPr="0054348E" w:rsidRDefault="00D521E6" w:rsidP="00D521E6">
      <w:pPr>
        <w:pStyle w:val="BodyText"/>
        <w:jc w:val="center"/>
        <w:rPr>
          <w:rFonts w:cs="Arial"/>
          <w:b/>
        </w:rPr>
      </w:pPr>
      <w:r w:rsidRPr="0054348E">
        <w:rPr>
          <w:rFonts w:cs="Arial"/>
          <w:b/>
        </w:rPr>
        <w:t>29.5 pence in cash</w:t>
      </w:r>
    </w:p>
    <w:p w14:paraId="02E0A68B" w14:textId="77777777" w:rsidR="00767F3F" w:rsidRPr="0054348E" w:rsidRDefault="00E36D52" w:rsidP="00767F3F">
      <w:pPr>
        <w:pStyle w:val="BodyText"/>
        <w:jc w:val="center"/>
        <w:rPr>
          <w:rFonts w:cs="Arial"/>
          <w:b/>
        </w:rPr>
      </w:pPr>
      <w:r w:rsidRPr="0054348E">
        <w:rPr>
          <w:rFonts w:cs="Arial"/>
          <w:b/>
        </w:rPr>
        <w:t xml:space="preserve">for each </w:t>
      </w:r>
      <w:r w:rsidR="002219D5">
        <w:rPr>
          <w:rFonts w:cs="Arial"/>
          <w:b/>
        </w:rPr>
        <w:t>SHH</w:t>
      </w:r>
      <w:r w:rsidRPr="0054348E">
        <w:rPr>
          <w:rFonts w:cs="Arial"/>
          <w:b/>
        </w:rPr>
        <w:t xml:space="preserve"> Share </w:t>
      </w:r>
      <w:r w:rsidR="00D521E6" w:rsidRPr="0054348E">
        <w:rPr>
          <w:rFonts w:cs="Arial"/>
          <w:b/>
        </w:rPr>
        <w:t xml:space="preserve">to be sold pursuant to </w:t>
      </w:r>
      <w:r w:rsidR="00061B8C" w:rsidRPr="0054348E">
        <w:rPr>
          <w:rFonts w:cs="Arial"/>
          <w:b/>
        </w:rPr>
        <w:t xml:space="preserve">the Partial Offer </w:t>
      </w:r>
    </w:p>
    <w:p w14:paraId="7F61C389" w14:textId="77777777" w:rsidR="00E36D52" w:rsidRPr="0054348E" w:rsidRDefault="00E36D52" w:rsidP="007A2408">
      <w:pPr>
        <w:pStyle w:val="BodyText"/>
        <w:jc w:val="both"/>
        <w:rPr>
          <w:rFonts w:cs="Arial"/>
        </w:rPr>
      </w:pPr>
      <w:r w:rsidRPr="0054348E">
        <w:rPr>
          <w:rFonts w:cs="Arial"/>
        </w:rPr>
        <w:lastRenderedPageBreak/>
        <w:t>The</w:t>
      </w:r>
      <w:r w:rsidR="00D521E6" w:rsidRPr="0054348E">
        <w:rPr>
          <w:rFonts w:cs="Arial"/>
        </w:rPr>
        <w:t xml:space="preserve"> Partial </w:t>
      </w:r>
      <w:r w:rsidRPr="0054348E">
        <w:rPr>
          <w:rFonts w:cs="Arial"/>
        </w:rPr>
        <w:t>Offer values</w:t>
      </w:r>
      <w:r w:rsidR="00024A1A" w:rsidRPr="0054348E">
        <w:rPr>
          <w:rFonts w:cs="Arial"/>
        </w:rPr>
        <w:t xml:space="preserve"> (</w:t>
      </w:r>
      <w:proofErr w:type="spellStart"/>
      <w:r w:rsidR="00024A1A" w:rsidRPr="0054348E">
        <w:rPr>
          <w:rFonts w:cs="Arial"/>
        </w:rPr>
        <w:t>i</w:t>
      </w:r>
      <w:proofErr w:type="spellEnd"/>
      <w:r w:rsidR="00024A1A" w:rsidRPr="0054348E">
        <w:rPr>
          <w:rFonts w:cs="Arial"/>
        </w:rPr>
        <w:t>)</w:t>
      </w:r>
      <w:r w:rsidRPr="0054348E">
        <w:rPr>
          <w:rFonts w:cs="Arial"/>
        </w:rPr>
        <w:t xml:space="preserve"> </w:t>
      </w:r>
      <w:r w:rsidR="003B7F27">
        <w:rPr>
          <w:rFonts w:cs="Arial"/>
        </w:rPr>
        <w:t xml:space="preserve">the </w:t>
      </w:r>
      <w:r w:rsidR="000672BD" w:rsidRPr="0054348E">
        <w:rPr>
          <w:rFonts w:cs="Arial"/>
        </w:rPr>
        <w:t xml:space="preserve">entire </w:t>
      </w:r>
      <w:r w:rsidRPr="0054348E">
        <w:rPr>
          <w:rFonts w:cs="Arial"/>
        </w:rPr>
        <w:t xml:space="preserve">issued share capital of </w:t>
      </w:r>
      <w:r w:rsidR="002219D5" w:rsidRPr="002219D5">
        <w:rPr>
          <w:rFonts w:cs="Arial"/>
        </w:rPr>
        <w:t>SHH</w:t>
      </w:r>
      <w:r w:rsidRPr="0054348E">
        <w:rPr>
          <w:rFonts w:cs="Arial"/>
        </w:rPr>
        <w:t xml:space="preserve"> at approximately £</w:t>
      </w:r>
      <w:r w:rsidR="004948E5" w:rsidRPr="0054348E">
        <w:rPr>
          <w:rFonts w:cs="Arial"/>
        </w:rPr>
        <w:t>28.40</w:t>
      </w:r>
      <w:r w:rsidR="002C5B83" w:rsidRPr="0054348E">
        <w:rPr>
          <w:rFonts w:cs="Arial"/>
        </w:rPr>
        <w:t> </w:t>
      </w:r>
      <w:r w:rsidRPr="0054348E">
        <w:rPr>
          <w:rFonts w:cs="Arial"/>
        </w:rPr>
        <w:t>million</w:t>
      </w:r>
      <w:r w:rsidR="004948E5" w:rsidRPr="0054348E">
        <w:rPr>
          <w:rFonts w:cs="Arial"/>
        </w:rPr>
        <w:t xml:space="preserve"> and </w:t>
      </w:r>
      <w:r w:rsidR="00024A1A" w:rsidRPr="0054348E">
        <w:rPr>
          <w:rFonts w:cs="Arial"/>
        </w:rPr>
        <w:t xml:space="preserve">(ii) </w:t>
      </w:r>
      <w:r w:rsidR="00320D05">
        <w:rPr>
          <w:rFonts w:cs="Arial"/>
        </w:rPr>
        <w:t xml:space="preserve">the </w:t>
      </w:r>
      <w:r w:rsidR="002219D5" w:rsidRPr="002219D5">
        <w:rPr>
          <w:rFonts w:cs="Arial"/>
        </w:rPr>
        <w:t>SHH</w:t>
      </w:r>
      <w:r w:rsidR="004948E5" w:rsidRPr="0054348E">
        <w:rPr>
          <w:rFonts w:cs="Arial"/>
        </w:rPr>
        <w:t xml:space="preserve"> Shares subject to the Partial Offer at approximately £19.88 million</w:t>
      </w:r>
      <w:r w:rsidRPr="0054348E">
        <w:rPr>
          <w:rFonts w:cs="Arial"/>
        </w:rPr>
        <w:t>.</w:t>
      </w:r>
    </w:p>
    <w:p w14:paraId="649762F2" w14:textId="77777777" w:rsidR="008F5E2E" w:rsidRPr="0054348E" w:rsidRDefault="00E36D52" w:rsidP="008F5E2E">
      <w:pPr>
        <w:pStyle w:val="BodyText"/>
        <w:jc w:val="both"/>
        <w:rPr>
          <w:rFonts w:cs="Arial"/>
        </w:rPr>
      </w:pPr>
      <w:r w:rsidRPr="0054348E">
        <w:rPr>
          <w:rFonts w:cs="Arial"/>
        </w:rPr>
        <w:t>The Offer Price represents a premium of approximately:</w:t>
      </w:r>
      <w:r w:rsidR="008F5E2E" w:rsidRPr="0054348E">
        <w:rPr>
          <w:rFonts w:cs="Arial"/>
        </w:rPr>
        <w:t xml:space="preserve"> </w:t>
      </w:r>
    </w:p>
    <w:p w14:paraId="1EBBB834" w14:textId="77777777" w:rsidR="00AA749E" w:rsidRPr="00DC7C73" w:rsidRDefault="004948E5" w:rsidP="00156292">
      <w:pPr>
        <w:pStyle w:val="BodyText"/>
        <w:numPr>
          <w:ilvl w:val="0"/>
          <w:numId w:val="42"/>
        </w:numPr>
        <w:ind w:left="567" w:hanging="207"/>
        <w:jc w:val="both"/>
        <w:rPr>
          <w:rFonts w:cs="Arial"/>
        </w:rPr>
      </w:pPr>
      <w:r w:rsidRPr="0054348E">
        <w:rPr>
          <w:rFonts w:cs="Arial"/>
        </w:rPr>
        <w:t>1</w:t>
      </w:r>
      <w:r w:rsidR="00BE6424">
        <w:rPr>
          <w:rFonts w:cs="Arial"/>
        </w:rPr>
        <w:t>3</w:t>
      </w:r>
      <w:r w:rsidRPr="0054348E">
        <w:rPr>
          <w:rFonts w:cs="Arial"/>
        </w:rPr>
        <w:t>.46</w:t>
      </w:r>
      <w:r w:rsidR="008F5E2E" w:rsidRPr="0054348E">
        <w:rPr>
          <w:rFonts w:cs="Arial"/>
        </w:rPr>
        <w:t xml:space="preserve"> per cent. to the Closing Price per </w:t>
      </w:r>
      <w:r w:rsidR="002219D5" w:rsidRPr="002219D5">
        <w:rPr>
          <w:rFonts w:cs="Arial"/>
        </w:rPr>
        <w:t>SHH</w:t>
      </w:r>
      <w:r w:rsidR="008F5E2E" w:rsidRPr="0054348E">
        <w:rPr>
          <w:rFonts w:cs="Arial"/>
        </w:rPr>
        <w:t xml:space="preserve"> Share of </w:t>
      </w:r>
      <w:r w:rsidRPr="0054348E">
        <w:rPr>
          <w:rFonts w:cs="Arial"/>
        </w:rPr>
        <w:t>26</w:t>
      </w:r>
      <w:r w:rsidR="008F5E2E" w:rsidRPr="0054348E">
        <w:rPr>
          <w:rFonts w:cs="Arial"/>
        </w:rPr>
        <w:t xml:space="preserve"> pence on </w:t>
      </w:r>
      <w:r w:rsidRPr="0054348E">
        <w:rPr>
          <w:rFonts w:cs="Arial"/>
        </w:rPr>
        <w:t>20 April</w:t>
      </w:r>
      <w:r w:rsidR="008F5E2E" w:rsidRPr="0054348E">
        <w:rPr>
          <w:rFonts w:cs="Arial"/>
        </w:rPr>
        <w:t xml:space="preserve"> 201</w:t>
      </w:r>
      <w:r w:rsidR="009133B8">
        <w:rPr>
          <w:rFonts w:cs="Arial"/>
        </w:rPr>
        <w:t>6</w:t>
      </w:r>
      <w:r w:rsidR="008F5E2E" w:rsidRPr="0054348E">
        <w:rPr>
          <w:rFonts w:cs="Arial"/>
        </w:rPr>
        <w:t xml:space="preserve"> (being the last Business Day prior to the start of the Offer </w:t>
      </w:r>
      <w:r w:rsidR="008F5E2E" w:rsidRPr="00DC7C73">
        <w:rPr>
          <w:rFonts w:cs="Arial"/>
        </w:rPr>
        <w:t>Period);</w:t>
      </w:r>
      <w:r w:rsidR="00024A1A" w:rsidRPr="00DC7C73">
        <w:rPr>
          <w:rFonts w:cs="Arial"/>
        </w:rPr>
        <w:t xml:space="preserve"> </w:t>
      </w:r>
    </w:p>
    <w:p w14:paraId="22967803" w14:textId="7CEA758F" w:rsidR="008F5E2E" w:rsidRPr="00DC7C73" w:rsidRDefault="00B60A32" w:rsidP="00156292">
      <w:pPr>
        <w:pStyle w:val="BodyText"/>
        <w:numPr>
          <w:ilvl w:val="0"/>
          <w:numId w:val="42"/>
        </w:numPr>
        <w:ind w:left="567" w:hanging="207"/>
        <w:jc w:val="both"/>
        <w:rPr>
          <w:rFonts w:cs="Arial"/>
        </w:rPr>
      </w:pPr>
      <w:r w:rsidRPr="00DC7C73">
        <w:rPr>
          <w:rFonts w:cs="Arial"/>
        </w:rPr>
        <w:t>12.38</w:t>
      </w:r>
      <w:r w:rsidRPr="00DC7C73">
        <w:rPr>
          <w:rFonts w:cs="Arial"/>
          <w:b/>
        </w:rPr>
        <w:t xml:space="preserve"> </w:t>
      </w:r>
      <w:r w:rsidR="00AA749E" w:rsidRPr="00DC7C73">
        <w:rPr>
          <w:rFonts w:cs="Arial"/>
        </w:rPr>
        <w:t xml:space="preserve">per cent. to the Closing Price per </w:t>
      </w:r>
      <w:r w:rsidR="002219D5" w:rsidRPr="00DC7C73">
        <w:rPr>
          <w:rFonts w:cs="Arial"/>
        </w:rPr>
        <w:t>SHH</w:t>
      </w:r>
      <w:r w:rsidR="00AA749E" w:rsidRPr="00DC7C73">
        <w:rPr>
          <w:rFonts w:cs="Arial"/>
        </w:rPr>
        <w:t xml:space="preserve"> Share of</w:t>
      </w:r>
      <w:r w:rsidRPr="00DC7C73">
        <w:rPr>
          <w:rFonts w:cs="Arial"/>
        </w:rPr>
        <w:t xml:space="preserve"> 26.25</w:t>
      </w:r>
      <w:r w:rsidR="00AA749E" w:rsidRPr="00DC7C73">
        <w:rPr>
          <w:rFonts w:cs="Arial"/>
        </w:rPr>
        <w:t xml:space="preserve"> pence on </w:t>
      </w:r>
      <w:r w:rsidR="00AB2E10" w:rsidRPr="00DC7C73">
        <w:t>22</w:t>
      </w:r>
      <w:r w:rsidR="00AA749E" w:rsidRPr="00DC7C73">
        <w:rPr>
          <w:b/>
        </w:rPr>
        <w:t xml:space="preserve"> </w:t>
      </w:r>
      <w:r w:rsidR="00AA749E" w:rsidRPr="00DC7C73">
        <w:t>November 2017</w:t>
      </w:r>
      <w:r w:rsidR="00AA749E" w:rsidRPr="00DC7C73">
        <w:rPr>
          <w:rFonts w:cs="Arial"/>
        </w:rPr>
        <w:t xml:space="preserve"> (being the last Business Day prior to the date of this Announcement); </w:t>
      </w:r>
      <w:r w:rsidR="00B815B2" w:rsidRPr="00DC7C73">
        <w:rPr>
          <w:rFonts w:cs="Arial"/>
        </w:rPr>
        <w:t>and</w:t>
      </w:r>
    </w:p>
    <w:p w14:paraId="0186CBC2" w14:textId="5BABD3FE" w:rsidR="00EC7D67" w:rsidRPr="00DC7C73" w:rsidRDefault="00B60A32" w:rsidP="00320D05">
      <w:pPr>
        <w:pStyle w:val="BodyText"/>
        <w:numPr>
          <w:ilvl w:val="0"/>
          <w:numId w:val="42"/>
        </w:numPr>
        <w:ind w:left="567" w:hanging="207"/>
        <w:jc w:val="both"/>
        <w:rPr>
          <w:rFonts w:cs="Arial"/>
        </w:rPr>
      </w:pPr>
      <w:r w:rsidRPr="00DC7C73">
        <w:rPr>
          <w:rFonts w:cs="Arial"/>
        </w:rPr>
        <w:t>6.51</w:t>
      </w:r>
      <w:r w:rsidR="00EC7D67" w:rsidRPr="00DC7C73">
        <w:rPr>
          <w:rFonts w:cs="Arial"/>
        </w:rPr>
        <w:t xml:space="preserve"> per cent. to the average </w:t>
      </w:r>
      <w:r w:rsidRPr="00DC7C73">
        <w:rPr>
          <w:rFonts w:cs="Arial"/>
        </w:rPr>
        <w:t>Closing P</w:t>
      </w:r>
      <w:r w:rsidR="00EC7D67" w:rsidRPr="00DC7C73">
        <w:rPr>
          <w:rFonts w:cs="Arial"/>
        </w:rPr>
        <w:t xml:space="preserve">rice </w:t>
      </w:r>
      <w:r w:rsidR="0016438A" w:rsidRPr="00DC7C73">
        <w:rPr>
          <w:rFonts w:cs="Arial"/>
        </w:rPr>
        <w:t xml:space="preserve">per </w:t>
      </w:r>
      <w:r w:rsidR="002219D5" w:rsidRPr="00DC7C73">
        <w:rPr>
          <w:rFonts w:cs="Arial"/>
        </w:rPr>
        <w:t>SHH</w:t>
      </w:r>
      <w:r w:rsidR="00EC7D67" w:rsidRPr="00DC7C73">
        <w:rPr>
          <w:rFonts w:cs="Arial"/>
        </w:rPr>
        <w:t xml:space="preserve"> Share of approximately</w:t>
      </w:r>
      <w:r w:rsidRPr="00DC7C73">
        <w:rPr>
          <w:rFonts w:cs="Arial"/>
        </w:rPr>
        <w:t xml:space="preserve"> 27.70</w:t>
      </w:r>
      <w:r w:rsidR="00EC7D67" w:rsidRPr="00DC7C73">
        <w:rPr>
          <w:rFonts w:cs="Arial"/>
        </w:rPr>
        <w:t xml:space="preserve"> pence for the </w:t>
      </w:r>
      <w:r w:rsidR="00B815B2" w:rsidRPr="00DC7C73">
        <w:rPr>
          <w:rFonts w:cs="Arial"/>
        </w:rPr>
        <w:t xml:space="preserve">period from 21 April 2016 (being the </w:t>
      </w:r>
      <w:r w:rsidR="00320D05" w:rsidRPr="00DC7C73">
        <w:rPr>
          <w:rFonts w:cs="Arial"/>
        </w:rPr>
        <w:t>date on which the Offer Period commenced</w:t>
      </w:r>
      <w:r w:rsidR="00B815B2" w:rsidRPr="00DC7C73">
        <w:rPr>
          <w:rFonts w:cs="Arial"/>
        </w:rPr>
        <w:t xml:space="preserve">) to </w:t>
      </w:r>
      <w:r w:rsidR="00AB2E10" w:rsidRPr="00DC7C73">
        <w:t>22</w:t>
      </w:r>
      <w:r w:rsidR="00EC7D67" w:rsidRPr="00DC7C73">
        <w:t xml:space="preserve"> November 2017</w:t>
      </w:r>
      <w:r w:rsidR="00EC7D67" w:rsidRPr="00DC7C73">
        <w:rPr>
          <w:rFonts w:cs="Arial"/>
        </w:rPr>
        <w:t xml:space="preserve"> (being the last Business Day prior to the date of this Announcement)</w:t>
      </w:r>
      <w:r w:rsidR="00B815B2" w:rsidRPr="00DC7C73">
        <w:rPr>
          <w:rFonts w:cs="Arial"/>
        </w:rPr>
        <w:t>.</w:t>
      </w:r>
      <w:r w:rsidR="00EC7D67" w:rsidRPr="00DC7C73">
        <w:rPr>
          <w:rFonts w:cs="Arial"/>
        </w:rPr>
        <w:t xml:space="preserve"> </w:t>
      </w:r>
    </w:p>
    <w:p w14:paraId="2B437B96" w14:textId="77777777" w:rsidR="00EC7D67" w:rsidRPr="00EA5019" w:rsidRDefault="002219D5" w:rsidP="00EC7D67">
      <w:pPr>
        <w:pStyle w:val="BodyText"/>
        <w:jc w:val="both"/>
        <w:rPr>
          <w:rFonts w:cs="Arial"/>
        </w:rPr>
      </w:pPr>
      <w:r w:rsidRPr="00DC7C73">
        <w:rPr>
          <w:rFonts w:cs="Arial"/>
        </w:rPr>
        <w:t>SHH</w:t>
      </w:r>
      <w:r w:rsidR="00061B8C" w:rsidRPr="00DC7C73">
        <w:rPr>
          <w:rFonts w:cs="Arial"/>
        </w:rPr>
        <w:t xml:space="preserve"> Shareholders may accept </w:t>
      </w:r>
      <w:r w:rsidR="003744B4" w:rsidRPr="00DC7C73">
        <w:rPr>
          <w:rFonts w:cs="Arial"/>
        </w:rPr>
        <w:t xml:space="preserve">(or procure the acceptance of) </w:t>
      </w:r>
      <w:r w:rsidR="00061B8C" w:rsidRPr="00DC7C73">
        <w:rPr>
          <w:rFonts w:cs="Arial"/>
        </w:rPr>
        <w:t xml:space="preserve">the Partial Offer in respect of any number of </w:t>
      </w:r>
      <w:r w:rsidR="00B815B2" w:rsidRPr="00DC7C73">
        <w:rPr>
          <w:rFonts w:cs="Arial"/>
        </w:rPr>
        <w:t>the</w:t>
      </w:r>
      <w:r w:rsidR="001A3F97" w:rsidRPr="00DC7C73">
        <w:rPr>
          <w:rFonts w:cs="Arial"/>
        </w:rPr>
        <w:t xml:space="preserve"> </w:t>
      </w:r>
      <w:r w:rsidRPr="00DC7C73">
        <w:rPr>
          <w:rFonts w:cs="Arial"/>
        </w:rPr>
        <w:t>SHH</w:t>
      </w:r>
      <w:r w:rsidR="00061B8C" w:rsidRPr="00DC7C73">
        <w:rPr>
          <w:rFonts w:cs="Arial"/>
        </w:rPr>
        <w:t xml:space="preserve"> Shares</w:t>
      </w:r>
      <w:r w:rsidR="001A3F97" w:rsidRPr="00DC7C73">
        <w:rPr>
          <w:rFonts w:cs="Arial"/>
        </w:rPr>
        <w:t xml:space="preserve"> </w:t>
      </w:r>
      <w:r w:rsidR="00B815B2" w:rsidRPr="00DC7C73">
        <w:rPr>
          <w:rFonts w:cs="Arial"/>
        </w:rPr>
        <w:t xml:space="preserve">held by them </w:t>
      </w:r>
      <w:r w:rsidR="001A3F97" w:rsidRPr="00DC7C73">
        <w:rPr>
          <w:rFonts w:cs="Arial"/>
        </w:rPr>
        <w:t>on the Record Date</w:t>
      </w:r>
      <w:r w:rsidR="00061B8C" w:rsidRPr="00DC7C73">
        <w:rPr>
          <w:rFonts w:cs="Arial"/>
        </w:rPr>
        <w:t xml:space="preserve"> or none</w:t>
      </w:r>
      <w:r w:rsidR="00061B8C" w:rsidRPr="00EC7D67">
        <w:rPr>
          <w:rFonts w:cs="Arial"/>
        </w:rPr>
        <w:t xml:space="preserve"> at all. Subject to the Partial Offer becoming</w:t>
      </w:r>
      <w:r w:rsidR="003744B4">
        <w:rPr>
          <w:rFonts w:cs="Arial"/>
        </w:rPr>
        <w:t>, or being declared,</w:t>
      </w:r>
      <w:r w:rsidR="00061B8C" w:rsidRPr="00EC7D67">
        <w:rPr>
          <w:rFonts w:cs="Arial"/>
        </w:rPr>
        <w:t xml:space="preserve"> </w:t>
      </w:r>
      <w:r w:rsidR="00061B8C" w:rsidRPr="00EA5019">
        <w:rPr>
          <w:rFonts w:cs="Arial"/>
        </w:rPr>
        <w:t>unconditional in all respects</w:t>
      </w:r>
      <w:r w:rsidR="00AA23F4">
        <w:rPr>
          <w:rFonts w:cs="Arial"/>
        </w:rPr>
        <w:t>:</w:t>
      </w:r>
      <w:r w:rsidR="00061B8C" w:rsidRPr="00EA5019">
        <w:rPr>
          <w:rFonts w:cs="Arial"/>
        </w:rPr>
        <w:t xml:space="preserve"> </w:t>
      </w:r>
    </w:p>
    <w:p w14:paraId="56E9067A" w14:textId="77777777" w:rsidR="00E176B6" w:rsidRPr="00EA5019" w:rsidRDefault="00E176B6" w:rsidP="00851225">
      <w:pPr>
        <w:pStyle w:val="BodyText"/>
        <w:numPr>
          <w:ilvl w:val="0"/>
          <w:numId w:val="54"/>
        </w:numPr>
        <w:tabs>
          <w:tab w:val="clear" w:pos="567"/>
          <w:tab w:val="left" w:pos="851"/>
        </w:tabs>
        <w:ind w:left="851" w:hanging="425"/>
        <w:jc w:val="both"/>
        <w:rPr>
          <w:rFonts w:cs="Arial"/>
        </w:rPr>
      </w:pPr>
      <w:r w:rsidRPr="00EA5019">
        <w:rPr>
          <w:rFonts w:cs="Arial"/>
        </w:rPr>
        <w:t xml:space="preserve">if </w:t>
      </w:r>
      <w:r w:rsidR="002219D5" w:rsidRPr="002219D5">
        <w:rPr>
          <w:rFonts w:cs="Arial"/>
        </w:rPr>
        <w:t>SHH</w:t>
      </w:r>
      <w:r w:rsidR="00B815B2">
        <w:rPr>
          <w:rFonts w:cs="Arial"/>
        </w:rPr>
        <w:t xml:space="preserve"> S</w:t>
      </w:r>
      <w:r w:rsidRPr="00EA5019">
        <w:rPr>
          <w:rFonts w:cs="Arial"/>
        </w:rPr>
        <w:t>hareholders accept</w:t>
      </w:r>
      <w:r w:rsidR="00B815B2">
        <w:rPr>
          <w:rFonts w:cs="Arial"/>
        </w:rPr>
        <w:t xml:space="preserve"> (or procure the acceptance of) </w:t>
      </w:r>
      <w:r w:rsidRPr="00EA5019">
        <w:rPr>
          <w:rFonts w:cs="Arial"/>
        </w:rPr>
        <w:t>the Partial Offer in respect of 70</w:t>
      </w:r>
      <w:r w:rsidR="00B815B2">
        <w:rPr>
          <w:rFonts w:cs="Arial"/>
        </w:rPr>
        <w:t xml:space="preserve"> per cent.</w:t>
      </w:r>
      <w:r w:rsidRPr="00EA5019">
        <w:rPr>
          <w:rFonts w:cs="Arial"/>
        </w:rPr>
        <w:t xml:space="preserve"> or less of their registered holding</w:t>
      </w:r>
      <w:r w:rsidR="0016438A">
        <w:rPr>
          <w:rFonts w:cs="Arial"/>
        </w:rPr>
        <w:t>s</w:t>
      </w:r>
      <w:r w:rsidRPr="00EA5019">
        <w:rPr>
          <w:rFonts w:cs="Arial"/>
        </w:rPr>
        <w:t>, then their acceptances will be met in full</w:t>
      </w:r>
      <w:r w:rsidR="0016438A">
        <w:rPr>
          <w:rFonts w:cs="Arial"/>
        </w:rPr>
        <w:t>;</w:t>
      </w:r>
      <w:r w:rsidRPr="00EA5019">
        <w:rPr>
          <w:rFonts w:cs="Arial"/>
        </w:rPr>
        <w:t xml:space="preserve"> </w:t>
      </w:r>
    </w:p>
    <w:p w14:paraId="44AA6B9F" w14:textId="77777777" w:rsidR="00E176B6" w:rsidRPr="00EA5019" w:rsidRDefault="00E176B6" w:rsidP="00851225">
      <w:pPr>
        <w:pStyle w:val="BodyText"/>
        <w:numPr>
          <w:ilvl w:val="0"/>
          <w:numId w:val="54"/>
        </w:numPr>
        <w:ind w:left="851" w:hanging="425"/>
        <w:jc w:val="both"/>
        <w:rPr>
          <w:rFonts w:cs="Arial"/>
        </w:rPr>
      </w:pPr>
      <w:r w:rsidRPr="00EA5019">
        <w:t xml:space="preserve">if </w:t>
      </w:r>
      <w:r w:rsidR="002219D5" w:rsidRPr="002219D5">
        <w:rPr>
          <w:rFonts w:cs="Arial"/>
        </w:rPr>
        <w:t>SHH</w:t>
      </w:r>
      <w:r w:rsidR="00B815B2">
        <w:rPr>
          <w:rFonts w:cs="Arial"/>
          <w:b/>
        </w:rPr>
        <w:t xml:space="preserve"> </w:t>
      </w:r>
      <w:r w:rsidR="00B815B2">
        <w:t>S</w:t>
      </w:r>
      <w:r w:rsidRPr="00EA5019">
        <w:t xml:space="preserve">hareholders accept </w:t>
      </w:r>
      <w:r w:rsidR="00B815B2">
        <w:rPr>
          <w:rFonts w:cs="Arial"/>
        </w:rPr>
        <w:t xml:space="preserve">(or procure the acceptance of) </w:t>
      </w:r>
      <w:r w:rsidR="00B815B2" w:rsidRPr="00EA5019">
        <w:rPr>
          <w:rFonts w:cs="Arial"/>
        </w:rPr>
        <w:t xml:space="preserve">the Partial Offer </w:t>
      </w:r>
      <w:r w:rsidRPr="00EA5019">
        <w:t>in respect of more than 70</w:t>
      </w:r>
      <w:r w:rsidR="00B815B2">
        <w:t xml:space="preserve"> per cent.</w:t>
      </w:r>
      <w:r w:rsidRPr="00EA5019">
        <w:t xml:space="preserve"> of their registered holdings and </w:t>
      </w:r>
      <w:r w:rsidR="003744B4">
        <w:t xml:space="preserve">the </w:t>
      </w:r>
      <w:r w:rsidRPr="00EA5019">
        <w:t>total acceptances</w:t>
      </w:r>
      <w:r w:rsidR="00B815B2">
        <w:t xml:space="preserve"> received </w:t>
      </w:r>
      <w:r w:rsidR="003744B4">
        <w:t xml:space="preserve">from all SHH Shareholders are </w:t>
      </w:r>
      <w:r w:rsidR="00B815B2">
        <w:t xml:space="preserve">in respect of </w:t>
      </w:r>
      <w:r w:rsidRPr="00EA5019">
        <w:t>67,393,960</w:t>
      </w:r>
      <w:r w:rsidR="00320D05">
        <w:t xml:space="preserve"> or fewer</w:t>
      </w:r>
      <w:r w:rsidRPr="00EA5019">
        <w:t xml:space="preserve"> </w:t>
      </w:r>
      <w:r w:rsidR="002219D5" w:rsidRPr="002219D5">
        <w:rPr>
          <w:rFonts w:cs="Arial"/>
        </w:rPr>
        <w:t>SHH</w:t>
      </w:r>
      <w:r w:rsidR="00B815B2">
        <w:rPr>
          <w:rFonts w:cs="Arial"/>
        </w:rPr>
        <w:t xml:space="preserve"> S</w:t>
      </w:r>
      <w:r w:rsidRPr="00EA5019">
        <w:t xml:space="preserve">hares, </w:t>
      </w:r>
      <w:r w:rsidR="00B815B2">
        <w:t xml:space="preserve">then </w:t>
      </w:r>
      <w:r w:rsidRPr="00EA5019">
        <w:t>their acceptances will be met in full; and</w:t>
      </w:r>
    </w:p>
    <w:p w14:paraId="58EF8734" w14:textId="46158FE5" w:rsidR="00E176B6" w:rsidRPr="00085FBE" w:rsidRDefault="00370C9B" w:rsidP="00851225">
      <w:pPr>
        <w:pStyle w:val="BodyText"/>
        <w:numPr>
          <w:ilvl w:val="0"/>
          <w:numId w:val="54"/>
        </w:numPr>
        <w:ind w:left="851" w:hanging="425"/>
        <w:jc w:val="both"/>
        <w:rPr>
          <w:rFonts w:cs="Arial"/>
        </w:rPr>
      </w:pPr>
      <w:r w:rsidRPr="00085FBE">
        <w:t>if SHH Shareholders accept (or procure the acceptance of) the Partial Offer in respect of more than 70 per cent. of their registered holdings and the total acceptances received from all SHH Shareholders are</w:t>
      </w:r>
      <w:r w:rsidR="00320D05" w:rsidRPr="00085FBE">
        <w:t xml:space="preserve"> in respect of </w:t>
      </w:r>
      <w:r w:rsidR="00A23533" w:rsidRPr="00085FBE">
        <w:t>more</w:t>
      </w:r>
      <w:r w:rsidR="00E176B6" w:rsidRPr="00085FBE">
        <w:t xml:space="preserve"> than 67,393,960 </w:t>
      </w:r>
      <w:r w:rsidR="002219D5" w:rsidRPr="00085FBE">
        <w:rPr>
          <w:rFonts w:cs="Arial"/>
        </w:rPr>
        <w:t>SHH</w:t>
      </w:r>
      <w:r w:rsidR="00B815B2" w:rsidRPr="00085FBE">
        <w:rPr>
          <w:rFonts w:cs="Arial"/>
        </w:rPr>
        <w:t xml:space="preserve"> S</w:t>
      </w:r>
      <w:r w:rsidR="00B815B2" w:rsidRPr="00085FBE">
        <w:t>hares</w:t>
      </w:r>
      <w:r w:rsidR="00E176B6" w:rsidRPr="00085FBE">
        <w:t>,</w:t>
      </w:r>
      <w:r w:rsidR="00A23533" w:rsidRPr="00085FBE">
        <w:t xml:space="preserve"> </w:t>
      </w:r>
      <w:r w:rsidR="00CF4DE9" w:rsidRPr="00085FBE">
        <w:t xml:space="preserve">each </w:t>
      </w:r>
      <w:r w:rsidRPr="00085FBE">
        <w:t xml:space="preserve">such </w:t>
      </w:r>
      <w:r w:rsidR="002219D5" w:rsidRPr="00085FBE">
        <w:rPr>
          <w:rFonts w:cs="Arial"/>
        </w:rPr>
        <w:t>SHH</w:t>
      </w:r>
      <w:r w:rsidR="00E176B6" w:rsidRPr="00085FBE">
        <w:rPr>
          <w:rFonts w:cs="Arial"/>
        </w:rPr>
        <w:t xml:space="preserve"> Shareholder</w:t>
      </w:r>
      <w:r w:rsidR="00B815B2" w:rsidRPr="00085FBE">
        <w:rPr>
          <w:rFonts w:cs="Arial"/>
        </w:rPr>
        <w:t xml:space="preserve"> </w:t>
      </w:r>
      <w:r w:rsidR="00CF4DE9" w:rsidRPr="00085FBE">
        <w:rPr>
          <w:rFonts w:cs="Arial"/>
        </w:rPr>
        <w:t>would</w:t>
      </w:r>
      <w:r w:rsidR="00B815B2" w:rsidRPr="00085FBE">
        <w:rPr>
          <w:rFonts w:cs="Arial"/>
        </w:rPr>
        <w:t xml:space="preserve"> have their</w:t>
      </w:r>
      <w:r w:rsidR="00A23533" w:rsidRPr="00085FBE">
        <w:rPr>
          <w:rFonts w:cs="Arial"/>
        </w:rPr>
        <w:t xml:space="preserve"> acceptances</w:t>
      </w:r>
      <w:r w:rsidR="00851225" w:rsidRPr="00085FBE">
        <w:rPr>
          <w:rFonts w:cs="Arial"/>
        </w:rPr>
        <w:t xml:space="preserve"> in excess of 70 per cent.</w:t>
      </w:r>
      <w:r w:rsidR="00A23533" w:rsidRPr="00085FBE">
        <w:rPr>
          <w:rFonts w:cs="Arial"/>
        </w:rPr>
        <w:t xml:space="preserve"> scaled down</w:t>
      </w:r>
      <w:r w:rsidR="00E176B6" w:rsidRPr="00085FBE">
        <w:rPr>
          <w:rFonts w:cs="Arial"/>
        </w:rPr>
        <w:t xml:space="preserve"> in the same proportion to the </w:t>
      </w:r>
      <w:r w:rsidR="00085FBE" w:rsidRPr="00085FBE">
        <w:rPr>
          <w:rFonts w:cs="Arial"/>
        </w:rPr>
        <w:t xml:space="preserve">total </w:t>
      </w:r>
      <w:r w:rsidR="00E176B6" w:rsidRPr="00085FBE">
        <w:rPr>
          <w:rFonts w:cs="Arial"/>
        </w:rPr>
        <w:t>number</w:t>
      </w:r>
      <w:r w:rsidR="00A23533" w:rsidRPr="00085FBE">
        <w:rPr>
          <w:rFonts w:cs="Arial"/>
        </w:rPr>
        <w:t xml:space="preserve"> of</w:t>
      </w:r>
      <w:r w:rsidR="00E176B6" w:rsidRPr="00085FBE">
        <w:rPr>
          <w:rFonts w:cs="Arial"/>
        </w:rPr>
        <w:t xml:space="preserve"> </w:t>
      </w:r>
      <w:r w:rsidR="002219D5" w:rsidRPr="00085FBE">
        <w:rPr>
          <w:rFonts w:cs="Arial"/>
        </w:rPr>
        <w:t>SHH</w:t>
      </w:r>
      <w:r w:rsidR="00A23533" w:rsidRPr="00085FBE">
        <w:rPr>
          <w:rFonts w:cs="Arial"/>
        </w:rPr>
        <w:t xml:space="preserve"> S</w:t>
      </w:r>
      <w:r w:rsidR="00A23533" w:rsidRPr="00085FBE">
        <w:t>hares</w:t>
      </w:r>
      <w:r w:rsidR="00A23533" w:rsidRPr="00085FBE">
        <w:rPr>
          <w:rFonts w:cs="Arial"/>
        </w:rPr>
        <w:t xml:space="preserve"> </w:t>
      </w:r>
      <w:r w:rsidR="00E176B6" w:rsidRPr="00085FBE">
        <w:rPr>
          <w:rFonts w:cs="Arial"/>
        </w:rPr>
        <w:t xml:space="preserve">tendered to the extent necessary to enable </w:t>
      </w:r>
      <w:r w:rsidR="002219D5" w:rsidRPr="00085FBE">
        <w:rPr>
          <w:rFonts w:cs="Arial"/>
        </w:rPr>
        <w:t>FB Investors</w:t>
      </w:r>
      <w:r w:rsidR="00E176B6" w:rsidRPr="00085FBE">
        <w:rPr>
          <w:rFonts w:cs="Arial"/>
        </w:rPr>
        <w:t xml:space="preserve"> to acquire 67,393,960 </w:t>
      </w:r>
      <w:r w:rsidR="002219D5" w:rsidRPr="00085FBE">
        <w:rPr>
          <w:rFonts w:cs="Arial"/>
        </w:rPr>
        <w:t>SHH</w:t>
      </w:r>
      <w:r w:rsidR="00E176B6" w:rsidRPr="00085FBE">
        <w:rPr>
          <w:rFonts w:cs="Arial"/>
        </w:rPr>
        <w:t xml:space="preserve"> Shares</w:t>
      </w:r>
      <w:r w:rsidR="00EA5019" w:rsidRPr="00085FBE">
        <w:rPr>
          <w:rFonts w:cs="Arial"/>
        </w:rPr>
        <w:t>.</w:t>
      </w:r>
    </w:p>
    <w:p w14:paraId="7822CAED" w14:textId="77777777" w:rsidR="000465CA" w:rsidRPr="00E176B6" w:rsidRDefault="000465CA" w:rsidP="006F7F73">
      <w:pPr>
        <w:pStyle w:val="BodyText"/>
        <w:tabs>
          <w:tab w:val="clear" w:pos="567"/>
          <w:tab w:val="left" w:pos="0"/>
        </w:tabs>
        <w:jc w:val="both"/>
        <w:rPr>
          <w:rFonts w:cs="Arial"/>
        </w:rPr>
      </w:pPr>
      <w:r w:rsidRPr="00E176B6">
        <w:rPr>
          <w:rFonts w:cs="Arial"/>
        </w:rPr>
        <w:t>In the event that scaling down, as described above,</w:t>
      </w:r>
      <w:r w:rsidR="002C0E58" w:rsidRPr="00E176B6">
        <w:rPr>
          <w:rFonts w:cs="Arial"/>
        </w:rPr>
        <w:t xml:space="preserve"> </w:t>
      </w:r>
      <w:r w:rsidRPr="00E176B6">
        <w:rPr>
          <w:rFonts w:cs="Arial"/>
        </w:rPr>
        <w:t xml:space="preserve">is required in </w:t>
      </w:r>
      <w:r w:rsidR="00995EC1" w:rsidRPr="00E176B6">
        <w:rPr>
          <w:rFonts w:cs="Arial"/>
        </w:rPr>
        <w:t xml:space="preserve">respect of any accepting </w:t>
      </w:r>
      <w:r w:rsidR="002219D5" w:rsidRPr="002219D5">
        <w:rPr>
          <w:rFonts w:cs="Arial"/>
        </w:rPr>
        <w:t>SHH</w:t>
      </w:r>
      <w:r w:rsidR="00995EC1" w:rsidRPr="00E176B6">
        <w:rPr>
          <w:rFonts w:cs="Arial"/>
        </w:rPr>
        <w:t xml:space="preserve"> Shareholders, </w:t>
      </w:r>
      <w:r w:rsidR="002219D5" w:rsidRPr="002219D5">
        <w:rPr>
          <w:rFonts w:cs="Arial"/>
        </w:rPr>
        <w:t>FB Investors</w:t>
      </w:r>
      <w:r w:rsidR="00995EC1" w:rsidRPr="00E176B6">
        <w:rPr>
          <w:rFonts w:cs="Arial"/>
        </w:rPr>
        <w:t xml:space="preserve"> will make an announcement stating the basis of such scaling down by 9.00 a.m. on the second </w:t>
      </w:r>
      <w:r w:rsidR="00D57D72" w:rsidRPr="00E176B6">
        <w:rPr>
          <w:rFonts w:cs="Arial"/>
        </w:rPr>
        <w:t>B</w:t>
      </w:r>
      <w:r w:rsidR="00995EC1" w:rsidRPr="00E176B6">
        <w:rPr>
          <w:rFonts w:cs="Arial"/>
        </w:rPr>
        <w:t xml:space="preserve">usiness </w:t>
      </w:r>
      <w:r w:rsidR="00D57D72" w:rsidRPr="00E176B6">
        <w:rPr>
          <w:rFonts w:cs="Arial"/>
        </w:rPr>
        <w:t>D</w:t>
      </w:r>
      <w:r w:rsidR="00995EC1" w:rsidRPr="00E176B6">
        <w:rPr>
          <w:rFonts w:cs="Arial"/>
        </w:rPr>
        <w:t>ay following the closing of the Partial Offer.</w:t>
      </w:r>
    </w:p>
    <w:p w14:paraId="69CFDBA8" w14:textId="77777777" w:rsidR="00995EC1" w:rsidRPr="0054348E" w:rsidRDefault="00995EC1" w:rsidP="007A2408">
      <w:pPr>
        <w:pStyle w:val="BodyText"/>
        <w:jc w:val="both"/>
        <w:rPr>
          <w:rFonts w:cs="Arial"/>
          <w:b/>
        </w:rPr>
      </w:pPr>
      <w:r w:rsidRPr="0054348E">
        <w:rPr>
          <w:rFonts w:cs="Arial"/>
          <w:b/>
        </w:rPr>
        <w:t>In the event that the Partial Offer becomes</w:t>
      </w:r>
      <w:r w:rsidR="00A23533">
        <w:rPr>
          <w:rFonts w:cs="Arial"/>
          <w:b/>
        </w:rPr>
        <w:t>, or is declared,</w:t>
      </w:r>
      <w:r w:rsidRPr="0054348E">
        <w:rPr>
          <w:rFonts w:cs="Arial"/>
          <w:b/>
        </w:rPr>
        <w:t xml:space="preserve"> unconditional in all respects, </w:t>
      </w:r>
      <w:r w:rsidR="002219D5">
        <w:rPr>
          <w:rFonts w:cs="Arial"/>
          <w:b/>
        </w:rPr>
        <w:t>FB Investors</w:t>
      </w:r>
      <w:r w:rsidRPr="0054348E">
        <w:rPr>
          <w:rFonts w:cs="Arial"/>
          <w:b/>
        </w:rPr>
        <w:t xml:space="preserve"> will hold </w:t>
      </w:r>
      <w:r w:rsidR="002219D5">
        <w:rPr>
          <w:rFonts w:cs="Arial"/>
          <w:b/>
        </w:rPr>
        <w:t>SHH</w:t>
      </w:r>
      <w:r w:rsidRPr="0054348E">
        <w:rPr>
          <w:rFonts w:cs="Arial"/>
          <w:b/>
        </w:rPr>
        <w:t xml:space="preserve"> Shares carrying more than 50 per cent. of the voting rights of </w:t>
      </w:r>
      <w:r w:rsidR="002219D5">
        <w:rPr>
          <w:rFonts w:cs="Arial"/>
          <w:b/>
        </w:rPr>
        <w:t>SHH</w:t>
      </w:r>
      <w:r w:rsidRPr="0054348E">
        <w:rPr>
          <w:rFonts w:cs="Arial"/>
          <w:b/>
        </w:rPr>
        <w:t xml:space="preserve"> and </w:t>
      </w:r>
      <w:r w:rsidR="002219D5">
        <w:rPr>
          <w:rFonts w:cs="Arial"/>
          <w:b/>
        </w:rPr>
        <w:t>FB Investors</w:t>
      </w:r>
      <w:r w:rsidRPr="0054348E">
        <w:rPr>
          <w:rFonts w:cs="Arial"/>
          <w:b/>
        </w:rPr>
        <w:t xml:space="preserve"> will be free (subject to Rule 36.3 </w:t>
      </w:r>
      <w:r w:rsidR="009B1519">
        <w:rPr>
          <w:rFonts w:cs="Arial"/>
          <w:b/>
        </w:rPr>
        <w:t>of</w:t>
      </w:r>
      <w:r w:rsidRPr="0054348E">
        <w:rPr>
          <w:rFonts w:cs="Arial"/>
          <w:b/>
        </w:rPr>
        <w:t xml:space="preserve"> </w:t>
      </w:r>
      <w:r w:rsidR="0016438A">
        <w:rPr>
          <w:rFonts w:cs="Arial"/>
          <w:b/>
        </w:rPr>
        <w:t xml:space="preserve">the </w:t>
      </w:r>
      <w:r w:rsidRPr="0054348E">
        <w:rPr>
          <w:rFonts w:cs="Arial"/>
          <w:b/>
        </w:rPr>
        <w:t>Takeover Code</w:t>
      </w:r>
      <w:r w:rsidR="0016438A">
        <w:rPr>
          <w:rFonts w:cs="Arial"/>
          <w:b/>
        </w:rPr>
        <w:t xml:space="preserve"> as described immediately below</w:t>
      </w:r>
      <w:r w:rsidRPr="0054348E">
        <w:rPr>
          <w:rFonts w:cs="Arial"/>
          <w:b/>
        </w:rPr>
        <w:t xml:space="preserve">) to acquire further </w:t>
      </w:r>
      <w:r w:rsidR="002219D5">
        <w:rPr>
          <w:rFonts w:cs="Arial"/>
          <w:b/>
        </w:rPr>
        <w:t>SHH</w:t>
      </w:r>
      <w:r w:rsidRPr="0054348E">
        <w:rPr>
          <w:rFonts w:cs="Arial"/>
          <w:b/>
        </w:rPr>
        <w:t xml:space="preserve"> Shares without incurring any obligation under Rule 9 of the Takeover Cod</w:t>
      </w:r>
      <w:r w:rsidR="009B1519">
        <w:rPr>
          <w:rFonts w:cs="Arial"/>
          <w:b/>
        </w:rPr>
        <w:t>e</w:t>
      </w:r>
      <w:r w:rsidRPr="0054348E">
        <w:rPr>
          <w:rFonts w:cs="Arial"/>
          <w:b/>
        </w:rPr>
        <w:t xml:space="preserve"> to make a general offer.</w:t>
      </w:r>
    </w:p>
    <w:p w14:paraId="662ABC15" w14:textId="77777777" w:rsidR="00E176B6" w:rsidRDefault="00995EC1" w:rsidP="007A2408">
      <w:pPr>
        <w:pStyle w:val="BodyText"/>
        <w:jc w:val="both"/>
        <w:rPr>
          <w:rFonts w:cs="Arial"/>
        </w:rPr>
      </w:pPr>
      <w:r w:rsidRPr="00851225">
        <w:rPr>
          <w:rFonts w:cs="Arial"/>
        </w:rPr>
        <w:t>Following a successful partial offer, Rule 36.3 of the Takeover Code prevents the Offeror</w:t>
      </w:r>
      <w:r w:rsidR="0016438A" w:rsidRPr="00851225">
        <w:rPr>
          <w:rFonts w:cs="Arial"/>
        </w:rPr>
        <w:t xml:space="preserve"> and</w:t>
      </w:r>
      <w:r w:rsidRPr="00851225">
        <w:rPr>
          <w:rFonts w:cs="Arial"/>
        </w:rPr>
        <w:t xml:space="preserve"> any person acting in concert with </w:t>
      </w:r>
      <w:r w:rsidR="0016438A" w:rsidRPr="00851225">
        <w:rPr>
          <w:rFonts w:cs="Arial"/>
        </w:rPr>
        <w:t>it</w:t>
      </w:r>
      <w:r w:rsidRPr="00851225">
        <w:rPr>
          <w:rFonts w:cs="Arial"/>
        </w:rPr>
        <w:t xml:space="preserve"> from acquiring any interest in the shares of </w:t>
      </w:r>
      <w:r w:rsidR="002219D5" w:rsidRPr="00851225">
        <w:rPr>
          <w:rFonts w:cs="Arial"/>
        </w:rPr>
        <w:t>SHH</w:t>
      </w:r>
      <w:r w:rsidRPr="00851225">
        <w:rPr>
          <w:rFonts w:cs="Arial"/>
        </w:rPr>
        <w:t xml:space="preserve"> during a period of 12 months after the end of the </w:t>
      </w:r>
      <w:r w:rsidR="0016438A" w:rsidRPr="00851225">
        <w:rPr>
          <w:rFonts w:cs="Arial"/>
        </w:rPr>
        <w:t>O</w:t>
      </w:r>
      <w:r w:rsidRPr="00851225">
        <w:rPr>
          <w:rFonts w:cs="Arial"/>
        </w:rPr>
        <w:t xml:space="preserve">ffer </w:t>
      </w:r>
      <w:r w:rsidR="0016438A" w:rsidRPr="00851225">
        <w:rPr>
          <w:rFonts w:cs="Arial"/>
        </w:rPr>
        <w:t>P</w:t>
      </w:r>
      <w:r w:rsidRPr="00851225">
        <w:rPr>
          <w:rFonts w:cs="Arial"/>
        </w:rPr>
        <w:t xml:space="preserve">eriod without </w:t>
      </w:r>
      <w:r w:rsidR="009B1519" w:rsidRPr="00851225">
        <w:rPr>
          <w:rFonts w:cs="Arial"/>
        </w:rPr>
        <w:t xml:space="preserve">the </w:t>
      </w:r>
      <w:r w:rsidRPr="00851225">
        <w:rPr>
          <w:rFonts w:cs="Arial"/>
        </w:rPr>
        <w:t>consent of the Panel.</w:t>
      </w:r>
    </w:p>
    <w:p w14:paraId="107E5BBB" w14:textId="77777777" w:rsidR="00E36D52" w:rsidRPr="0054348E" w:rsidRDefault="00E36D52" w:rsidP="007A2408">
      <w:pPr>
        <w:pStyle w:val="BodyText"/>
        <w:jc w:val="both"/>
        <w:rPr>
          <w:rFonts w:cs="Arial"/>
        </w:rPr>
      </w:pPr>
      <w:r w:rsidRPr="0054348E">
        <w:rPr>
          <w:rFonts w:cs="Arial"/>
        </w:rPr>
        <w:t xml:space="preserve">The </w:t>
      </w:r>
      <w:r w:rsidR="00B017E9" w:rsidRPr="0054348E">
        <w:rPr>
          <w:rFonts w:cs="Arial"/>
        </w:rPr>
        <w:t xml:space="preserve">Partial </w:t>
      </w:r>
      <w:r w:rsidRPr="0054348E">
        <w:rPr>
          <w:rFonts w:cs="Arial"/>
        </w:rPr>
        <w:t xml:space="preserve">Offer will extend to all </w:t>
      </w:r>
      <w:r w:rsidR="002219D5" w:rsidRPr="002219D5">
        <w:rPr>
          <w:rFonts w:cs="Arial"/>
        </w:rPr>
        <w:t>SHH</w:t>
      </w:r>
      <w:r w:rsidRPr="0054348E">
        <w:rPr>
          <w:rFonts w:cs="Arial"/>
        </w:rPr>
        <w:t xml:space="preserve"> Shares unconditionally allotted or issued and fully paid on the date of the </w:t>
      </w:r>
      <w:r w:rsidR="00A03BCB" w:rsidRPr="0054348E">
        <w:rPr>
          <w:rFonts w:cs="Arial"/>
        </w:rPr>
        <w:t>Partial Offer</w:t>
      </w:r>
      <w:r w:rsidRPr="0054348E">
        <w:rPr>
          <w:rFonts w:cs="Arial"/>
        </w:rPr>
        <w:t xml:space="preserve"> and any </w:t>
      </w:r>
      <w:r w:rsidR="00320D05">
        <w:rPr>
          <w:rFonts w:cs="Arial"/>
        </w:rPr>
        <w:t xml:space="preserve">additional </w:t>
      </w:r>
      <w:r w:rsidR="002219D5" w:rsidRPr="002219D5">
        <w:rPr>
          <w:rFonts w:cs="Arial"/>
        </w:rPr>
        <w:t>SHH</w:t>
      </w:r>
      <w:r w:rsidRPr="0054348E">
        <w:rPr>
          <w:rFonts w:cs="Arial"/>
        </w:rPr>
        <w:t xml:space="preserve"> Shares which are unconditionally allotted or issued and fully paid whilst the </w:t>
      </w:r>
      <w:r w:rsidR="00A03BCB" w:rsidRPr="0054348E">
        <w:rPr>
          <w:rFonts w:cs="Arial"/>
        </w:rPr>
        <w:t>Partial Offer</w:t>
      </w:r>
      <w:r w:rsidRPr="0054348E">
        <w:rPr>
          <w:rFonts w:cs="Arial"/>
        </w:rPr>
        <w:t xml:space="preserve"> remains open for acceptance or by such earlier date as </w:t>
      </w:r>
      <w:r w:rsidR="002219D5" w:rsidRPr="002219D5">
        <w:rPr>
          <w:rFonts w:cs="Arial"/>
        </w:rPr>
        <w:t>FB Investors</w:t>
      </w:r>
      <w:r w:rsidRPr="0054348E">
        <w:rPr>
          <w:rFonts w:cs="Arial"/>
        </w:rPr>
        <w:t xml:space="preserve"> may decide, subject to the </w:t>
      </w:r>
      <w:r w:rsidR="009237B1" w:rsidRPr="0054348E">
        <w:rPr>
          <w:rFonts w:cs="Arial"/>
        </w:rPr>
        <w:t>Takeover Code</w:t>
      </w:r>
      <w:r w:rsidRPr="0054348E">
        <w:rPr>
          <w:rFonts w:cs="Arial"/>
        </w:rPr>
        <w:t>.</w:t>
      </w:r>
    </w:p>
    <w:p w14:paraId="5A91D033" w14:textId="77777777" w:rsidR="00E36D52" w:rsidRPr="0054348E" w:rsidRDefault="00E36D52" w:rsidP="007A2408">
      <w:pPr>
        <w:pStyle w:val="BodyText"/>
        <w:jc w:val="both"/>
        <w:rPr>
          <w:rFonts w:cs="Arial"/>
        </w:rPr>
      </w:pPr>
      <w:r w:rsidRPr="0054348E">
        <w:rPr>
          <w:rFonts w:cs="Arial"/>
        </w:rPr>
        <w:t xml:space="preserve">The </w:t>
      </w:r>
      <w:r w:rsidR="002219D5" w:rsidRPr="002219D5">
        <w:rPr>
          <w:rFonts w:cs="Arial"/>
        </w:rPr>
        <w:t>SHH</w:t>
      </w:r>
      <w:r w:rsidRPr="0054348E">
        <w:rPr>
          <w:rFonts w:cs="Arial"/>
        </w:rPr>
        <w:t xml:space="preserve"> Shares will be acquired pursuant to the </w:t>
      </w:r>
      <w:r w:rsidR="00A03BCB" w:rsidRPr="0054348E">
        <w:rPr>
          <w:rFonts w:cs="Arial"/>
        </w:rPr>
        <w:t>Partial Offer</w:t>
      </w:r>
      <w:r w:rsidRPr="0054348E">
        <w:rPr>
          <w:rFonts w:cs="Arial"/>
        </w:rPr>
        <w:t xml:space="preserve"> fully paid and free from all liens, charges, equitable interests, encumbrances</w:t>
      </w:r>
      <w:r w:rsidR="00320D05">
        <w:rPr>
          <w:rFonts w:cs="Arial"/>
        </w:rPr>
        <w:t>,</w:t>
      </w:r>
      <w:r w:rsidRPr="0054348E">
        <w:rPr>
          <w:rFonts w:cs="Arial"/>
        </w:rPr>
        <w:t xml:space="preserve"> rights of </w:t>
      </w:r>
      <w:r w:rsidR="0062377D" w:rsidRPr="0054348E">
        <w:rPr>
          <w:rFonts w:cs="Arial"/>
        </w:rPr>
        <w:t>pre-emption</w:t>
      </w:r>
      <w:r w:rsidRPr="0054348E">
        <w:rPr>
          <w:rFonts w:cs="Arial"/>
        </w:rPr>
        <w:t xml:space="preserve"> and any other interests of any nature whatsoever and together with all rights attaching </w:t>
      </w:r>
      <w:r w:rsidR="00827EDC" w:rsidRPr="0054348E">
        <w:rPr>
          <w:rFonts w:cs="Arial"/>
        </w:rPr>
        <w:t>to them</w:t>
      </w:r>
      <w:r w:rsidRPr="0054348E">
        <w:rPr>
          <w:rFonts w:cs="Arial"/>
        </w:rPr>
        <w:t>.</w:t>
      </w:r>
    </w:p>
    <w:p w14:paraId="26ED285E" w14:textId="77777777" w:rsidR="00DE5DBD" w:rsidRPr="0054348E" w:rsidRDefault="002219D5" w:rsidP="00DE5DBD">
      <w:pPr>
        <w:pStyle w:val="BodyText"/>
        <w:jc w:val="both"/>
        <w:rPr>
          <w:rFonts w:cs="Arial"/>
        </w:rPr>
      </w:pPr>
      <w:r w:rsidRPr="002219D5">
        <w:rPr>
          <w:rFonts w:cs="Arial"/>
        </w:rPr>
        <w:t>FB Investors</w:t>
      </w:r>
      <w:r w:rsidR="00D57D72" w:rsidRPr="0054348E">
        <w:rPr>
          <w:rFonts w:cs="Arial"/>
        </w:rPr>
        <w:t xml:space="preserve"> reserves the right to m</w:t>
      </w:r>
      <w:r w:rsidR="00320D05">
        <w:rPr>
          <w:rFonts w:cs="Arial"/>
        </w:rPr>
        <w:t>ake an equivalent reduction in the</w:t>
      </w:r>
      <w:r w:rsidR="00D57D72" w:rsidRPr="0054348E">
        <w:rPr>
          <w:rFonts w:cs="Arial"/>
        </w:rPr>
        <w:t xml:space="preserve"> Offer </w:t>
      </w:r>
      <w:r w:rsidR="00D57D72">
        <w:rPr>
          <w:rFonts w:cs="Arial"/>
        </w:rPr>
        <w:t>P</w:t>
      </w:r>
      <w:r w:rsidR="00D57D72" w:rsidRPr="0054348E">
        <w:rPr>
          <w:rFonts w:cs="Arial"/>
        </w:rPr>
        <w:t xml:space="preserve">rice if </w:t>
      </w:r>
      <w:r w:rsidRPr="002219D5">
        <w:rPr>
          <w:rFonts w:cs="Arial"/>
        </w:rPr>
        <w:t>SHH</w:t>
      </w:r>
      <w:r w:rsidR="00D57D72" w:rsidRPr="0054348E">
        <w:rPr>
          <w:rFonts w:cs="Arial"/>
        </w:rPr>
        <w:t xml:space="preserve"> announces, declares or pays any dividend or </w:t>
      </w:r>
      <w:r w:rsidR="00D57D72">
        <w:rPr>
          <w:rFonts w:cs="Arial"/>
        </w:rPr>
        <w:t xml:space="preserve">makes </w:t>
      </w:r>
      <w:r w:rsidR="00D57D72" w:rsidRPr="0054348E">
        <w:rPr>
          <w:rFonts w:cs="Arial"/>
        </w:rPr>
        <w:t xml:space="preserve">any other distribution to </w:t>
      </w:r>
      <w:r w:rsidRPr="002219D5">
        <w:rPr>
          <w:rFonts w:cs="Arial"/>
        </w:rPr>
        <w:t>SHH</w:t>
      </w:r>
      <w:r w:rsidR="00D57D72" w:rsidRPr="009A6AFF">
        <w:rPr>
          <w:b/>
        </w:rPr>
        <w:t xml:space="preserve"> </w:t>
      </w:r>
      <w:r w:rsidR="00D57D72">
        <w:rPr>
          <w:rFonts w:cs="Arial"/>
        </w:rPr>
        <w:t>S</w:t>
      </w:r>
      <w:r w:rsidR="00D57D72" w:rsidRPr="0054348E">
        <w:rPr>
          <w:rFonts w:cs="Arial"/>
        </w:rPr>
        <w:t xml:space="preserve">hareholders </w:t>
      </w:r>
      <w:r w:rsidR="00D57D72" w:rsidRPr="0054348E">
        <w:rPr>
          <w:rFonts w:cs="Arial"/>
        </w:rPr>
        <w:lastRenderedPageBreak/>
        <w:t>on or after the date of this Announcement</w:t>
      </w:r>
      <w:r w:rsidR="00D57D72">
        <w:rPr>
          <w:rFonts w:cs="Arial"/>
        </w:rPr>
        <w:t xml:space="preserve"> although, in such circumstances, </w:t>
      </w:r>
      <w:r w:rsidRPr="002219D5">
        <w:rPr>
          <w:rFonts w:cs="Arial"/>
        </w:rPr>
        <w:t>SHH</w:t>
      </w:r>
      <w:r w:rsidR="00D57D72">
        <w:rPr>
          <w:rFonts w:cs="Arial"/>
          <w:b/>
        </w:rPr>
        <w:t xml:space="preserve"> </w:t>
      </w:r>
      <w:r w:rsidR="00D57D72" w:rsidRPr="00835AD6">
        <w:rPr>
          <w:rFonts w:cs="Arial"/>
        </w:rPr>
        <w:t>Shareholders would be entitled to retain any such dividend or other distribution made or paid</w:t>
      </w:r>
      <w:r w:rsidR="00D57D72" w:rsidRPr="0054348E">
        <w:rPr>
          <w:rFonts w:cs="Arial"/>
        </w:rPr>
        <w:t>.</w:t>
      </w:r>
    </w:p>
    <w:p w14:paraId="733270F1" w14:textId="77777777" w:rsidR="00D57D72" w:rsidRDefault="00D57D72" w:rsidP="009A6AFF">
      <w:pPr>
        <w:rPr>
          <w:rFonts w:cs="Arial"/>
        </w:rPr>
      </w:pPr>
      <w:r w:rsidRPr="00D57D72">
        <w:rPr>
          <w:rFonts w:cs="Arial"/>
        </w:rPr>
        <w:t>The Partial Offer is conditio</w:t>
      </w:r>
      <w:r>
        <w:rPr>
          <w:rFonts w:cs="Arial"/>
        </w:rPr>
        <w:t>nal upon, amongst other things:</w:t>
      </w:r>
    </w:p>
    <w:p w14:paraId="7123C2BC" w14:textId="77777777" w:rsidR="00D57D72" w:rsidRPr="00D57D72" w:rsidRDefault="002219D5" w:rsidP="00851225">
      <w:pPr>
        <w:pStyle w:val="ListParagraph"/>
        <w:numPr>
          <w:ilvl w:val="0"/>
          <w:numId w:val="53"/>
        </w:numPr>
        <w:ind w:left="360"/>
        <w:jc w:val="both"/>
        <w:rPr>
          <w:rFonts w:cs="Arial"/>
        </w:rPr>
      </w:pPr>
      <w:r w:rsidRPr="002219D5">
        <w:rPr>
          <w:rFonts w:cs="Arial"/>
        </w:rPr>
        <w:t>FB Investors</w:t>
      </w:r>
      <w:r w:rsidR="00D57D72" w:rsidRPr="00D57D72">
        <w:rPr>
          <w:rFonts w:cs="Arial"/>
        </w:rPr>
        <w:t xml:space="preserve"> receiving valid acceptances (which have not been </w:t>
      </w:r>
      <w:r w:rsidR="00370C9B">
        <w:rPr>
          <w:rFonts w:cs="Arial"/>
        </w:rPr>
        <w:t xml:space="preserve">validly </w:t>
      </w:r>
      <w:r w:rsidR="00D57D72" w:rsidRPr="00D57D72">
        <w:rPr>
          <w:rFonts w:cs="Arial"/>
        </w:rPr>
        <w:t xml:space="preserve">withdrawn) in respect of, and/or having otherwise acquired, or agreed to acquire, at least </w:t>
      </w:r>
      <w:r w:rsidR="00224996">
        <w:rPr>
          <w:rFonts w:cs="Arial"/>
        </w:rPr>
        <w:t>55,840,710</w:t>
      </w:r>
      <w:r w:rsidR="00AA23F4" w:rsidRPr="00D57D72">
        <w:rPr>
          <w:rFonts w:cs="Arial"/>
        </w:rPr>
        <w:t xml:space="preserve"> </w:t>
      </w:r>
      <w:r w:rsidRPr="002219D5">
        <w:rPr>
          <w:rFonts w:cs="Arial"/>
        </w:rPr>
        <w:t>SHH</w:t>
      </w:r>
      <w:r w:rsidR="00D57D72" w:rsidRPr="00D57D72">
        <w:rPr>
          <w:rFonts w:cs="Arial"/>
        </w:rPr>
        <w:t xml:space="preserve"> Shares (representing 58 per cent. of the </w:t>
      </w:r>
      <w:r w:rsidRPr="002219D5">
        <w:rPr>
          <w:rFonts w:cs="Arial"/>
        </w:rPr>
        <w:t>SHH</w:t>
      </w:r>
      <w:r w:rsidR="00D57D72" w:rsidRPr="00D57D72">
        <w:rPr>
          <w:rFonts w:cs="Arial"/>
        </w:rPr>
        <w:t xml:space="preserve"> </w:t>
      </w:r>
      <w:r w:rsidR="00D57D72" w:rsidRPr="00DC7C73">
        <w:rPr>
          <w:rFonts w:cs="Arial"/>
        </w:rPr>
        <w:t>Shares in issue</w:t>
      </w:r>
      <w:r w:rsidR="00370C9B" w:rsidRPr="00DC7C73">
        <w:rPr>
          <w:rFonts w:cs="Arial"/>
        </w:rPr>
        <w:t xml:space="preserve"> as at </w:t>
      </w:r>
      <w:r w:rsidR="00370C9B" w:rsidRPr="00DC7C73">
        <w:t>22 November 2017</w:t>
      </w:r>
      <w:r w:rsidR="00370C9B">
        <w:rPr>
          <w:rFonts w:cs="Arial"/>
        </w:rPr>
        <w:t xml:space="preserve"> (being the last Business Day prior to the date of this Announcement)</w:t>
      </w:r>
      <w:r w:rsidR="00D57D72" w:rsidRPr="00D57D72">
        <w:rPr>
          <w:rFonts w:cs="Arial"/>
        </w:rPr>
        <w:t xml:space="preserve">); </w:t>
      </w:r>
      <w:r w:rsidR="00BE6424">
        <w:rPr>
          <w:rFonts w:cs="Arial"/>
        </w:rPr>
        <w:t>and</w:t>
      </w:r>
    </w:p>
    <w:p w14:paraId="03F2A9CD" w14:textId="77777777" w:rsidR="00D57D72" w:rsidRPr="00D57D72" w:rsidRDefault="00D57D72" w:rsidP="009A6AFF">
      <w:pPr>
        <w:pStyle w:val="ListParagraph"/>
        <w:ind w:left="360"/>
        <w:jc w:val="both"/>
        <w:rPr>
          <w:rFonts w:cs="Arial"/>
        </w:rPr>
      </w:pPr>
    </w:p>
    <w:p w14:paraId="0F68C88F" w14:textId="77777777" w:rsidR="00D57D72" w:rsidRPr="00AA23F4" w:rsidRDefault="002219D5" w:rsidP="00851225">
      <w:pPr>
        <w:pStyle w:val="ListParagraph"/>
        <w:numPr>
          <w:ilvl w:val="0"/>
          <w:numId w:val="53"/>
        </w:numPr>
        <w:ind w:left="360"/>
        <w:jc w:val="both"/>
        <w:rPr>
          <w:rFonts w:cs="Arial"/>
          <w:b/>
        </w:rPr>
      </w:pPr>
      <w:r w:rsidRPr="002219D5">
        <w:rPr>
          <w:rFonts w:cs="Arial"/>
        </w:rPr>
        <w:t>SHH</w:t>
      </w:r>
      <w:r w:rsidR="00D57D72" w:rsidRPr="00320D05">
        <w:rPr>
          <w:rFonts w:cs="Arial"/>
          <w:b/>
        </w:rPr>
        <w:t xml:space="preserve"> </w:t>
      </w:r>
      <w:r w:rsidR="00D57D72" w:rsidRPr="00320D05">
        <w:rPr>
          <w:rFonts w:cs="Arial"/>
        </w:rPr>
        <w:t xml:space="preserve">Shareholders holding shares carrying over 50 per cent. of the voting rights of </w:t>
      </w:r>
      <w:r w:rsidRPr="002219D5">
        <w:rPr>
          <w:rFonts w:cs="Arial"/>
        </w:rPr>
        <w:t>SHH</w:t>
      </w:r>
      <w:r w:rsidR="00D57D72" w:rsidRPr="00320D05">
        <w:rPr>
          <w:rFonts w:cs="Arial"/>
        </w:rPr>
        <w:t xml:space="preserve"> approving the Partial Offer</w:t>
      </w:r>
      <w:r w:rsidR="00BE6424" w:rsidRPr="00320D05">
        <w:rPr>
          <w:rFonts w:cs="Arial"/>
        </w:rPr>
        <w:t>.</w:t>
      </w:r>
    </w:p>
    <w:p w14:paraId="41E2DA6F" w14:textId="77777777" w:rsidR="00AA23F4" w:rsidRPr="00AA23F4" w:rsidRDefault="00AA23F4" w:rsidP="00AA23F4">
      <w:pPr>
        <w:pStyle w:val="ListParagraph"/>
        <w:rPr>
          <w:rFonts w:cs="Arial"/>
          <w:b/>
        </w:rPr>
      </w:pPr>
    </w:p>
    <w:p w14:paraId="36E2AEEA" w14:textId="1F1EB001" w:rsidR="00AA23F4" w:rsidRDefault="00AA23F4" w:rsidP="00AA23F4">
      <w:pPr>
        <w:pStyle w:val="Bullet1"/>
        <w:numPr>
          <w:ilvl w:val="0"/>
          <w:numId w:val="0"/>
        </w:numPr>
        <w:jc w:val="both"/>
      </w:pPr>
      <w:r w:rsidRPr="00187BB3">
        <w:t xml:space="preserve">The acceptance condition </w:t>
      </w:r>
      <w:r w:rsidR="00851225" w:rsidRPr="00187BB3">
        <w:t>and the approval condition are both</w:t>
      </w:r>
      <w:r w:rsidRPr="00187BB3">
        <w:t xml:space="preserve"> expected to be satisfied pursuant to, and in accordance with</w:t>
      </w:r>
      <w:r w:rsidR="00224996" w:rsidRPr="00187BB3">
        <w:t>,</w:t>
      </w:r>
      <w:r w:rsidRPr="00187BB3">
        <w:t xml:space="preserve"> the terms of the irrevocable undertakings</w:t>
      </w:r>
      <w:r w:rsidR="00556C90" w:rsidRPr="00187BB3">
        <w:t>, as described in paragraph 7 below</w:t>
      </w:r>
      <w:r w:rsidRPr="00187BB3">
        <w:t>.</w:t>
      </w:r>
      <w:r>
        <w:t xml:space="preserve"> </w:t>
      </w:r>
    </w:p>
    <w:p w14:paraId="315D11A3" w14:textId="77777777" w:rsidR="005B41A4" w:rsidRPr="0054348E" w:rsidRDefault="005B41A4" w:rsidP="008028B1">
      <w:pPr>
        <w:jc w:val="both"/>
        <w:rPr>
          <w:rFonts w:cs="Arial"/>
        </w:rPr>
      </w:pPr>
      <w:r w:rsidRPr="00851225">
        <w:rPr>
          <w:rFonts w:cs="Arial"/>
        </w:rPr>
        <w:t xml:space="preserve">Under Rule 36.5 of the Takeover Code, approval of the Partial Offer by </w:t>
      </w:r>
      <w:r w:rsidR="002219D5" w:rsidRPr="00851225">
        <w:rPr>
          <w:rFonts w:cs="Arial"/>
        </w:rPr>
        <w:t>SHH</w:t>
      </w:r>
      <w:r w:rsidRPr="00851225">
        <w:rPr>
          <w:rFonts w:cs="Arial"/>
        </w:rPr>
        <w:t xml:space="preserve"> Shareholders is required and the Partial Offer will therefore be conditional upon such approval being obtained.  For this condition to be satisfied, </w:t>
      </w:r>
      <w:r w:rsidR="002219D5" w:rsidRPr="00851225">
        <w:rPr>
          <w:rFonts w:cs="Arial"/>
        </w:rPr>
        <w:t>SHH</w:t>
      </w:r>
      <w:r w:rsidRPr="00851225">
        <w:rPr>
          <w:rFonts w:cs="Arial"/>
        </w:rPr>
        <w:t xml:space="preserve"> Shareholders, who are independent of </w:t>
      </w:r>
      <w:r w:rsidR="002219D5" w:rsidRPr="00851225">
        <w:rPr>
          <w:rFonts w:cs="Arial"/>
        </w:rPr>
        <w:t>FB Investors</w:t>
      </w:r>
      <w:r w:rsidRPr="00851225">
        <w:rPr>
          <w:rFonts w:cs="Arial"/>
        </w:rPr>
        <w:t xml:space="preserve"> and persons acting in concert with </w:t>
      </w:r>
      <w:r w:rsidR="002219D5" w:rsidRPr="00851225">
        <w:rPr>
          <w:rFonts w:cs="Arial"/>
        </w:rPr>
        <w:t>FB Investors</w:t>
      </w:r>
      <w:r w:rsidRPr="00851225">
        <w:rPr>
          <w:rFonts w:cs="Arial"/>
        </w:rPr>
        <w:t xml:space="preserve">, and represent more than 50 per cent. of the voting rights in </w:t>
      </w:r>
      <w:r w:rsidR="002219D5" w:rsidRPr="00851225">
        <w:rPr>
          <w:rFonts w:cs="Arial"/>
        </w:rPr>
        <w:t>SHH</w:t>
      </w:r>
      <w:r w:rsidRPr="00851225">
        <w:rPr>
          <w:rFonts w:cs="Arial"/>
        </w:rPr>
        <w:t xml:space="preserve"> must give their approval</w:t>
      </w:r>
      <w:r w:rsidR="00851225" w:rsidRPr="00851225">
        <w:rPr>
          <w:rFonts w:cs="Arial"/>
        </w:rPr>
        <w:t xml:space="preserve"> (via the Form of Approval)</w:t>
      </w:r>
      <w:r w:rsidRPr="00851225">
        <w:rPr>
          <w:rFonts w:cs="Arial"/>
        </w:rPr>
        <w:t xml:space="preserve"> to the Partial Offer. If such approval is not obtained, the Partial Offer will lapse.  All </w:t>
      </w:r>
      <w:r w:rsidR="002219D5" w:rsidRPr="00851225">
        <w:rPr>
          <w:rFonts w:cs="Arial"/>
        </w:rPr>
        <w:t>SHH</w:t>
      </w:r>
      <w:r w:rsidRPr="00851225">
        <w:rPr>
          <w:rFonts w:cs="Arial"/>
        </w:rPr>
        <w:t xml:space="preserve"> Shareholders who </w:t>
      </w:r>
      <w:r w:rsidRPr="00851225">
        <w:rPr>
          <w:rFonts w:cs="Arial"/>
          <w:b/>
        </w:rPr>
        <w:t xml:space="preserve">approve </w:t>
      </w:r>
      <w:r w:rsidRPr="00851225">
        <w:rPr>
          <w:rFonts w:cs="Arial"/>
        </w:rPr>
        <w:t xml:space="preserve">the Partial Offer (whether or not they wish to </w:t>
      </w:r>
      <w:r w:rsidRPr="00851225">
        <w:rPr>
          <w:rFonts w:cs="Arial"/>
          <w:b/>
        </w:rPr>
        <w:t xml:space="preserve">accept </w:t>
      </w:r>
      <w:r w:rsidRPr="00851225">
        <w:rPr>
          <w:rFonts w:cs="Arial"/>
        </w:rPr>
        <w:t xml:space="preserve">the Partial Offer and whether they hold their </w:t>
      </w:r>
      <w:r w:rsidR="002219D5" w:rsidRPr="00851225">
        <w:rPr>
          <w:rFonts w:cs="Arial"/>
        </w:rPr>
        <w:t>SHH</w:t>
      </w:r>
      <w:r w:rsidRPr="00851225">
        <w:rPr>
          <w:rFonts w:cs="Arial"/>
        </w:rPr>
        <w:t xml:space="preserve"> Shares in certificated or uncertificated form) should therefore complete and return the Form of Approval (once received by them) in accordance with the procedures </w:t>
      </w:r>
      <w:r w:rsidR="00D642C7" w:rsidRPr="00851225">
        <w:rPr>
          <w:rFonts w:cs="Arial"/>
        </w:rPr>
        <w:t>s</w:t>
      </w:r>
      <w:r w:rsidRPr="00851225">
        <w:rPr>
          <w:rFonts w:cs="Arial"/>
        </w:rPr>
        <w:t xml:space="preserve">et out in the Offer Document and paragraph </w:t>
      </w:r>
      <w:r w:rsidR="00422BE7" w:rsidRPr="00851225">
        <w:rPr>
          <w:rFonts w:cs="Arial"/>
        </w:rPr>
        <w:t>16</w:t>
      </w:r>
      <w:r w:rsidRPr="00851225">
        <w:rPr>
          <w:rFonts w:cs="Arial"/>
        </w:rPr>
        <w:t xml:space="preserve"> below.</w:t>
      </w:r>
    </w:p>
    <w:p w14:paraId="5A7A70C1" w14:textId="77777777" w:rsidR="00A54DA5" w:rsidRPr="0054348E" w:rsidRDefault="00A54DA5" w:rsidP="005B41A4">
      <w:pPr>
        <w:rPr>
          <w:rFonts w:cs="Arial"/>
        </w:rPr>
      </w:pPr>
    </w:p>
    <w:p w14:paraId="26449473" w14:textId="77777777" w:rsidR="00995EC1" w:rsidRPr="0054348E" w:rsidRDefault="00880BB0" w:rsidP="00880BB0">
      <w:pPr>
        <w:pStyle w:val="Level1Heading"/>
      </w:pPr>
      <w:r>
        <w:t xml:space="preserve">The </w:t>
      </w:r>
      <w:r w:rsidR="0021707D" w:rsidRPr="0054348E">
        <w:t xml:space="preserve">Share </w:t>
      </w:r>
      <w:r w:rsidR="00995EC1" w:rsidRPr="0054348E">
        <w:t>Subscription</w:t>
      </w:r>
    </w:p>
    <w:p w14:paraId="2FFFCEAE" w14:textId="77777777" w:rsidR="001442B6" w:rsidRPr="0054348E" w:rsidRDefault="005B41A4" w:rsidP="005B41A4">
      <w:pPr>
        <w:pStyle w:val="BodyText"/>
        <w:jc w:val="both"/>
        <w:rPr>
          <w:rFonts w:cs="Arial"/>
        </w:rPr>
      </w:pPr>
      <w:r w:rsidRPr="0054348E">
        <w:rPr>
          <w:rFonts w:cs="Arial"/>
        </w:rPr>
        <w:t xml:space="preserve">In connection with the Partial Offer, </w:t>
      </w:r>
      <w:r w:rsidR="002219D5" w:rsidRPr="002219D5">
        <w:rPr>
          <w:rFonts w:cs="Arial"/>
        </w:rPr>
        <w:t>FB Investors</w:t>
      </w:r>
      <w:r w:rsidRPr="0054348E">
        <w:rPr>
          <w:rFonts w:cs="Arial"/>
        </w:rPr>
        <w:t xml:space="preserve"> and </w:t>
      </w:r>
      <w:r w:rsidR="002219D5" w:rsidRPr="002219D5">
        <w:rPr>
          <w:rFonts w:cs="Arial"/>
        </w:rPr>
        <w:t>SHH</w:t>
      </w:r>
      <w:r w:rsidRPr="0054348E">
        <w:rPr>
          <w:rFonts w:cs="Arial"/>
        </w:rPr>
        <w:t xml:space="preserve"> have entered into a conditional subscription agreement pursuant to which </w:t>
      </w:r>
      <w:r w:rsidR="002219D5" w:rsidRPr="002219D5">
        <w:rPr>
          <w:rFonts w:cs="Arial"/>
        </w:rPr>
        <w:t>FB Investors</w:t>
      </w:r>
      <w:r w:rsidRPr="0054348E">
        <w:rPr>
          <w:rFonts w:cs="Arial"/>
        </w:rPr>
        <w:t xml:space="preserve"> has agreed to subscribe for 9,322,034 new </w:t>
      </w:r>
      <w:r w:rsidR="002219D5" w:rsidRPr="002219D5">
        <w:rPr>
          <w:rFonts w:cs="Arial"/>
        </w:rPr>
        <w:t>SHH</w:t>
      </w:r>
      <w:r w:rsidRPr="0054348E">
        <w:rPr>
          <w:rFonts w:cs="Arial"/>
        </w:rPr>
        <w:t xml:space="preserve"> Shares </w:t>
      </w:r>
      <w:r w:rsidR="00F927D8">
        <w:rPr>
          <w:rFonts w:cs="Arial"/>
        </w:rPr>
        <w:t>(the “</w:t>
      </w:r>
      <w:r w:rsidR="00F927D8" w:rsidRPr="00A62FC4">
        <w:rPr>
          <w:rFonts w:cs="Arial"/>
        </w:rPr>
        <w:t>Subscription Shares</w:t>
      </w:r>
      <w:r w:rsidR="00F927D8">
        <w:rPr>
          <w:rFonts w:cs="Arial"/>
        </w:rPr>
        <w:t xml:space="preserve">”) </w:t>
      </w:r>
      <w:r w:rsidRPr="0054348E">
        <w:rPr>
          <w:rFonts w:cs="Arial"/>
        </w:rPr>
        <w:t>at a price of 29.5 pence</w:t>
      </w:r>
      <w:r w:rsidR="00F927D8">
        <w:rPr>
          <w:rFonts w:cs="Arial"/>
        </w:rPr>
        <w:t xml:space="preserve"> per Subscription Share</w:t>
      </w:r>
      <w:r w:rsidRPr="0054348E">
        <w:rPr>
          <w:rFonts w:cs="Arial"/>
        </w:rPr>
        <w:t xml:space="preserve">, being the Offer Price.  </w:t>
      </w:r>
      <w:r w:rsidR="00F927D8" w:rsidRPr="0054348E">
        <w:rPr>
          <w:rFonts w:cs="Arial"/>
        </w:rPr>
        <w:t xml:space="preserve">If valid acceptances are received in respect of all of the 67,393,960 </w:t>
      </w:r>
      <w:r w:rsidR="002219D5" w:rsidRPr="002219D5">
        <w:rPr>
          <w:rFonts w:cs="Arial"/>
        </w:rPr>
        <w:t>SHH</w:t>
      </w:r>
      <w:r w:rsidR="00F927D8" w:rsidRPr="0054348E">
        <w:rPr>
          <w:rFonts w:cs="Arial"/>
        </w:rPr>
        <w:t xml:space="preserve"> Shares which are</w:t>
      </w:r>
      <w:r w:rsidR="00F927D8">
        <w:rPr>
          <w:rFonts w:cs="Arial"/>
        </w:rPr>
        <w:t xml:space="preserve"> the</w:t>
      </w:r>
      <w:r w:rsidR="00F927D8" w:rsidRPr="0054348E">
        <w:rPr>
          <w:rFonts w:cs="Arial"/>
        </w:rPr>
        <w:t xml:space="preserve"> subject </w:t>
      </w:r>
      <w:r w:rsidR="00F927D8">
        <w:rPr>
          <w:rFonts w:cs="Arial"/>
        </w:rPr>
        <w:t>of</w:t>
      </w:r>
      <w:r w:rsidR="00F927D8" w:rsidRPr="0054348E">
        <w:rPr>
          <w:rFonts w:cs="Arial"/>
        </w:rPr>
        <w:t xml:space="preserve"> the Partial Offer and the Share Subscription completes in accordance with the terms of the Share Subscription Agreement, </w:t>
      </w:r>
      <w:r w:rsidR="002219D5" w:rsidRPr="002219D5">
        <w:rPr>
          <w:rFonts w:cs="Arial"/>
        </w:rPr>
        <w:t>FB Investors</w:t>
      </w:r>
      <w:r w:rsidR="00F927D8" w:rsidRPr="0054348E">
        <w:rPr>
          <w:rFonts w:cs="Arial"/>
        </w:rPr>
        <w:t xml:space="preserve"> would hold 76,715,994 </w:t>
      </w:r>
      <w:r w:rsidR="002219D5" w:rsidRPr="002219D5">
        <w:rPr>
          <w:rFonts w:cs="Arial"/>
        </w:rPr>
        <w:t>SHH</w:t>
      </w:r>
      <w:r w:rsidR="00F927D8" w:rsidRPr="0054348E">
        <w:rPr>
          <w:rFonts w:cs="Arial"/>
        </w:rPr>
        <w:t xml:space="preserve"> Shares, representing</w:t>
      </w:r>
      <w:r w:rsidR="00F927D8">
        <w:rPr>
          <w:rFonts w:cs="Arial"/>
        </w:rPr>
        <w:t>, in aggregate,</w:t>
      </w:r>
      <w:r w:rsidR="00F927D8" w:rsidRPr="0054348E">
        <w:rPr>
          <w:rFonts w:cs="Arial"/>
        </w:rPr>
        <w:t xml:space="preserve"> approximately 72.</w:t>
      </w:r>
      <w:r w:rsidR="00A23533">
        <w:rPr>
          <w:rFonts w:cs="Arial"/>
        </w:rPr>
        <w:t>65</w:t>
      </w:r>
      <w:r w:rsidR="00F927D8" w:rsidRPr="0054348E">
        <w:rPr>
          <w:rFonts w:cs="Arial"/>
        </w:rPr>
        <w:t xml:space="preserve"> per cent. of the</w:t>
      </w:r>
      <w:r w:rsidR="00880BB0">
        <w:rPr>
          <w:rFonts w:cs="Arial"/>
        </w:rPr>
        <w:t xml:space="preserve"> enlarged</w:t>
      </w:r>
      <w:r w:rsidR="00F927D8" w:rsidRPr="0054348E">
        <w:rPr>
          <w:rFonts w:cs="Arial"/>
        </w:rPr>
        <w:t xml:space="preserve"> issued ordinary share capital of </w:t>
      </w:r>
      <w:r w:rsidR="002219D5" w:rsidRPr="002219D5">
        <w:rPr>
          <w:rFonts w:cs="Arial"/>
        </w:rPr>
        <w:t>SHH</w:t>
      </w:r>
      <w:r w:rsidR="00F927D8">
        <w:rPr>
          <w:rFonts w:cs="Arial"/>
          <w:b/>
        </w:rPr>
        <w:t xml:space="preserve"> </w:t>
      </w:r>
      <w:r w:rsidR="00F927D8" w:rsidRPr="002E7A13">
        <w:rPr>
          <w:rFonts w:cs="Arial"/>
        </w:rPr>
        <w:t xml:space="preserve">following </w:t>
      </w:r>
      <w:r w:rsidR="00F927D8">
        <w:rPr>
          <w:rFonts w:cs="Arial"/>
        </w:rPr>
        <w:t xml:space="preserve">completion of </w:t>
      </w:r>
      <w:r w:rsidR="00F927D8" w:rsidRPr="002E7A13">
        <w:rPr>
          <w:rFonts w:cs="Arial"/>
        </w:rPr>
        <w:t xml:space="preserve">the Share </w:t>
      </w:r>
      <w:r w:rsidR="009133B8">
        <w:rPr>
          <w:rFonts w:cs="Arial"/>
        </w:rPr>
        <w:t>S</w:t>
      </w:r>
      <w:r w:rsidR="00F927D8" w:rsidRPr="002E7A13">
        <w:rPr>
          <w:rFonts w:cs="Arial"/>
        </w:rPr>
        <w:t>ubscription and the Partial Offer</w:t>
      </w:r>
      <w:r w:rsidR="00F927D8" w:rsidRPr="0054348E">
        <w:rPr>
          <w:rFonts w:cs="Arial"/>
        </w:rPr>
        <w:t>.</w:t>
      </w:r>
    </w:p>
    <w:p w14:paraId="03A8A6F5" w14:textId="77777777" w:rsidR="005214BD" w:rsidRPr="0054348E" w:rsidRDefault="00F927D8" w:rsidP="005B41A4">
      <w:pPr>
        <w:pStyle w:val="BodyText"/>
        <w:jc w:val="both"/>
        <w:rPr>
          <w:rFonts w:cs="Arial"/>
        </w:rPr>
      </w:pPr>
      <w:r w:rsidRPr="0054348E">
        <w:rPr>
          <w:rFonts w:cs="Arial"/>
        </w:rPr>
        <w:t>The Share Subscription is conditional upon (</w:t>
      </w:r>
      <w:proofErr w:type="spellStart"/>
      <w:r w:rsidRPr="0054348E">
        <w:rPr>
          <w:rFonts w:cs="Arial"/>
        </w:rPr>
        <w:t>i</w:t>
      </w:r>
      <w:proofErr w:type="spellEnd"/>
      <w:r w:rsidRPr="0054348E">
        <w:rPr>
          <w:rFonts w:cs="Arial"/>
        </w:rPr>
        <w:t>) the Partial Offer becoming</w:t>
      </w:r>
      <w:r>
        <w:rPr>
          <w:rFonts w:cs="Arial"/>
        </w:rPr>
        <w:t>,</w:t>
      </w:r>
      <w:r w:rsidRPr="0054348E">
        <w:rPr>
          <w:rFonts w:cs="Arial"/>
        </w:rPr>
        <w:t xml:space="preserve"> or being declared</w:t>
      </w:r>
      <w:r>
        <w:rPr>
          <w:rFonts w:cs="Arial"/>
        </w:rPr>
        <w:t>,</w:t>
      </w:r>
      <w:r w:rsidRPr="0054348E">
        <w:rPr>
          <w:rFonts w:cs="Arial"/>
        </w:rPr>
        <w:t xml:space="preserve"> wholly unconditional in accordance with its terms and (ii) </w:t>
      </w:r>
      <w:r w:rsidR="002219D5" w:rsidRPr="002219D5">
        <w:rPr>
          <w:rFonts w:cs="Arial"/>
        </w:rPr>
        <w:t>SHH</w:t>
      </w:r>
      <w:r w:rsidRPr="0054348E">
        <w:rPr>
          <w:rFonts w:cs="Arial"/>
        </w:rPr>
        <w:t xml:space="preserve"> Shareholders approving</w:t>
      </w:r>
      <w:r w:rsidR="00880BB0">
        <w:rPr>
          <w:rFonts w:cs="Arial"/>
        </w:rPr>
        <w:t xml:space="preserve"> at the </w:t>
      </w:r>
      <w:r w:rsidR="002219D5" w:rsidRPr="002219D5">
        <w:rPr>
          <w:rFonts w:cs="Arial"/>
        </w:rPr>
        <w:t>SHH</w:t>
      </w:r>
      <w:r w:rsidR="00880BB0">
        <w:rPr>
          <w:rFonts w:cs="Arial"/>
        </w:rPr>
        <w:t xml:space="preserve"> General Meeting</w:t>
      </w:r>
      <w:r w:rsidRPr="0054348E">
        <w:rPr>
          <w:rFonts w:cs="Arial"/>
        </w:rPr>
        <w:t xml:space="preserve"> the </w:t>
      </w:r>
      <w:r w:rsidR="00A23533">
        <w:rPr>
          <w:rFonts w:cs="Arial"/>
        </w:rPr>
        <w:t>R</w:t>
      </w:r>
      <w:r w:rsidRPr="0054348E">
        <w:rPr>
          <w:rFonts w:cs="Arial"/>
        </w:rPr>
        <w:t xml:space="preserve">esolutions necessary to grant the </w:t>
      </w:r>
      <w:r w:rsidR="002219D5" w:rsidRPr="002219D5">
        <w:rPr>
          <w:rFonts w:cs="Arial"/>
        </w:rPr>
        <w:t>SHH</w:t>
      </w:r>
      <w:r w:rsidRPr="0054348E">
        <w:rPr>
          <w:rFonts w:cs="Arial"/>
        </w:rPr>
        <w:t xml:space="preserve"> Directors sufficient authorities to issue the Subscription Shares.</w:t>
      </w:r>
      <w:r w:rsidR="005B41A4" w:rsidRPr="0054348E">
        <w:rPr>
          <w:rFonts w:cs="Arial"/>
        </w:rPr>
        <w:t xml:space="preserve">  </w:t>
      </w:r>
    </w:p>
    <w:p w14:paraId="7819ABE3" w14:textId="77777777" w:rsidR="00A54DA5" w:rsidRDefault="005B41A4" w:rsidP="005214BD">
      <w:pPr>
        <w:pStyle w:val="BodyText"/>
        <w:jc w:val="both"/>
        <w:rPr>
          <w:rFonts w:cs="Arial"/>
          <w:b/>
        </w:rPr>
      </w:pPr>
      <w:r w:rsidRPr="0054348E">
        <w:rPr>
          <w:rFonts w:cs="Arial"/>
        </w:rPr>
        <w:t xml:space="preserve">The Share Subscription will provide </w:t>
      </w:r>
      <w:r w:rsidR="002219D5" w:rsidRPr="002219D5">
        <w:rPr>
          <w:rFonts w:cs="Arial"/>
        </w:rPr>
        <w:t>SHH</w:t>
      </w:r>
      <w:r w:rsidRPr="0054348E">
        <w:rPr>
          <w:rFonts w:cs="Arial"/>
        </w:rPr>
        <w:t xml:space="preserve"> with proceeds equal to £2.75 million.  </w:t>
      </w:r>
      <w:r w:rsidR="00D642C7">
        <w:rPr>
          <w:rFonts w:cs="Arial"/>
        </w:rPr>
        <w:t xml:space="preserve">Please see paragraph </w:t>
      </w:r>
      <w:r w:rsidR="001A3F97" w:rsidRPr="00EA5019">
        <w:rPr>
          <w:rFonts w:cs="Arial"/>
        </w:rPr>
        <w:t>4</w:t>
      </w:r>
      <w:r w:rsidR="00D642C7">
        <w:rPr>
          <w:rFonts w:cs="Arial"/>
          <w:b/>
        </w:rPr>
        <w:t xml:space="preserve"> </w:t>
      </w:r>
      <w:r w:rsidR="001A3F97" w:rsidRPr="00EA5019">
        <w:rPr>
          <w:rFonts w:cs="Arial"/>
        </w:rPr>
        <w:t>below</w:t>
      </w:r>
      <w:r w:rsidR="001A3F97">
        <w:rPr>
          <w:rFonts w:cs="Arial"/>
          <w:b/>
        </w:rPr>
        <w:t xml:space="preserve"> </w:t>
      </w:r>
      <w:r w:rsidR="00D642C7" w:rsidRPr="00D642C7">
        <w:rPr>
          <w:rFonts w:cs="Arial"/>
        </w:rPr>
        <w:t>for further details regarding the Share Subscription</w:t>
      </w:r>
      <w:r w:rsidR="001A3F97">
        <w:rPr>
          <w:rFonts w:cs="Arial"/>
        </w:rPr>
        <w:t>,</w:t>
      </w:r>
      <w:r w:rsidR="00A23533">
        <w:rPr>
          <w:rFonts w:cs="Arial"/>
        </w:rPr>
        <w:t xml:space="preserve"> </w:t>
      </w:r>
      <w:r w:rsidR="001A3F97">
        <w:rPr>
          <w:rFonts w:cs="Arial"/>
        </w:rPr>
        <w:t>i</w:t>
      </w:r>
      <w:r w:rsidR="00D642C7" w:rsidRPr="00D642C7">
        <w:rPr>
          <w:rFonts w:cs="Arial"/>
        </w:rPr>
        <w:t>ncluding how the subscription proceeds would be used by the Company</w:t>
      </w:r>
      <w:r w:rsidR="00D642C7">
        <w:rPr>
          <w:rFonts w:cs="Arial"/>
          <w:b/>
        </w:rPr>
        <w:t>.</w:t>
      </w:r>
    </w:p>
    <w:p w14:paraId="0BE42E16" w14:textId="77777777" w:rsidR="00395BE8" w:rsidRPr="00395BE8" w:rsidRDefault="00395BE8" w:rsidP="005214BD">
      <w:pPr>
        <w:pStyle w:val="BodyText"/>
        <w:jc w:val="both"/>
      </w:pPr>
      <w:r w:rsidRPr="00187BB3">
        <w:rPr>
          <w:rFonts w:cs="Arial"/>
        </w:rPr>
        <w:t>In the event that the Share Subscription is not approved</w:t>
      </w:r>
      <w:r w:rsidR="00556C90" w:rsidRPr="00187BB3">
        <w:rPr>
          <w:rFonts w:cs="Arial"/>
        </w:rPr>
        <w:t xml:space="preserve">, </w:t>
      </w:r>
      <w:r w:rsidRPr="00187BB3">
        <w:rPr>
          <w:rFonts w:cs="Arial"/>
        </w:rPr>
        <w:t>the Partial Offer will be unaffected</w:t>
      </w:r>
      <w:r w:rsidR="00556C90" w:rsidRPr="00187BB3">
        <w:rPr>
          <w:rFonts w:cs="Arial"/>
        </w:rPr>
        <w:t>.</w:t>
      </w:r>
      <w:r w:rsidRPr="00187BB3">
        <w:rPr>
          <w:rFonts w:cs="Arial"/>
        </w:rPr>
        <w:t xml:space="preserve"> </w:t>
      </w:r>
      <w:r w:rsidR="00556C90" w:rsidRPr="00187BB3">
        <w:rPr>
          <w:rFonts w:cs="Arial"/>
        </w:rPr>
        <w:t xml:space="preserve"> In such circumstances, </w:t>
      </w:r>
      <w:r w:rsidRPr="00187BB3">
        <w:rPr>
          <w:rFonts w:cs="Arial"/>
        </w:rPr>
        <w:t xml:space="preserve">however, the SHH Board would need to consider whether and how </w:t>
      </w:r>
      <w:r w:rsidR="00556C90" w:rsidRPr="00187BB3">
        <w:rPr>
          <w:rFonts w:cs="Arial"/>
        </w:rPr>
        <w:t xml:space="preserve">SHH </w:t>
      </w:r>
      <w:r w:rsidRPr="00187BB3">
        <w:rPr>
          <w:rFonts w:cs="Arial"/>
        </w:rPr>
        <w:t xml:space="preserve">could undertake the </w:t>
      </w:r>
      <w:r w:rsidR="00556C90" w:rsidRPr="00187BB3">
        <w:rPr>
          <w:rFonts w:cs="Arial"/>
        </w:rPr>
        <w:t xml:space="preserve">potential </w:t>
      </w:r>
      <w:r w:rsidRPr="00187BB3">
        <w:rPr>
          <w:rFonts w:cs="Arial"/>
        </w:rPr>
        <w:t>development of Sugar House itself.</w:t>
      </w:r>
    </w:p>
    <w:p w14:paraId="4BC8B6D1" w14:textId="77777777" w:rsidR="00995EC1" w:rsidRPr="0054348E" w:rsidRDefault="00995EC1" w:rsidP="005214BD">
      <w:pPr>
        <w:pStyle w:val="BodyText"/>
        <w:jc w:val="both"/>
        <w:rPr>
          <w:rFonts w:cs="Arial"/>
        </w:rPr>
      </w:pPr>
    </w:p>
    <w:p w14:paraId="6E1A4BEF" w14:textId="77777777" w:rsidR="00CE1995" w:rsidRPr="0054348E" w:rsidRDefault="00E36D52" w:rsidP="00827EDC">
      <w:pPr>
        <w:pStyle w:val="Level1Heading"/>
        <w:jc w:val="both"/>
        <w:rPr>
          <w:rFonts w:cs="Arial"/>
          <w:szCs w:val="21"/>
        </w:rPr>
      </w:pPr>
      <w:r w:rsidRPr="0054348E">
        <w:rPr>
          <w:rFonts w:cs="Arial"/>
          <w:szCs w:val="21"/>
        </w:rPr>
        <w:lastRenderedPageBreak/>
        <w:t>Backgrou</w:t>
      </w:r>
      <w:r w:rsidR="00827EDC" w:rsidRPr="0054348E">
        <w:rPr>
          <w:rFonts w:cs="Arial"/>
          <w:szCs w:val="21"/>
        </w:rPr>
        <w:t xml:space="preserve">nd to and reasons for the </w:t>
      </w:r>
      <w:r w:rsidR="00A03BCB" w:rsidRPr="0054348E">
        <w:rPr>
          <w:rFonts w:cs="Arial"/>
          <w:szCs w:val="21"/>
        </w:rPr>
        <w:t>Partial Offer</w:t>
      </w:r>
      <w:r w:rsidR="00717B11" w:rsidRPr="0054348E">
        <w:rPr>
          <w:rFonts w:cs="Arial"/>
          <w:szCs w:val="21"/>
        </w:rPr>
        <w:t xml:space="preserve"> </w:t>
      </w:r>
      <w:r w:rsidR="00F66983" w:rsidRPr="0054348E">
        <w:rPr>
          <w:rFonts w:cs="Arial"/>
          <w:szCs w:val="21"/>
        </w:rPr>
        <w:t xml:space="preserve">and </w:t>
      </w:r>
      <w:r w:rsidR="00880BB0">
        <w:rPr>
          <w:rFonts w:cs="Arial"/>
          <w:szCs w:val="21"/>
        </w:rPr>
        <w:t xml:space="preserve">the </w:t>
      </w:r>
      <w:r w:rsidR="00F66983" w:rsidRPr="0054348E">
        <w:rPr>
          <w:rFonts w:cs="Arial"/>
          <w:szCs w:val="21"/>
        </w:rPr>
        <w:t>Share Subscription</w:t>
      </w:r>
    </w:p>
    <w:p w14:paraId="01E01221" w14:textId="77777777" w:rsidR="00F66983" w:rsidRPr="0054348E" w:rsidRDefault="00F66983" w:rsidP="00F66983">
      <w:pPr>
        <w:pStyle w:val="Level1"/>
        <w:keepNext/>
        <w:numPr>
          <w:ilvl w:val="0"/>
          <w:numId w:val="0"/>
        </w:numPr>
        <w:rPr>
          <w:rFonts w:cs="Arial"/>
          <w:i/>
          <w:sz w:val="21"/>
          <w:szCs w:val="21"/>
        </w:rPr>
      </w:pPr>
      <w:r w:rsidRPr="0054348E">
        <w:rPr>
          <w:rFonts w:cs="Arial"/>
          <w:i/>
          <w:sz w:val="21"/>
          <w:szCs w:val="21"/>
        </w:rPr>
        <w:t>Partial Offer</w:t>
      </w:r>
    </w:p>
    <w:p w14:paraId="0C242AAC" w14:textId="77777777" w:rsidR="00F66983" w:rsidRPr="0054348E" w:rsidRDefault="002219D5" w:rsidP="00F66983">
      <w:pPr>
        <w:pStyle w:val="Level1"/>
        <w:keepNext/>
        <w:numPr>
          <w:ilvl w:val="0"/>
          <w:numId w:val="0"/>
        </w:numPr>
        <w:rPr>
          <w:rFonts w:cs="Arial"/>
          <w:sz w:val="21"/>
          <w:szCs w:val="21"/>
        </w:rPr>
      </w:pPr>
      <w:r w:rsidRPr="002219D5">
        <w:rPr>
          <w:rFonts w:cs="Arial"/>
          <w:sz w:val="21"/>
          <w:szCs w:val="21"/>
        </w:rPr>
        <w:t>FB Investors</w:t>
      </w:r>
      <w:r w:rsidR="00EE3BF1" w:rsidRPr="0054348E">
        <w:rPr>
          <w:rFonts w:cs="Arial"/>
          <w:b/>
          <w:sz w:val="21"/>
          <w:szCs w:val="21"/>
        </w:rPr>
        <w:t xml:space="preserve"> </w:t>
      </w:r>
      <w:r w:rsidR="00C63AC7">
        <w:rPr>
          <w:rFonts w:cs="Arial"/>
          <w:sz w:val="21"/>
          <w:szCs w:val="21"/>
        </w:rPr>
        <w:t>i</w:t>
      </w:r>
      <w:r w:rsidR="00F66983" w:rsidRPr="0054348E">
        <w:rPr>
          <w:rFonts w:cs="Arial"/>
          <w:sz w:val="21"/>
          <w:szCs w:val="21"/>
        </w:rPr>
        <w:t xml:space="preserve">s </w:t>
      </w:r>
      <w:r w:rsidR="00EE3BF1" w:rsidRPr="0054348E">
        <w:rPr>
          <w:rFonts w:cs="Arial"/>
          <w:sz w:val="21"/>
          <w:szCs w:val="21"/>
        </w:rPr>
        <w:t xml:space="preserve">very </w:t>
      </w:r>
      <w:r w:rsidR="00F66983" w:rsidRPr="0054348E">
        <w:rPr>
          <w:rFonts w:cs="Arial"/>
          <w:sz w:val="21"/>
          <w:szCs w:val="21"/>
        </w:rPr>
        <w:t xml:space="preserve">attracted by </w:t>
      </w:r>
      <w:r w:rsidRPr="002219D5">
        <w:rPr>
          <w:rFonts w:cs="Arial"/>
          <w:sz w:val="21"/>
          <w:szCs w:val="21"/>
        </w:rPr>
        <w:t>SHH</w:t>
      </w:r>
      <w:r w:rsidR="0054348E" w:rsidRPr="002219D5">
        <w:rPr>
          <w:rFonts w:cs="Arial"/>
          <w:sz w:val="21"/>
          <w:szCs w:val="21"/>
        </w:rPr>
        <w:t>’s</w:t>
      </w:r>
      <w:r w:rsidR="0054348E" w:rsidRPr="0054348E">
        <w:rPr>
          <w:rFonts w:cs="Arial"/>
          <w:sz w:val="21"/>
          <w:szCs w:val="21"/>
        </w:rPr>
        <w:t xml:space="preserve"> </w:t>
      </w:r>
      <w:r w:rsidR="00F66983" w:rsidRPr="0054348E">
        <w:rPr>
          <w:rFonts w:cs="Arial"/>
          <w:sz w:val="21"/>
          <w:szCs w:val="21"/>
        </w:rPr>
        <w:t xml:space="preserve">existing </w:t>
      </w:r>
      <w:r w:rsidR="00463266">
        <w:rPr>
          <w:rFonts w:cs="Arial"/>
          <w:sz w:val="21"/>
          <w:szCs w:val="21"/>
        </w:rPr>
        <w:t xml:space="preserve">real estate </w:t>
      </w:r>
      <w:r w:rsidR="00F66983" w:rsidRPr="0054348E">
        <w:rPr>
          <w:rFonts w:cs="Arial"/>
          <w:sz w:val="21"/>
          <w:szCs w:val="21"/>
        </w:rPr>
        <w:t xml:space="preserve">asset portfolio and inventory with potential for re-development. </w:t>
      </w:r>
      <w:r w:rsidRPr="002219D5">
        <w:rPr>
          <w:rFonts w:cs="Arial"/>
          <w:sz w:val="21"/>
          <w:szCs w:val="21"/>
        </w:rPr>
        <w:t>FB Investors</w:t>
      </w:r>
      <w:r w:rsidR="00EE3BF1" w:rsidRPr="0054348E">
        <w:rPr>
          <w:rFonts w:cs="Arial"/>
          <w:b/>
          <w:sz w:val="21"/>
          <w:szCs w:val="21"/>
        </w:rPr>
        <w:t xml:space="preserve"> </w:t>
      </w:r>
      <w:r w:rsidR="00F66983" w:rsidRPr="0054348E">
        <w:rPr>
          <w:rFonts w:cs="Arial"/>
          <w:sz w:val="21"/>
          <w:szCs w:val="21"/>
        </w:rPr>
        <w:t xml:space="preserve">has acquired a good understanding of the local housing market in Plymouth and is enthused by the regeneration potential of </w:t>
      </w:r>
      <w:r w:rsidRPr="002219D5">
        <w:rPr>
          <w:rFonts w:cs="Arial"/>
          <w:sz w:val="21"/>
          <w:szCs w:val="21"/>
        </w:rPr>
        <w:t>SHH</w:t>
      </w:r>
      <w:r w:rsidR="00EE3BF1" w:rsidRPr="002219D5">
        <w:rPr>
          <w:rFonts w:cs="Arial"/>
          <w:sz w:val="21"/>
          <w:szCs w:val="21"/>
        </w:rPr>
        <w:t>’s</w:t>
      </w:r>
      <w:r w:rsidR="00EE3BF1" w:rsidRPr="0054348E">
        <w:rPr>
          <w:rFonts w:cs="Arial"/>
          <w:sz w:val="21"/>
          <w:szCs w:val="21"/>
        </w:rPr>
        <w:t xml:space="preserve"> </w:t>
      </w:r>
      <w:r w:rsidR="00F66983" w:rsidRPr="0054348E">
        <w:rPr>
          <w:rFonts w:cs="Arial"/>
          <w:sz w:val="21"/>
          <w:szCs w:val="21"/>
        </w:rPr>
        <w:t xml:space="preserve">inventory and </w:t>
      </w:r>
      <w:r w:rsidR="00C1646D">
        <w:rPr>
          <w:rFonts w:cs="Arial"/>
          <w:sz w:val="21"/>
          <w:szCs w:val="21"/>
        </w:rPr>
        <w:t xml:space="preserve">the opportunity for </w:t>
      </w:r>
      <w:r w:rsidR="00F66983" w:rsidRPr="0054348E">
        <w:rPr>
          <w:rFonts w:cs="Arial"/>
          <w:sz w:val="21"/>
          <w:szCs w:val="21"/>
        </w:rPr>
        <w:t>further enhancement of the existing operating assets</w:t>
      </w:r>
      <w:r w:rsidR="00C63AC7">
        <w:rPr>
          <w:rFonts w:cs="Arial"/>
          <w:sz w:val="21"/>
          <w:szCs w:val="21"/>
        </w:rPr>
        <w:t>, including the marinas, fisheries and surrounding real estate assets.</w:t>
      </w:r>
      <w:r w:rsidR="00F66983" w:rsidRPr="0054348E">
        <w:rPr>
          <w:rFonts w:cs="Arial"/>
          <w:sz w:val="21"/>
          <w:szCs w:val="21"/>
        </w:rPr>
        <w:t xml:space="preserve">  In particular, </w:t>
      </w:r>
      <w:r w:rsidRPr="002219D5">
        <w:rPr>
          <w:rFonts w:cs="Arial"/>
          <w:sz w:val="21"/>
          <w:szCs w:val="21"/>
        </w:rPr>
        <w:t>FB Investors</w:t>
      </w:r>
      <w:r w:rsidR="00EE3BF1" w:rsidRPr="0054348E">
        <w:rPr>
          <w:rFonts w:cs="Arial"/>
          <w:b/>
          <w:sz w:val="21"/>
          <w:szCs w:val="21"/>
        </w:rPr>
        <w:t xml:space="preserve"> </w:t>
      </w:r>
      <w:r w:rsidR="00F66983" w:rsidRPr="0054348E">
        <w:rPr>
          <w:rFonts w:cs="Arial"/>
          <w:sz w:val="21"/>
          <w:szCs w:val="21"/>
        </w:rPr>
        <w:t xml:space="preserve">sees significant value potential in the </w:t>
      </w:r>
      <w:r w:rsidR="00880BB0">
        <w:rPr>
          <w:rFonts w:cs="Arial"/>
          <w:sz w:val="21"/>
          <w:szCs w:val="21"/>
        </w:rPr>
        <w:t xml:space="preserve">redevelopment of </w:t>
      </w:r>
      <w:r w:rsidR="00F66983" w:rsidRPr="0054348E">
        <w:rPr>
          <w:rFonts w:cs="Arial"/>
          <w:sz w:val="21"/>
          <w:szCs w:val="21"/>
        </w:rPr>
        <w:t xml:space="preserve">Sugar </w:t>
      </w:r>
      <w:r w:rsidR="00F17F81">
        <w:rPr>
          <w:rFonts w:cs="Arial"/>
          <w:sz w:val="21"/>
          <w:szCs w:val="21"/>
        </w:rPr>
        <w:t>House</w:t>
      </w:r>
      <w:r w:rsidR="00F66983" w:rsidRPr="0054348E">
        <w:rPr>
          <w:rFonts w:cs="Arial"/>
          <w:sz w:val="21"/>
          <w:szCs w:val="21"/>
        </w:rPr>
        <w:t xml:space="preserve"> and shares </w:t>
      </w:r>
      <w:r w:rsidRPr="002219D5">
        <w:rPr>
          <w:rFonts w:cs="Arial"/>
          <w:sz w:val="21"/>
          <w:szCs w:val="21"/>
        </w:rPr>
        <w:t>SHH</w:t>
      </w:r>
      <w:r w:rsidR="00EE3BF1" w:rsidRPr="002219D5">
        <w:rPr>
          <w:rFonts w:cs="Arial"/>
          <w:sz w:val="21"/>
          <w:szCs w:val="21"/>
        </w:rPr>
        <w:t>’s</w:t>
      </w:r>
      <w:r w:rsidR="00F66983" w:rsidRPr="0054348E">
        <w:rPr>
          <w:rFonts w:cs="Arial"/>
          <w:sz w:val="21"/>
          <w:szCs w:val="21"/>
        </w:rPr>
        <w:t xml:space="preserve"> vision in relation to redeveloping the former site of Plymouth </w:t>
      </w:r>
      <w:r w:rsidR="00A86629">
        <w:rPr>
          <w:rFonts w:cs="Arial"/>
          <w:sz w:val="21"/>
          <w:szCs w:val="21"/>
        </w:rPr>
        <w:t xml:space="preserve">City </w:t>
      </w:r>
      <w:r w:rsidR="00F66983" w:rsidRPr="0054348E">
        <w:rPr>
          <w:rFonts w:cs="Arial"/>
          <w:sz w:val="21"/>
          <w:szCs w:val="21"/>
        </w:rPr>
        <w:t xml:space="preserve">Airport into non-airport, mixed use redevelopment for the commercial benefit of </w:t>
      </w:r>
      <w:r w:rsidRPr="002219D5">
        <w:rPr>
          <w:rFonts w:cs="Arial"/>
          <w:sz w:val="21"/>
          <w:szCs w:val="21"/>
        </w:rPr>
        <w:t>SHH</w:t>
      </w:r>
      <w:r w:rsidR="00EE3BF1" w:rsidRPr="0054348E">
        <w:rPr>
          <w:rFonts w:cs="Arial"/>
          <w:sz w:val="21"/>
          <w:szCs w:val="21"/>
        </w:rPr>
        <w:t xml:space="preserve"> </w:t>
      </w:r>
      <w:r w:rsidR="00F66983" w:rsidRPr="0054348E">
        <w:rPr>
          <w:rFonts w:cs="Arial"/>
          <w:sz w:val="21"/>
          <w:szCs w:val="21"/>
        </w:rPr>
        <w:t>and its shareholders</w:t>
      </w:r>
      <w:r w:rsidR="009B1519">
        <w:rPr>
          <w:rFonts w:cs="Arial"/>
          <w:sz w:val="21"/>
          <w:szCs w:val="21"/>
        </w:rPr>
        <w:t xml:space="preserve"> (subject to planning approval)</w:t>
      </w:r>
      <w:r w:rsidR="00F66983" w:rsidRPr="0054348E">
        <w:rPr>
          <w:rFonts w:cs="Arial"/>
          <w:sz w:val="21"/>
          <w:szCs w:val="21"/>
        </w:rPr>
        <w:t xml:space="preserve">, with the added benefit to the local community.  </w:t>
      </w:r>
      <w:r w:rsidRPr="002219D5">
        <w:rPr>
          <w:rFonts w:cs="Arial"/>
          <w:sz w:val="21"/>
          <w:szCs w:val="21"/>
        </w:rPr>
        <w:t>FB Investors</w:t>
      </w:r>
      <w:r w:rsidR="00EE3BF1" w:rsidRPr="0054348E">
        <w:rPr>
          <w:rFonts w:cs="Arial"/>
          <w:b/>
          <w:sz w:val="21"/>
          <w:szCs w:val="21"/>
        </w:rPr>
        <w:t xml:space="preserve"> </w:t>
      </w:r>
      <w:r w:rsidR="00F66983" w:rsidRPr="0054348E">
        <w:rPr>
          <w:rFonts w:cs="Arial"/>
          <w:sz w:val="21"/>
          <w:szCs w:val="21"/>
        </w:rPr>
        <w:t xml:space="preserve">believes that its members' proven track-record of delivering high-quality redevelopment projects, coupled with </w:t>
      </w:r>
      <w:r w:rsidRPr="002219D5">
        <w:rPr>
          <w:rFonts w:cs="Arial"/>
          <w:sz w:val="21"/>
          <w:szCs w:val="21"/>
        </w:rPr>
        <w:t>SHH</w:t>
      </w:r>
      <w:r w:rsidR="00EE3BF1" w:rsidRPr="002219D5">
        <w:rPr>
          <w:rFonts w:cs="Arial"/>
          <w:sz w:val="21"/>
          <w:szCs w:val="21"/>
        </w:rPr>
        <w:t>’s</w:t>
      </w:r>
      <w:r w:rsidR="00F66983" w:rsidRPr="0054348E">
        <w:rPr>
          <w:rFonts w:cs="Arial"/>
          <w:sz w:val="21"/>
          <w:szCs w:val="21"/>
        </w:rPr>
        <w:t xml:space="preserve"> talented management team, would deliver compelling benefits to all of </w:t>
      </w:r>
      <w:r w:rsidRPr="002219D5">
        <w:rPr>
          <w:rFonts w:cs="Arial"/>
          <w:sz w:val="21"/>
          <w:szCs w:val="21"/>
        </w:rPr>
        <w:t>SHH</w:t>
      </w:r>
      <w:r w:rsidR="00EE3BF1" w:rsidRPr="002219D5">
        <w:rPr>
          <w:rFonts w:cs="Arial"/>
          <w:sz w:val="21"/>
          <w:szCs w:val="21"/>
        </w:rPr>
        <w:t>’s</w:t>
      </w:r>
      <w:r w:rsidR="00F66983" w:rsidRPr="0054348E">
        <w:rPr>
          <w:rFonts w:cs="Arial"/>
          <w:sz w:val="21"/>
          <w:szCs w:val="21"/>
        </w:rPr>
        <w:t xml:space="preserve"> stakeholders and the wider Plymouth area.</w:t>
      </w:r>
      <w:r w:rsidR="00AA749E">
        <w:rPr>
          <w:rFonts w:cs="Arial"/>
          <w:sz w:val="21"/>
          <w:szCs w:val="21"/>
        </w:rPr>
        <w:t xml:space="preserve"> </w:t>
      </w:r>
    </w:p>
    <w:p w14:paraId="6285C22E" w14:textId="77777777" w:rsidR="00294286" w:rsidRDefault="00F66983" w:rsidP="00F66983">
      <w:pPr>
        <w:pStyle w:val="Level1"/>
        <w:keepNext/>
        <w:numPr>
          <w:ilvl w:val="0"/>
          <w:numId w:val="0"/>
        </w:numPr>
        <w:rPr>
          <w:rFonts w:cs="Arial"/>
          <w:sz w:val="21"/>
          <w:szCs w:val="21"/>
        </w:rPr>
      </w:pPr>
      <w:r w:rsidRPr="0054348E">
        <w:rPr>
          <w:rFonts w:cs="Arial"/>
          <w:sz w:val="21"/>
          <w:szCs w:val="21"/>
        </w:rPr>
        <w:t xml:space="preserve">As highly experienced </w:t>
      </w:r>
      <w:r w:rsidR="00463266">
        <w:rPr>
          <w:rFonts w:cs="Arial"/>
          <w:sz w:val="21"/>
          <w:szCs w:val="21"/>
        </w:rPr>
        <w:t xml:space="preserve">international </w:t>
      </w:r>
      <w:r w:rsidRPr="0054348E">
        <w:rPr>
          <w:rFonts w:cs="Arial"/>
          <w:sz w:val="21"/>
          <w:szCs w:val="21"/>
        </w:rPr>
        <w:t xml:space="preserve">property developers, </w:t>
      </w:r>
      <w:r w:rsidR="002219D5" w:rsidRPr="002219D5">
        <w:rPr>
          <w:rFonts w:cs="Arial"/>
          <w:sz w:val="21"/>
          <w:szCs w:val="21"/>
        </w:rPr>
        <w:t xml:space="preserve">FB </w:t>
      </w:r>
      <w:r w:rsidR="004D51AA">
        <w:rPr>
          <w:rFonts w:cs="Arial"/>
          <w:sz w:val="21"/>
          <w:szCs w:val="21"/>
        </w:rPr>
        <w:t>Investors’</w:t>
      </w:r>
      <w:r w:rsidR="00EE3BF1" w:rsidRPr="0054348E">
        <w:rPr>
          <w:rFonts w:cs="Arial"/>
          <w:sz w:val="21"/>
          <w:szCs w:val="21"/>
        </w:rPr>
        <w:t xml:space="preserve"> </w:t>
      </w:r>
      <w:r w:rsidRPr="0054348E">
        <w:rPr>
          <w:rFonts w:cs="Arial"/>
          <w:sz w:val="21"/>
          <w:szCs w:val="21"/>
        </w:rPr>
        <w:t xml:space="preserve">members recognise that </w:t>
      </w:r>
      <w:r w:rsidR="002219D5" w:rsidRPr="002219D5">
        <w:rPr>
          <w:rFonts w:cs="Arial"/>
          <w:sz w:val="21"/>
          <w:szCs w:val="21"/>
        </w:rPr>
        <w:t>SHH</w:t>
      </w:r>
      <w:r w:rsidR="00EE3BF1" w:rsidRPr="002219D5">
        <w:rPr>
          <w:rFonts w:cs="Arial"/>
          <w:sz w:val="21"/>
          <w:szCs w:val="21"/>
        </w:rPr>
        <w:t>’s</w:t>
      </w:r>
      <w:r w:rsidR="00EE3BF1" w:rsidRPr="0054348E">
        <w:rPr>
          <w:rFonts w:cs="Arial"/>
          <w:sz w:val="21"/>
          <w:szCs w:val="21"/>
        </w:rPr>
        <w:t xml:space="preserve"> </w:t>
      </w:r>
      <w:r w:rsidRPr="0054348E">
        <w:rPr>
          <w:rFonts w:cs="Arial"/>
          <w:sz w:val="21"/>
          <w:szCs w:val="21"/>
        </w:rPr>
        <w:t>ability to fulfil its vision of delivering an ambitious, mixed-use development plan will require the support of the local community and other policy makers.</w:t>
      </w:r>
    </w:p>
    <w:p w14:paraId="40774A4D" w14:textId="77777777" w:rsidR="00CD0687" w:rsidRDefault="002219D5" w:rsidP="00F66983">
      <w:pPr>
        <w:pStyle w:val="Level1"/>
        <w:keepNext/>
        <w:numPr>
          <w:ilvl w:val="0"/>
          <w:numId w:val="0"/>
        </w:numPr>
        <w:rPr>
          <w:rFonts w:cs="Arial"/>
          <w:sz w:val="21"/>
          <w:szCs w:val="21"/>
        </w:rPr>
      </w:pPr>
      <w:r w:rsidRPr="002219D5">
        <w:rPr>
          <w:rFonts w:cs="Arial"/>
          <w:sz w:val="21"/>
          <w:szCs w:val="21"/>
        </w:rPr>
        <w:t xml:space="preserve">FB </w:t>
      </w:r>
      <w:r w:rsidR="004D51AA">
        <w:rPr>
          <w:rFonts w:cs="Arial"/>
          <w:sz w:val="21"/>
          <w:szCs w:val="21"/>
        </w:rPr>
        <w:t>Investors’</w:t>
      </w:r>
      <w:r w:rsidR="00EE3BF1" w:rsidRPr="0054348E">
        <w:rPr>
          <w:rFonts w:cs="Arial"/>
          <w:sz w:val="21"/>
          <w:szCs w:val="21"/>
        </w:rPr>
        <w:t xml:space="preserve"> </w:t>
      </w:r>
      <w:r w:rsidR="00F66983" w:rsidRPr="0054348E">
        <w:rPr>
          <w:rFonts w:cs="Arial"/>
          <w:sz w:val="21"/>
          <w:szCs w:val="21"/>
        </w:rPr>
        <w:t xml:space="preserve">offer has been structured as a partial offer under the Takeover Code to enable </w:t>
      </w:r>
      <w:r w:rsidRPr="002219D5">
        <w:rPr>
          <w:rFonts w:cs="Arial"/>
          <w:sz w:val="21"/>
          <w:szCs w:val="21"/>
        </w:rPr>
        <w:t>SHH</w:t>
      </w:r>
      <w:r w:rsidR="00A23533">
        <w:rPr>
          <w:rFonts w:cs="Arial"/>
          <w:b/>
          <w:sz w:val="21"/>
          <w:szCs w:val="21"/>
        </w:rPr>
        <w:t xml:space="preserve"> </w:t>
      </w:r>
      <w:r w:rsidR="00EF4BAF">
        <w:rPr>
          <w:rFonts w:cs="Arial"/>
          <w:sz w:val="21"/>
          <w:szCs w:val="21"/>
        </w:rPr>
        <w:t>S</w:t>
      </w:r>
      <w:r w:rsidR="00E176B6">
        <w:rPr>
          <w:rFonts w:cs="Arial"/>
          <w:sz w:val="21"/>
          <w:szCs w:val="21"/>
        </w:rPr>
        <w:t xml:space="preserve">hareholders </w:t>
      </w:r>
      <w:r w:rsidR="00F66983" w:rsidRPr="0054348E">
        <w:rPr>
          <w:rFonts w:cs="Arial"/>
          <w:sz w:val="21"/>
          <w:szCs w:val="21"/>
        </w:rPr>
        <w:t>to</w:t>
      </w:r>
      <w:r w:rsidR="00294286">
        <w:rPr>
          <w:rFonts w:cs="Arial"/>
          <w:sz w:val="21"/>
          <w:szCs w:val="21"/>
        </w:rPr>
        <w:t>:</w:t>
      </w:r>
    </w:p>
    <w:p w14:paraId="3B6A303C" w14:textId="77777777" w:rsidR="00397D2B" w:rsidRDefault="00397D2B" w:rsidP="00851225">
      <w:pPr>
        <w:pStyle w:val="BodyText"/>
        <w:numPr>
          <w:ilvl w:val="0"/>
          <w:numId w:val="51"/>
        </w:numPr>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397D2B">
        <w:rPr>
          <w:rFonts w:cs="Arial"/>
          <w:lang w:eastAsia="zh-CN" w:bidi="he-IL"/>
        </w:rPr>
        <w:t>maintai</w:t>
      </w:r>
      <w:r w:rsidR="00D8223A">
        <w:rPr>
          <w:rFonts w:cs="Arial"/>
          <w:lang w:eastAsia="zh-CN" w:bidi="he-IL"/>
        </w:rPr>
        <w:t xml:space="preserve">n a meaningful stake in SHH of </w:t>
      </w:r>
      <w:r w:rsidRPr="00397D2B">
        <w:rPr>
          <w:rFonts w:cs="Arial"/>
          <w:lang w:eastAsia="zh-CN" w:bidi="he-IL"/>
        </w:rPr>
        <w:t>30 per cent. of their current shareholding and potentially more than this should they wish to do so (subject, amongst other things, to sufficient acceptances being received in aggregate to satisfy the acceptance condition set out in paragraph (a) of Part A of Appendix I below) and in either scenario, therefore, share in any future value creation f</w:t>
      </w:r>
      <w:r w:rsidR="00556C90">
        <w:rPr>
          <w:rFonts w:cs="Arial"/>
          <w:lang w:eastAsia="zh-CN" w:bidi="he-IL"/>
        </w:rPr>
        <w:t>or</w:t>
      </w:r>
      <w:r w:rsidRPr="00397D2B">
        <w:rPr>
          <w:rFonts w:cs="Arial"/>
          <w:lang w:eastAsia="zh-CN" w:bidi="he-IL"/>
        </w:rPr>
        <w:t xml:space="preserve"> SHH under the new majority ownership of FB Investors; and</w:t>
      </w:r>
    </w:p>
    <w:p w14:paraId="73C9337A" w14:textId="7752D0A8" w:rsidR="00F66983" w:rsidRDefault="00F66983" w:rsidP="00851225">
      <w:pPr>
        <w:pStyle w:val="BodyText"/>
        <w:numPr>
          <w:ilvl w:val="0"/>
          <w:numId w:val="51"/>
        </w:numPr>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54348E">
        <w:rPr>
          <w:rFonts w:cs="Arial"/>
          <w:lang w:eastAsia="zh-CN" w:bidi="he-IL"/>
        </w:rPr>
        <w:t xml:space="preserve">to exit </w:t>
      </w:r>
      <w:r w:rsidR="002219D5" w:rsidRPr="002219D5">
        <w:rPr>
          <w:rFonts w:cs="Arial"/>
          <w:lang w:eastAsia="zh-CN" w:bidi="he-IL"/>
        </w:rPr>
        <w:t>SHH</w:t>
      </w:r>
      <w:r w:rsidRPr="0054348E">
        <w:rPr>
          <w:rFonts w:cs="Arial"/>
          <w:lang w:eastAsia="zh-CN" w:bidi="he-IL"/>
        </w:rPr>
        <w:t xml:space="preserve"> for cash via the Partial Offer (for at least 70 per cent. of their shareholding</w:t>
      </w:r>
      <w:r w:rsidR="00556C90">
        <w:rPr>
          <w:rFonts w:cs="Arial"/>
          <w:lang w:eastAsia="zh-CN" w:bidi="he-IL"/>
        </w:rPr>
        <w:t>s</w:t>
      </w:r>
      <w:r w:rsidRPr="0054348E">
        <w:rPr>
          <w:rFonts w:cs="Arial"/>
          <w:lang w:eastAsia="zh-CN" w:bidi="he-IL"/>
        </w:rPr>
        <w:t>) and/or, subject to market liquidity at the relevant time, to continue to be able to do so through subsequent sales of any retained interest</w:t>
      </w:r>
      <w:r w:rsidR="00556C90">
        <w:rPr>
          <w:rFonts w:cs="Arial"/>
          <w:lang w:eastAsia="zh-CN" w:bidi="he-IL"/>
        </w:rPr>
        <w:t>s</w:t>
      </w:r>
      <w:r w:rsidRPr="0054348E">
        <w:rPr>
          <w:rFonts w:cs="Arial"/>
          <w:lang w:eastAsia="zh-CN" w:bidi="he-IL"/>
        </w:rPr>
        <w:t xml:space="preserve"> in </w:t>
      </w:r>
      <w:r w:rsidR="002219D5" w:rsidRPr="002219D5">
        <w:rPr>
          <w:rFonts w:cs="Arial"/>
          <w:lang w:eastAsia="zh-CN" w:bidi="he-IL"/>
        </w:rPr>
        <w:t>SHH</w:t>
      </w:r>
      <w:r w:rsidRPr="0054348E">
        <w:rPr>
          <w:rFonts w:cs="Arial"/>
          <w:lang w:eastAsia="zh-CN" w:bidi="he-IL"/>
        </w:rPr>
        <w:t xml:space="preserve"> Shares following completion of the Partial Offer, as </w:t>
      </w:r>
      <w:r w:rsidR="00556C90">
        <w:rPr>
          <w:rFonts w:cs="Arial"/>
          <w:lang w:eastAsia="zh-CN" w:bidi="he-IL"/>
        </w:rPr>
        <w:t xml:space="preserve">FB Investors </w:t>
      </w:r>
      <w:r w:rsidR="00187BB3">
        <w:rPr>
          <w:rFonts w:cs="Arial"/>
          <w:lang w:eastAsia="zh-CN" w:bidi="he-IL"/>
        </w:rPr>
        <w:t xml:space="preserve">has </w:t>
      </w:r>
      <w:r w:rsidR="00B60A32">
        <w:rPr>
          <w:rFonts w:cs="Arial"/>
          <w:lang w:eastAsia="zh-CN" w:bidi="he-IL"/>
        </w:rPr>
        <w:t>agreed</w:t>
      </w:r>
      <w:r w:rsidR="00187BB3">
        <w:rPr>
          <w:rFonts w:cs="Arial"/>
          <w:lang w:eastAsia="zh-CN" w:bidi="he-IL"/>
        </w:rPr>
        <w:t xml:space="preserve"> </w:t>
      </w:r>
      <w:r w:rsidR="00556C90">
        <w:rPr>
          <w:rFonts w:cs="Arial"/>
          <w:lang w:eastAsia="zh-CN" w:bidi="he-IL"/>
        </w:rPr>
        <w:t>not to vote in relation to any resolution put to SHH Shareholders to cancel its admission to trading on AIM pursuant to Rule 41 of the AIM Rules for a minimum period of two years following the Partial Offer becoming, or being declared, wholly unconditional in accordance with its terms unless such resolution is recommended by those members of the Board not appointed by FB Investors.</w:t>
      </w:r>
    </w:p>
    <w:p w14:paraId="08C8CCAE" w14:textId="77777777" w:rsidR="00F66983" w:rsidRPr="0054348E" w:rsidRDefault="00F66983" w:rsidP="00F66983">
      <w:pPr>
        <w:pStyle w:val="BodyText"/>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54348E">
        <w:rPr>
          <w:rFonts w:cs="Arial"/>
          <w:i/>
          <w:lang w:eastAsia="zh-CN" w:bidi="he-IL"/>
        </w:rPr>
        <w:t>Share Subscription</w:t>
      </w:r>
    </w:p>
    <w:p w14:paraId="1A60DE58" w14:textId="77777777" w:rsidR="00F66983" w:rsidRPr="0054348E" w:rsidRDefault="00F66983" w:rsidP="00F66983">
      <w:pPr>
        <w:pStyle w:val="BodyText"/>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54348E">
        <w:rPr>
          <w:rFonts w:cs="Arial"/>
          <w:lang w:eastAsia="zh-CN" w:bidi="he-IL"/>
        </w:rPr>
        <w:t xml:space="preserve">A key part of </w:t>
      </w:r>
      <w:r w:rsidR="002219D5" w:rsidRPr="002219D5">
        <w:rPr>
          <w:rFonts w:cs="Arial"/>
          <w:lang w:eastAsia="zh-CN" w:bidi="he-IL"/>
        </w:rPr>
        <w:t xml:space="preserve">FB </w:t>
      </w:r>
      <w:r w:rsidR="004D51AA">
        <w:rPr>
          <w:rFonts w:cs="Arial"/>
          <w:lang w:eastAsia="zh-CN" w:bidi="he-IL"/>
        </w:rPr>
        <w:t>Investors’</w:t>
      </w:r>
      <w:r w:rsidRPr="0054348E">
        <w:rPr>
          <w:rFonts w:cs="Arial"/>
          <w:lang w:eastAsia="zh-CN" w:bidi="he-IL"/>
        </w:rPr>
        <w:t xml:space="preserve"> strategy for fulfilling the development potential of </w:t>
      </w:r>
      <w:r w:rsidR="002219D5" w:rsidRPr="004D51AA">
        <w:rPr>
          <w:rFonts w:cs="Arial"/>
          <w:lang w:eastAsia="zh-CN" w:bidi="he-IL"/>
        </w:rPr>
        <w:t>SHH</w:t>
      </w:r>
      <w:r w:rsidR="00EE3BF1" w:rsidRPr="004D51AA">
        <w:rPr>
          <w:rFonts w:cs="Arial"/>
          <w:lang w:eastAsia="zh-CN" w:bidi="he-IL"/>
        </w:rPr>
        <w:t>’s</w:t>
      </w:r>
      <w:r w:rsidR="00EE3BF1" w:rsidRPr="0054348E">
        <w:rPr>
          <w:rFonts w:cs="Arial"/>
          <w:lang w:eastAsia="zh-CN" w:bidi="he-IL"/>
        </w:rPr>
        <w:t xml:space="preserve"> </w:t>
      </w:r>
      <w:r w:rsidRPr="0054348E">
        <w:rPr>
          <w:rFonts w:cs="Arial"/>
          <w:lang w:eastAsia="zh-CN" w:bidi="he-IL"/>
        </w:rPr>
        <w:t xml:space="preserve">core </w:t>
      </w:r>
      <w:r w:rsidR="00EF4BAF">
        <w:rPr>
          <w:rFonts w:cs="Arial"/>
          <w:lang w:eastAsia="zh-CN" w:bidi="he-IL"/>
        </w:rPr>
        <w:t>inventory</w:t>
      </w:r>
      <w:r w:rsidRPr="0054348E">
        <w:rPr>
          <w:rFonts w:cs="Arial"/>
          <w:lang w:eastAsia="zh-CN" w:bidi="he-IL"/>
        </w:rPr>
        <w:t xml:space="preserve"> assets will be for </w:t>
      </w:r>
      <w:r w:rsidR="002219D5" w:rsidRPr="004D51AA">
        <w:rPr>
          <w:rFonts w:cs="Arial"/>
          <w:lang w:eastAsia="zh-CN" w:bidi="he-IL"/>
        </w:rPr>
        <w:t>SHH</w:t>
      </w:r>
      <w:r w:rsidRPr="0054348E">
        <w:rPr>
          <w:rFonts w:cs="Arial"/>
          <w:lang w:eastAsia="zh-CN" w:bidi="he-IL"/>
        </w:rPr>
        <w:t xml:space="preserve"> itself to manage the d</w:t>
      </w:r>
      <w:r w:rsidR="00EE3BF1" w:rsidRPr="0054348E">
        <w:rPr>
          <w:rFonts w:cs="Arial"/>
          <w:lang w:eastAsia="zh-CN" w:bidi="he-IL"/>
        </w:rPr>
        <w:t>evelopment of Sugar House</w:t>
      </w:r>
      <w:r w:rsidR="009B1519">
        <w:rPr>
          <w:rFonts w:cs="Arial"/>
          <w:lang w:eastAsia="zh-CN" w:bidi="he-IL"/>
        </w:rPr>
        <w:t xml:space="preserve"> directly</w:t>
      </w:r>
      <w:r w:rsidR="00EE3BF1" w:rsidRPr="0054348E">
        <w:rPr>
          <w:rFonts w:cs="Arial"/>
          <w:lang w:eastAsia="zh-CN" w:bidi="he-IL"/>
        </w:rPr>
        <w:t xml:space="preserve">, </w:t>
      </w:r>
      <w:r w:rsidRPr="0054348E">
        <w:rPr>
          <w:rFonts w:cs="Arial"/>
          <w:lang w:eastAsia="zh-CN" w:bidi="he-IL"/>
        </w:rPr>
        <w:t xml:space="preserve">rather than pursue </w:t>
      </w:r>
      <w:r w:rsidR="002219D5" w:rsidRPr="004D51AA">
        <w:rPr>
          <w:rFonts w:cs="Arial"/>
          <w:lang w:eastAsia="zh-CN" w:bidi="he-IL"/>
        </w:rPr>
        <w:t>SHH</w:t>
      </w:r>
      <w:r w:rsidR="00EE3BF1" w:rsidRPr="004D51AA">
        <w:rPr>
          <w:rFonts w:cs="Arial"/>
          <w:lang w:eastAsia="zh-CN" w:bidi="he-IL"/>
        </w:rPr>
        <w:t>’s</w:t>
      </w:r>
      <w:r w:rsidRPr="0054348E">
        <w:rPr>
          <w:rFonts w:cs="Arial"/>
          <w:lang w:eastAsia="zh-CN" w:bidi="he-IL"/>
        </w:rPr>
        <w:t xml:space="preserve"> current strategy of engaging </w:t>
      </w:r>
      <w:r w:rsidR="00AA749E">
        <w:rPr>
          <w:rFonts w:cs="Arial"/>
          <w:lang w:eastAsia="zh-CN" w:bidi="he-IL"/>
        </w:rPr>
        <w:t>a third party developer</w:t>
      </w:r>
      <w:r w:rsidRPr="0054348E">
        <w:rPr>
          <w:rFonts w:cs="Arial"/>
          <w:lang w:eastAsia="zh-CN" w:bidi="he-IL"/>
        </w:rPr>
        <w:t xml:space="preserve"> to carry out the development </w:t>
      </w:r>
      <w:r w:rsidR="00556C90">
        <w:rPr>
          <w:rFonts w:cs="Arial"/>
          <w:lang w:eastAsia="zh-CN" w:bidi="he-IL"/>
        </w:rPr>
        <w:t xml:space="preserve">opportunity </w:t>
      </w:r>
      <w:r w:rsidRPr="0054348E">
        <w:rPr>
          <w:rFonts w:cs="Arial"/>
          <w:lang w:eastAsia="zh-CN" w:bidi="he-IL"/>
        </w:rPr>
        <w:t>and construction of the site</w:t>
      </w:r>
      <w:r w:rsidR="00880BB0">
        <w:rPr>
          <w:rFonts w:cs="Arial"/>
          <w:lang w:eastAsia="zh-CN" w:bidi="he-IL"/>
        </w:rPr>
        <w:t>,</w:t>
      </w:r>
      <w:r w:rsidRPr="0054348E">
        <w:rPr>
          <w:rFonts w:cs="Arial"/>
          <w:lang w:eastAsia="zh-CN" w:bidi="he-IL"/>
        </w:rPr>
        <w:t xml:space="preserve"> which would involve </w:t>
      </w:r>
      <w:r w:rsidR="00880BB0">
        <w:rPr>
          <w:rFonts w:cs="Arial"/>
          <w:lang w:eastAsia="zh-CN" w:bidi="he-IL"/>
        </w:rPr>
        <w:t>the relevant</w:t>
      </w:r>
      <w:r w:rsidR="00AA749E">
        <w:rPr>
          <w:rFonts w:cs="Arial"/>
          <w:lang w:eastAsia="zh-CN" w:bidi="he-IL"/>
        </w:rPr>
        <w:t xml:space="preserve"> developer</w:t>
      </w:r>
      <w:r w:rsidRPr="0054348E">
        <w:rPr>
          <w:rFonts w:cs="Arial"/>
          <w:lang w:eastAsia="zh-CN" w:bidi="he-IL"/>
        </w:rPr>
        <w:t xml:space="preserve"> sharing in the profit arising from the development. Undertaking the development of Sugar </w:t>
      </w:r>
      <w:r w:rsidR="00F17F81">
        <w:rPr>
          <w:rFonts w:cs="Arial"/>
          <w:lang w:eastAsia="zh-CN" w:bidi="he-IL"/>
        </w:rPr>
        <w:t>House</w:t>
      </w:r>
      <w:r w:rsidRPr="0054348E">
        <w:rPr>
          <w:rFonts w:cs="Arial"/>
          <w:lang w:eastAsia="zh-CN" w:bidi="he-IL"/>
        </w:rPr>
        <w:t xml:space="preserve"> directly itself would allow </w:t>
      </w:r>
      <w:r w:rsidR="002219D5" w:rsidRPr="004D51AA">
        <w:rPr>
          <w:rFonts w:cs="Arial"/>
          <w:lang w:eastAsia="zh-CN" w:bidi="he-IL"/>
        </w:rPr>
        <w:t>SHH</w:t>
      </w:r>
      <w:r w:rsidRPr="0054348E">
        <w:rPr>
          <w:rFonts w:cs="Arial"/>
          <w:lang w:eastAsia="zh-CN" w:bidi="he-IL"/>
        </w:rPr>
        <w:t xml:space="preserve"> to retain the full amount of additional value created from the development without sharing the profit with a third party developer</w:t>
      </w:r>
      <w:r w:rsidR="00880BB0">
        <w:rPr>
          <w:rFonts w:cs="Arial"/>
          <w:lang w:eastAsia="zh-CN" w:bidi="he-IL"/>
        </w:rPr>
        <w:t xml:space="preserve">, which </w:t>
      </w:r>
      <w:r w:rsidR="002219D5" w:rsidRPr="004D51AA">
        <w:rPr>
          <w:rFonts w:cs="Arial"/>
          <w:lang w:eastAsia="zh-CN" w:bidi="he-IL"/>
        </w:rPr>
        <w:t>FB Investors</w:t>
      </w:r>
      <w:r w:rsidR="00880BB0">
        <w:rPr>
          <w:rFonts w:cs="Arial"/>
          <w:lang w:eastAsia="zh-CN" w:bidi="he-IL"/>
        </w:rPr>
        <w:t xml:space="preserve"> and the </w:t>
      </w:r>
      <w:r w:rsidR="002219D5" w:rsidRPr="004D51AA">
        <w:rPr>
          <w:rFonts w:cs="Arial"/>
          <w:lang w:eastAsia="zh-CN" w:bidi="he-IL"/>
        </w:rPr>
        <w:t>SHH</w:t>
      </w:r>
      <w:r w:rsidR="00880BB0">
        <w:rPr>
          <w:rFonts w:cs="Arial"/>
          <w:lang w:eastAsia="zh-CN" w:bidi="he-IL"/>
        </w:rPr>
        <w:t xml:space="preserve"> Directors believe will be to the benefit of all </w:t>
      </w:r>
      <w:r w:rsidR="002219D5" w:rsidRPr="004D51AA">
        <w:rPr>
          <w:rFonts w:cs="Arial"/>
          <w:lang w:eastAsia="zh-CN" w:bidi="he-IL"/>
        </w:rPr>
        <w:t>SHH</w:t>
      </w:r>
      <w:r w:rsidR="00880BB0">
        <w:rPr>
          <w:rFonts w:cs="Arial"/>
          <w:lang w:eastAsia="zh-CN" w:bidi="he-IL"/>
        </w:rPr>
        <w:t xml:space="preserve"> Shareholders</w:t>
      </w:r>
      <w:r w:rsidRPr="0054348E">
        <w:rPr>
          <w:rFonts w:cs="Arial"/>
          <w:lang w:eastAsia="zh-CN" w:bidi="he-IL"/>
        </w:rPr>
        <w:t xml:space="preserve">. </w:t>
      </w:r>
    </w:p>
    <w:p w14:paraId="113E931D" w14:textId="77777777" w:rsidR="00F66983" w:rsidRPr="0054348E" w:rsidRDefault="00F66983" w:rsidP="00F66983">
      <w:pPr>
        <w:pStyle w:val="BodyText"/>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54348E">
        <w:rPr>
          <w:rFonts w:cs="Arial"/>
          <w:lang w:eastAsia="zh-CN" w:bidi="he-IL"/>
        </w:rPr>
        <w:t xml:space="preserve">As part of its assessment of the development potential of Sugar </w:t>
      </w:r>
      <w:r w:rsidR="00F17F81">
        <w:rPr>
          <w:rFonts w:cs="Arial"/>
          <w:lang w:eastAsia="zh-CN" w:bidi="he-IL"/>
        </w:rPr>
        <w:t>House</w:t>
      </w:r>
      <w:r w:rsidRPr="0054348E">
        <w:rPr>
          <w:rFonts w:cs="Arial"/>
          <w:lang w:eastAsia="zh-CN" w:bidi="he-IL"/>
        </w:rPr>
        <w:t xml:space="preserve">, </w:t>
      </w:r>
      <w:r w:rsidR="002219D5" w:rsidRPr="004D51AA">
        <w:rPr>
          <w:rFonts w:cs="Arial"/>
          <w:lang w:eastAsia="zh-CN" w:bidi="he-IL"/>
        </w:rPr>
        <w:t>FB Investors</w:t>
      </w:r>
      <w:r w:rsidRPr="0054348E">
        <w:rPr>
          <w:rFonts w:cs="Arial"/>
          <w:lang w:eastAsia="zh-CN" w:bidi="he-IL"/>
        </w:rPr>
        <w:t xml:space="preserve"> has prepared detailed estimates of the construction values, soft costs and assumed building programme and revenues which it has discussed and shared with </w:t>
      </w:r>
      <w:r w:rsidR="002219D5" w:rsidRPr="004D51AA">
        <w:rPr>
          <w:rFonts w:cs="Arial"/>
          <w:lang w:eastAsia="zh-CN" w:bidi="he-IL"/>
        </w:rPr>
        <w:t>SHH</w:t>
      </w:r>
      <w:r w:rsidRPr="0054348E">
        <w:rPr>
          <w:rFonts w:cs="Arial"/>
          <w:lang w:eastAsia="zh-CN" w:bidi="he-IL"/>
        </w:rPr>
        <w:t>.</w:t>
      </w:r>
      <w:r w:rsidR="00221D9C">
        <w:rPr>
          <w:rFonts w:cs="Arial"/>
          <w:lang w:eastAsia="zh-CN" w:bidi="he-IL"/>
        </w:rPr>
        <w:t xml:space="preserve"> The soft costs </w:t>
      </w:r>
      <w:r w:rsidR="005E1C37">
        <w:rPr>
          <w:rFonts w:cs="Arial"/>
          <w:lang w:eastAsia="zh-CN" w:bidi="he-IL"/>
        </w:rPr>
        <w:t>involved in</w:t>
      </w:r>
      <w:r w:rsidR="00221D9C">
        <w:rPr>
          <w:rFonts w:cs="Arial"/>
          <w:lang w:eastAsia="zh-CN" w:bidi="he-IL"/>
        </w:rPr>
        <w:t xml:space="preserve"> progressing the development of Sugar House </w:t>
      </w:r>
      <w:r w:rsidR="00774EB7">
        <w:rPr>
          <w:rFonts w:cs="Arial"/>
          <w:lang w:eastAsia="zh-CN" w:bidi="he-IL"/>
        </w:rPr>
        <w:t xml:space="preserve">are estimated to </w:t>
      </w:r>
      <w:r w:rsidRPr="0054348E">
        <w:rPr>
          <w:rFonts w:cs="Arial"/>
          <w:lang w:eastAsia="zh-CN" w:bidi="he-IL"/>
        </w:rPr>
        <w:t xml:space="preserve">total </w:t>
      </w:r>
      <w:r w:rsidR="00774EB7">
        <w:rPr>
          <w:rFonts w:cs="Arial"/>
          <w:lang w:eastAsia="zh-CN" w:bidi="he-IL"/>
        </w:rPr>
        <w:t xml:space="preserve">approximately </w:t>
      </w:r>
      <w:r w:rsidRPr="0054348E">
        <w:rPr>
          <w:rFonts w:cs="Arial"/>
          <w:lang w:eastAsia="zh-CN" w:bidi="he-IL"/>
        </w:rPr>
        <w:t>£2 million</w:t>
      </w:r>
      <w:r w:rsidR="00221D9C">
        <w:rPr>
          <w:rFonts w:cs="Arial"/>
          <w:lang w:eastAsia="zh-CN" w:bidi="he-IL"/>
        </w:rPr>
        <w:t xml:space="preserve">. In order to provide </w:t>
      </w:r>
      <w:r w:rsidR="002219D5" w:rsidRPr="004D51AA">
        <w:rPr>
          <w:rFonts w:cs="Arial"/>
          <w:lang w:eastAsia="zh-CN" w:bidi="he-IL"/>
        </w:rPr>
        <w:t>SHH</w:t>
      </w:r>
      <w:r w:rsidR="00221D9C">
        <w:rPr>
          <w:rFonts w:cs="Arial"/>
          <w:lang w:eastAsia="zh-CN" w:bidi="he-IL"/>
        </w:rPr>
        <w:t xml:space="preserve"> with funding for th</w:t>
      </w:r>
      <w:r w:rsidR="005E1C37">
        <w:rPr>
          <w:rFonts w:cs="Arial"/>
          <w:lang w:eastAsia="zh-CN" w:bidi="he-IL"/>
        </w:rPr>
        <w:t>ese</w:t>
      </w:r>
      <w:r w:rsidR="00221D9C">
        <w:rPr>
          <w:rFonts w:cs="Arial"/>
          <w:lang w:eastAsia="zh-CN" w:bidi="he-IL"/>
        </w:rPr>
        <w:t xml:space="preserve"> costs</w:t>
      </w:r>
      <w:r w:rsidR="00880BB0">
        <w:rPr>
          <w:rFonts w:cs="Arial"/>
          <w:lang w:eastAsia="zh-CN" w:bidi="he-IL"/>
        </w:rPr>
        <w:t>,</w:t>
      </w:r>
      <w:r w:rsidR="00221D9C">
        <w:rPr>
          <w:rFonts w:cs="Arial"/>
          <w:b/>
          <w:lang w:eastAsia="zh-CN" w:bidi="he-IL"/>
        </w:rPr>
        <w:t xml:space="preserve"> </w:t>
      </w:r>
      <w:r w:rsidR="002219D5" w:rsidRPr="004D51AA">
        <w:rPr>
          <w:rFonts w:cs="Arial"/>
          <w:lang w:eastAsia="zh-CN" w:bidi="he-IL"/>
        </w:rPr>
        <w:t>FB Investors</w:t>
      </w:r>
      <w:r w:rsidRPr="0054348E">
        <w:rPr>
          <w:rFonts w:cs="Arial"/>
          <w:lang w:eastAsia="zh-CN" w:bidi="he-IL"/>
        </w:rPr>
        <w:t xml:space="preserve"> has agreed to subscrib</w:t>
      </w:r>
      <w:r w:rsidR="00221D9C">
        <w:rPr>
          <w:rFonts w:cs="Arial"/>
          <w:lang w:eastAsia="zh-CN" w:bidi="he-IL"/>
        </w:rPr>
        <w:t>e</w:t>
      </w:r>
      <w:r w:rsidRPr="0054348E">
        <w:rPr>
          <w:rFonts w:cs="Arial"/>
          <w:lang w:eastAsia="zh-CN" w:bidi="he-IL"/>
        </w:rPr>
        <w:t xml:space="preserve"> for </w:t>
      </w:r>
      <w:r w:rsidR="00FF3765" w:rsidRPr="0054348E">
        <w:rPr>
          <w:rFonts w:cs="Arial"/>
          <w:lang w:eastAsia="zh-CN" w:bidi="he-IL"/>
        </w:rPr>
        <w:t>additional ordinary share capital pursuant to the Share Subscription</w:t>
      </w:r>
      <w:r w:rsidR="00FF3765">
        <w:rPr>
          <w:rFonts w:cs="Arial"/>
          <w:lang w:eastAsia="zh-CN" w:bidi="he-IL"/>
        </w:rPr>
        <w:t>.</w:t>
      </w:r>
    </w:p>
    <w:p w14:paraId="289E7B68" w14:textId="77777777" w:rsidR="00FF3765" w:rsidRDefault="002219D5" w:rsidP="00EE3BF1">
      <w:pPr>
        <w:pStyle w:val="BodyText"/>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4D51AA">
        <w:rPr>
          <w:rFonts w:cs="Arial"/>
          <w:lang w:eastAsia="zh-CN" w:bidi="he-IL"/>
        </w:rPr>
        <w:lastRenderedPageBreak/>
        <w:t>FB Investors</w:t>
      </w:r>
      <w:r w:rsidR="00F66983" w:rsidRPr="0054348E">
        <w:rPr>
          <w:rFonts w:cs="Arial"/>
          <w:lang w:eastAsia="zh-CN" w:bidi="he-IL"/>
        </w:rPr>
        <w:t xml:space="preserve"> has also agreed to invest an additional £750,000 in </w:t>
      </w:r>
      <w:r w:rsidRPr="004D51AA">
        <w:rPr>
          <w:rFonts w:cs="Arial"/>
        </w:rPr>
        <w:t>SHH</w:t>
      </w:r>
      <w:r w:rsidR="00D20524">
        <w:rPr>
          <w:rFonts w:cs="Arial"/>
        </w:rPr>
        <w:t xml:space="preserve"> to be </w:t>
      </w:r>
      <w:r w:rsidR="00D20524" w:rsidRPr="00D20524">
        <w:rPr>
          <w:rFonts w:cs="Arial"/>
        </w:rPr>
        <w:t>used as additional working capital and assist with the payment of the costs which SHH has incurred in connection with the Formal Sale Process.</w:t>
      </w:r>
      <w:r w:rsidR="00D20524" w:rsidDel="00D20524">
        <w:rPr>
          <w:rFonts w:cs="Arial"/>
        </w:rPr>
        <w:t xml:space="preserve"> </w:t>
      </w:r>
      <w:r w:rsidR="00F66983" w:rsidRPr="0054348E">
        <w:rPr>
          <w:rFonts w:cs="Arial"/>
          <w:lang w:eastAsia="zh-CN" w:bidi="he-IL"/>
        </w:rPr>
        <w:t>Again this funding is proposed to be provided</w:t>
      </w:r>
      <w:r w:rsidR="009B1519">
        <w:rPr>
          <w:rFonts w:cs="Arial"/>
          <w:lang w:eastAsia="zh-CN" w:bidi="he-IL"/>
        </w:rPr>
        <w:t xml:space="preserve"> by </w:t>
      </w:r>
      <w:r w:rsidRPr="004D51AA">
        <w:rPr>
          <w:rFonts w:cs="Arial"/>
          <w:lang w:eastAsia="zh-CN" w:bidi="he-IL"/>
        </w:rPr>
        <w:t>FB Investors</w:t>
      </w:r>
      <w:r w:rsidR="009B1519">
        <w:rPr>
          <w:rFonts w:cs="Arial"/>
          <w:b/>
          <w:lang w:eastAsia="zh-CN" w:bidi="he-IL"/>
        </w:rPr>
        <w:t xml:space="preserve"> </w:t>
      </w:r>
      <w:r w:rsidR="009B1519">
        <w:rPr>
          <w:rFonts w:cs="Arial"/>
          <w:lang w:eastAsia="zh-CN" w:bidi="he-IL"/>
        </w:rPr>
        <w:t xml:space="preserve">to </w:t>
      </w:r>
      <w:r w:rsidRPr="004D51AA">
        <w:rPr>
          <w:rFonts w:cs="Arial"/>
        </w:rPr>
        <w:t>SHH</w:t>
      </w:r>
      <w:r w:rsidR="009B1519">
        <w:rPr>
          <w:rFonts w:cs="Arial"/>
          <w:lang w:eastAsia="zh-CN" w:bidi="he-IL"/>
        </w:rPr>
        <w:t xml:space="preserve"> </w:t>
      </w:r>
      <w:r w:rsidR="00F66983" w:rsidRPr="0054348E">
        <w:rPr>
          <w:rFonts w:cs="Arial"/>
          <w:lang w:eastAsia="zh-CN" w:bidi="he-IL"/>
        </w:rPr>
        <w:t xml:space="preserve">by way of additional ordinary share capital pursuant to the Share Subscription. </w:t>
      </w:r>
    </w:p>
    <w:p w14:paraId="62F0FD46" w14:textId="77777777" w:rsidR="00F66983" w:rsidRPr="0054348E" w:rsidRDefault="00F66983" w:rsidP="00EE3BF1">
      <w:pPr>
        <w:pStyle w:val="BodyText"/>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54348E">
        <w:rPr>
          <w:rFonts w:cs="Arial"/>
          <w:lang w:eastAsia="zh-CN" w:bidi="he-IL"/>
        </w:rPr>
        <w:t>Therefore</w:t>
      </w:r>
      <w:r w:rsidR="00EE3BF1" w:rsidRPr="0054348E">
        <w:rPr>
          <w:rFonts w:cs="Arial"/>
          <w:lang w:eastAsia="zh-CN" w:bidi="he-IL"/>
        </w:rPr>
        <w:t>,</w:t>
      </w:r>
      <w:r w:rsidRPr="0054348E">
        <w:rPr>
          <w:rFonts w:cs="Arial"/>
          <w:lang w:eastAsia="zh-CN" w:bidi="he-IL"/>
        </w:rPr>
        <w:t xml:space="preserve"> pursuant to the Share Subscription, </w:t>
      </w:r>
      <w:r w:rsidR="002219D5" w:rsidRPr="004D51AA">
        <w:rPr>
          <w:rFonts w:cs="Arial"/>
          <w:lang w:eastAsia="zh-CN" w:bidi="he-IL"/>
        </w:rPr>
        <w:t>FB Investors</w:t>
      </w:r>
      <w:r w:rsidR="0054348E" w:rsidRPr="0054348E">
        <w:rPr>
          <w:rFonts w:cs="Arial"/>
          <w:lang w:eastAsia="zh-CN" w:bidi="he-IL"/>
        </w:rPr>
        <w:t xml:space="preserve"> </w:t>
      </w:r>
      <w:r w:rsidRPr="0054348E">
        <w:rPr>
          <w:rFonts w:cs="Arial"/>
          <w:lang w:eastAsia="zh-CN" w:bidi="he-IL"/>
        </w:rPr>
        <w:t xml:space="preserve">is proposing to invest £2,750,000 in aggregate in </w:t>
      </w:r>
      <w:r w:rsidR="002219D5" w:rsidRPr="004D51AA">
        <w:rPr>
          <w:rFonts w:cs="Arial"/>
          <w:lang w:eastAsia="zh-CN" w:bidi="he-IL"/>
        </w:rPr>
        <w:t>SHH</w:t>
      </w:r>
      <w:r w:rsidRPr="0054348E">
        <w:rPr>
          <w:rFonts w:cs="Arial"/>
          <w:lang w:eastAsia="zh-CN" w:bidi="he-IL"/>
        </w:rPr>
        <w:t xml:space="preserve"> in consideration for </w:t>
      </w:r>
      <w:r w:rsidR="00783204">
        <w:rPr>
          <w:rFonts w:cs="Arial"/>
          <w:lang w:eastAsia="zh-CN" w:bidi="he-IL"/>
        </w:rPr>
        <w:t>the</w:t>
      </w:r>
      <w:r w:rsidRPr="0054348E">
        <w:rPr>
          <w:rFonts w:cs="Arial"/>
          <w:lang w:eastAsia="zh-CN" w:bidi="he-IL"/>
        </w:rPr>
        <w:t xml:space="preserve"> issue of </w:t>
      </w:r>
      <w:r w:rsidR="00783204">
        <w:rPr>
          <w:rFonts w:cs="Arial"/>
          <w:lang w:eastAsia="zh-CN" w:bidi="he-IL"/>
        </w:rPr>
        <w:t>the Subscription S</w:t>
      </w:r>
      <w:r w:rsidRPr="0054348E">
        <w:rPr>
          <w:rFonts w:cs="Arial"/>
          <w:lang w:eastAsia="zh-CN" w:bidi="he-IL"/>
        </w:rPr>
        <w:t xml:space="preserve">hares at a subscription price of 29.5 </w:t>
      </w:r>
      <w:r w:rsidR="00556C90">
        <w:rPr>
          <w:rFonts w:cs="Arial"/>
          <w:lang w:eastAsia="zh-CN" w:bidi="he-IL"/>
        </w:rPr>
        <w:t xml:space="preserve">pence </w:t>
      </w:r>
      <w:r w:rsidRPr="0054348E">
        <w:rPr>
          <w:rFonts w:cs="Arial"/>
          <w:lang w:eastAsia="zh-CN" w:bidi="he-IL"/>
        </w:rPr>
        <w:t xml:space="preserve">per </w:t>
      </w:r>
      <w:r w:rsidR="00783204">
        <w:rPr>
          <w:rFonts w:cs="Arial"/>
          <w:lang w:eastAsia="zh-CN" w:bidi="he-IL"/>
        </w:rPr>
        <w:t>Subscription S</w:t>
      </w:r>
      <w:r w:rsidRPr="0054348E">
        <w:rPr>
          <w:rFonts w:cs="Arial"/>
          <w:lang w:eastAsia="zh-CN" w:bidi="he-IL"/>
        </w:rPr>
        <w:t>hare, equal to the Offer Price.</w:t>
      </w:r>
    </w:p>
    <w:p w14:paraId="523164FC" w14:textId="77777777" w:rsidR="00F66983" w:rsidRPr="0054348E" w:rsidRDefault="00B14E57" w:rsidP="00F66983">
      <w:pPr>
        <w:pStyle w:val="BodyText"/>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Pr>
          <w:rFonts w:cs="Arial"/>
          <w:lang w:eastAsia="zh-CN" w:bidi="he-IL"/>
        </w:rPr>
        <w:t>T</w:t>
      </w:r>
      <w:r w:rsidR="00F66983" w:rsidRPr="0054348E">
        <w:rPr>
          <w:rFonts w:cs="Arial"/>
          <w:lang w:eastAsia="zh-CN" w:bidi="he-IL"/>
        </w:rPr>
        <w:t>he Company does not currently have sufficient shareholder authorities in place to enable the Share Subscription</w:t>
      </w:r>
      <w:r w:rsidR="00783204">
        <w:rPr>
          <w:rFonts w:cs="Arial"/>
          <w:lang w:eastAsia="zh-CN" w:bidi="he-IL"/>
        </w:rPr>
        <w:t xml:space="preserve"> to be </w:t>
      </w:r>
      <w:r w:rsidR="00334831">
        <w:rPr>
          <w:rFonts w:cs="Arial"/>
          <w:lang w:eastAsia="zh-CN" w:bidi="he-IL"/>
        </w:rPr>
        <w:t>implemented</w:t>
      </w:r>
      <w:r w:rsidR="00F66983" w:rsidRPr="0054348E">
        <w:rPr>
          <w:rFonts w:cs="Arial"/>
          <w:lang w:eastAsia="zh-CN" w:bidi="he-IL"/>
        </w:rPr>
        <w:t>. Therefore</w:t>
      </w:r>
      <w:r w:rsidR="00783204">
        <w:rPr>
          <w:rFonts w:cs="Arial"/>
          <w:lang w:eastAsia="zh-CN" w:bidi="he-IL"/>
        </w:rPr>
        <w:t>,</w:t>
      </w:r>
      <w:r w:rsidR="00F66983" w:rsidRPr="0054348E">
        <w:rPr>
          <w:rFonts w:cs="Arial"/>
          <w:lang w:eastAsia="zh-CN" w:bidi="he-IL"/>
        </w:rPr>
        <w:t xml:space="preserve"> </w:t>
      </w:r>
      <w:r w:rsidR="00E0403C">
        <w:rPr>
          <w:rFonts w:cs="Arial"/>
          <w:lang w:eastAsia="zh-CN" w:bidi="he-IL"/>
        </w:rPr>
        <w:t xml:space="preserve">in order to implement </w:t>
      </w:r>
      <w:r w:rsidR="00F66983" w:rsidRPr="0054348E">
        <w:rPr>
          <w:rFonts w:cs="Arial"/>
          <w:lang w:eastAsia="zh-CN" w:bidi="he-IL"/>
        </w:rPr>
        <w:t>the Share Subscription</w:t>
      </w:r>
      <w:r w:rsidR="005E1C37">
        <w:rPr>
          <w:rFonts w:cs="Arial"/>
          <w:lang w:eastAsia="zh-CN" w:bidi="he-IL"/>
        </w:rPr>
        <w:t>,</w:t>
      </w:r>
      <w:r w:rsidR="00F66983" w:rsidRPr="0054348E">
        <w:rPr>
          <w:rFonts w:cs="Arial"/>
          <w:lang w:eastAsia="zh-CN" w:bidi="he-IL"/>
        </w:rPr>
        <w:t xml:space="preserve"> the Company </w:t>
      </w:r>
      <w:r w:rsidR="00CC79A1">
        <w:rPr>
          <w:rFonts w:cs="Arial"/>
          <w:lang w:eastAsia="zh-CN" w:bidi="he-IL"/>
        </w:rPr>
        <w:t xml:space="preserve">intends </w:t>
      </w:r>
      <w:r w:rsidR="00F66983" w:rsidRPr="0054348E">
        <w:rPr>
          <w:rFonts w:cs="Arial"/>
          <w:lang w:eastAsia="zh-CN" w:bidi="he-IL"/>
        </w:rPr>
        <w:t xml:space="preserve">to </w:t>
      </w:r>
      <w:r w:rsidR="00783204">
        <w:rPr>
          <w:rFonts w:cs="Arial"/>
          <w:lang w:eastAsia="zh-CN" w:bidi="he-IL"/>
        </w:rPr>
        <w:t>convene</w:t>
      </w:r>
      <w:r w:rsidR="00F66983" w:rsidRPr="0054348E">
        <w:rPr>
          <w:rFonts w:cs="Arial"/>
          <w:lang w:eastAsia="zh-CN" w:bidi="he-IL"/>
        </w:rPr>
        <w:t xml:space="preserve"> the </w:t>
      </w:r>
      <w:r w:rsidR="002219D5" w:rsidRPr="004D51AA">
        <w:rPr>
          <w:rFonts w:cs="Arial"/>
          <w:lang w:eastAsia="zh-CN" w:bidi="he-IL"/>
        </w:rPr>
        <w:t>SHH</w:t>
      </w:r>
      <w:r w:rsidRPr="0054348E">
        <w:rPr>
          <w:rFonts w:cs="Arial"/>
          <w:lang w:eastAsia="zh-CN" w:bidi="he-IL"/>
        </w:rPr>
        <w:t xml:space="preserve"> </w:t>
      </w:r>
      <w:r w:rsidR="00F66983" w:rsidRPr="0054348E">
        <w:rPr>
          <w:rFonts w:cs="Arial"/>
          <w:lang w:eastAsia="zh-CN" w:bidi="he-IL"/>
        </w:rPr>
        <w:t xml:space="preserve">General Meeting to obtain the requisite authorities. The Notice of </w:t>
      </w:r>
      <w:r w:rsidR="002219D5" w:rsidRPr="004D51AA">
        <w:rPr>
          <w:rFonts w:cs="Arial"/>
          <w:lang w:eastAsia="zh-CN" w:bidi="he-IL"/>
        </w:rPr>
        <w:t>SHH</w:t>
      </w:r>
      <w:r w:rsidRPr="0054348E">
        <w:rPr>
          <w:rFonts w:cs="Arial"/>
          <w:lang w:eastAsia="zh-CN" w:bidi="he-IL"/>
        </w:rPr>
        <w:t xml:space="preserve"> </w:t>
      </w:r>
      <w:r w:rsidR="00F66983" w:rsidRPr="0054348E">
        <w:rPr>
          <w:rFonts w:cs="Arial"/>
          <w:lang w:eastAsia="zh-CN" w:bidi="he-IL"/>
        </w:rPr>
        <w:t>General Meeting will be included in the Offer Document</w:t>
      </w:r>
      <w:r w:rsidR="00464E51">
        <w:rPr>
          <w:rFonts w:cs="Arial"/>
          <w:lang w:eastAsia="zh-CN" w:bidi="he-IL"/>
        </w:rPr>
        <w:t>,</w:t>
      </w:r>
      <w:r w:rsidR="00F66983" w:rsidRPr="0054348E">
        <w:rPr>
          <w:rFonts w:cs="Arial"/>
          <w:lang w:eastAsia="zh-CN" w:bidi="he-IL"/>
        </w:rPr>
        <w:t xml:space="preserve"> which will be accompanied by a Form of Proxy</w:t>
      </w:r>
      <w:r w:rsidR="00880BB0">
        <w:rPr>
          <w:rFonts w:cs="Arial"/>
          <w:lang w:eastAsia="zh-CN" w:bidi="he-IL"/>
        </w:rPr>
        <w:t xml:space="preserve"> and posted to </w:t>
      </w:r>
      <w:r w:rsidR="002219D5" w:rsidRPr="004D51AA">
        <w:rPr>
          <w:rFonts w:cs="Arial"/>
          <w:lang w:eastAsia="zh-CN" w:bidi="he-IL"/>
        </w:rPr>
        <w:t>SHH</w:t>
      </w:r>
      <w:r w:rsidR="00880BB0">
        <w:rPr>
          <w:rFonts w:cs="Arial"/>
          <w:lang w:eastAsia="zh-CN" w:bidi="he-IL"/>
        </w:rPr>
        <w:t xml:space="preserve"> Shareholders within 28 days of this Announcement</w:t>
      </w:r>
      <w:r w:rsidR="00F66983" w:rsidRPr="0054348E">
        <w:rPr>
          <w:rFonts w:cs="Arial"/>
          <w:lang w:eastAsia="zh-CN" w:bidi="he-IL"/>
        </w:rPr>
        <w:t>.</w:t>
      </w:r>
    </w:p>
    <w:p w14:paraId="4BFBE95E" w14:textId="77777777" w:rsidR="00F66983" w:rsidRPr="00187BB3" w:rsidRDefault="00F66983" w:rsidP="003208D3">
      <w:pPr>
        <w:pStyle w:val="BodyText"/>
        <w:jc w:val="both"/>
        <w:rPr>
          <w:rFonts w:cs="Arial"/>
        </w:rPr>
      </w:pPr>
      <w:r w:rsidRPr="00187BB3">
        <w:rPr>
          <w:rFonts w:cs="Arial"/>
          <w:lang w:eastAsia="zh-CN" w:bidi="he-IL"/>
        </w:rPr>
        <w:t xml:space="preserve">The Share </w:t>
      </w:r>
      <w:r w:rsidR="00EE3BF1" w:rsidRPr="00187BB3">
        <w:rPr>
          <w:rFonts w:cs="Arial"/>
          <w:lang w:eastAsia="zh-CN" w:bidi="he-IL"/>
        </w:rPr>
        <w:t>Subscription</w:t>
      </w:r>
      <w:r w:rsidRPr="00187BB3">
        <w:rPr>
          <w:rFonts w:cs="Arial"/>
          <w:lang w:eastAsia="zh-CN" w:bidi="he-IL"/>
        </w:rPr>
        <w:t xml:space="preserve"> is conditional </w:t>
      </w:r>
      <w:r w:rsidR="009B1519" w:rsidRPr="00187BB3">
        <w:rPr>
          <w:rFonts w:cs="Arial"/>
        </w:rPr>
        <w:t>upon (</w:t>
      </w:r>
      <w:proofErr w:type="spellStart"/>
      <w:r w:rsidR="009B1519" w:rsidRPr="00187BB3">
        <w:rPr>
          <w:rFonts w:cs="Arial"/>
        </w:rPr>
        <w:t>i</w:t>
      </w:r>
      <w:proofErr w:type="spellEnd"/>
      <w:r w:rsidR="009B1519" w:rsidRPr="00187BB3">
        <w:rPr>
          <w:rFonts w:cs="Arial"/>
        </w:rPr>
        <w:t>) the Partial Offer becoming</w:t>
      </w:r>
      <w:r w:rsidR="00783204" w:rsidRPr="00187BB3">
        <w:rPr>
          <w:rFonts w:cs="Arial"/>
        </w:rPr>
        <w:t>,</w:t>
      </w:r>
      <w:r w:rsidR="009B1519" w:rsidRPr="00187BB3">
        <w:rPr>
          <w:rFonts w:cs="Arial"/>
        </w:rPr>
        <w:t xml:space="preserve"> or being declared</w:t>
      </w:r>
      <w:r w:rsidR="00783204" w:rsidRPr="00187BB3">
        <w:rPr>
          <w:rFonts w:cs="Arial"/>
        </w:rPr>
        <w:t>,</w:t>
      </w:r>
      <w:r w:rsidR="009B1519" w:rsidRPr="00187BB3">
        <w:rPr>
          <w:rFonts w:cs="Arial"/>
        </w:rPr>
        <w:t xml:space="preserve"> wholly unconditional in accordance with its terms and (ii) </w:t>
      </w:r>
      <w:r w:rsidR="002219D5" w:rsidRPr="00187BB3">
        <w:rPr>
          <w:rFonts w:cs="Arial"/>
        </w:rPr>
        <w:t>SHH</w:t>
      </w:r>
      <w:r w:rsidR="009B1519" w:rsidRPr="00187BB3">
        <w:rPr>
          <w:rFonts w:cs="Arial"/>
        </w:rPr>
        <w:t xml:space="preserve"> Shareholders approving</w:t>
      </w:r>
      <w:r w:rsidR="00880BB0" w:rsidRPr="00187BB3">
        <w:rPr>
          <w:rFonts w:cs="Arial"/>
        </w:rPr>
        <w:t xml:space="preserve"> at the </w:t>
      </w:r>
      <w:r w:rsidR="002219D5" w:rsidRPr="00187BB3">
        <w:rPr>
          <w:rFonts w:cs="Arial"/>
          <w:lang w:eastAsia="zh-CN" w:bidi="he-IL"/>
        </w:rPr>
        <w:t>SHH</w:t>
      </w:r>
      <w:r w:rsidR="00880BB0" w:rsidRPr="00187BB3">
        <w:rPr>
          <w:rFonts w:cs="Arial"/>
        </w:rPr>
        <w:t xml:space="preserve"> General Meeting</w:t>
      </w:r>
      <w:r w:rsidR="009B1519" w:rsidRPr="00187BB3">
        <w:rPr>
          <w:rFonts w:cs="Arial"/>
        </w:rPr>
        <w:t xml:space="preserve"> the </w:t>
      </w:r>
      <w:r w:rsidR="00B14E57" w:rsidRPr="00187BB3">
        <w:rPr>
          <w:rFonts w:cs="Arial"/>
        </w:rPr>
        <w:t>R</w:t>
      </w:r>
      <w:r w:rsidR="009B1519" w:rsidRPr="00187BB3">
        <w:rPr>
          <w:rFonts w:cs="Arial"/>
        </w:rPr>
        <w:t xml:space="preserve">esolutions necessary to grant the </w:t>
      </w:r>
      <w:r w:rsidR="002219D5" w:rsidRPr="00187BB3">
        <w:rPr>
          <w:rFonts w:cs="Arial"/>
        </w:rPr>
        <w:t>SHH</w:t>
      </w:r>
      <w:r w:rsidR="009B1519" w:rsidRPr="00187BB3">
        <w:rPr>
          <w:rFonts w:cs="Arial"/>
        </w:rPr>
        <w:t xml:space="preserve"> Directors sufficient authorities to issue the Subscription Shares</w:t>
      </w:r>
      <w:r w:rsidR="003208D3" w:rsidRPr="00187BB3">
        <w:rPr>
          <w:rFonts w:cs="Arial"/>
        </w:rPr>
        <w:t xml:space="preserve">.  </w:t>
      </w:r>
    </w:p>
    <w:p w14:paraId="1A34A27A" w14:textId="77777777" w:rsidR="00F66983" w:rsidRPr="00187BB3" w:rsidRDefault="00F66983" w:rsidP="00F66983">
      <w:pPr>
        <w:pStyle w:val="BodyText"/>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187BB3">
        <w:rPr>
          <w:rFonts w:cs="Arial"/>
          <w:lang w:eastAsia="zh-CN" w:bidi="he-IL"/>
        </w:rPr>
        <w:t xml:space="preserve">On the assumption that </w:t>
      </w:r>
      <w:r w:rsidR="002219D5" w:rsidRPr="00187BB3">
        <w:rPr>
          <w:rFonts w:cs="Arial"/>
          <w:lang w:eastAsia="zh-CN" w:bidi="he-IL"/>
        </w:rPr>
        <w:t>FB Investors</w:t>
      </w:r>
      <w:r w:rsidRPr="00187BB3">
        <w:rPr>
          <w:rFonts w:cs="Arial"/>
          <w:lang w:eastAsia="zh-CN" w:bidi="he-IL"/>
        </w:rPr>
        <w:t xml:space="preserve"> acquires 70 per cent. of </w:t>
      </w:r>
      <w:r w:rsidR="002219D5" w:rsidRPr="00187BB3">
        <w:rPr>
          <w:rFonts w:cs="Arial"/>
          <w:lang w:eastAsia="zh-CN" w:bidi="he-IL"/>
        </w:rPr>
        <w:t>SHH</w:t>
      </w:r>
      <w:r w:rsidR="00EE3BF1" w:rsidRPr="00187BB3">
        <w:rPr>
          <w:rFonts w:cs="Arial"/>
          <w:lang w:eastAsia="zh-CN" w:bidi="he-IL"/>
        </w:rPr>
        <w:t>’s</w:t>
      </w:r>
      <w:r w:rsidRPr="00187BB3">
        <w:rPr>
          <w:rFonts w:cs="Arial"/>
          <w:lang w:eastAsia="zh-CN" w:bidi="he-IL"/>
        </w:rPr>
        <w:t xml:space="preserve"> existing issued share capital pursuant to the Partial Offer, following completion of the Share Subscription, </w:t>
      </w:r>
      <w:r w:rsidR="002219D5" w:rsidRPr="00187BB3">
        <w:rPr>
          <w:rFonts w:cs="Arial"/>
          <w:lang w:eastAsia="zh-CN" w:bidi="he-IL"/>
        </w:rPr>
        <w:t>FB Investors</w:t>
      </w:r>
      <w:r w:rsidRPr="00187BB3">
        <w:rPr>
          <w:rFonts w:cs="Arial"/>
          <w:lang w:eastAsia="zh-CN" w:bidi="he-IL"/>
        </w:rPr>
        <w:t xml:space="preserve"> will hold approximately 72</w:t>
      </w:r>
      <w:r w:rsidR="00B14E57" w:rsidRPr="00187BB3">
        <w:rPr>
          <w:rFonts w:cs="Arial"/>
          <w:lang w:eastAsia="zh-CN" w:bidi="he-IL"/>
        </w:rPr>
        <w:t>.6</w:t>
      </w:r>
      <w:r w:rsidR="00E30E4C" w:rsidRPr="00187BB3">
        <w:rPr>
          <w:rFonts w:cs="Arial"/>
          <w:lang w:eastAsia="zh-CN" w:bidi="he-IL"/>
        </w:rPr>
        <w:t>5</w:t>
      </w:r>
      <w:r w:rsidRPr="00187BB3">
        <w:rPr>
          <w:rFonts w:cs="Arial"/>
          <w:b/>
          <w:lang w:eastAsia="zh-CN" w:bidi="he-IL"/>
        </w:rPr>
        <w:t xml:space="preserve"> </w:t>
      </w:r>
      <w:r w:rsidRPr="00187BB3">
        <w:rPr>
          <w:rFonts w:cs="Arial"/>
          <w:lang w:eastAsia="zh-CN" w:bidi="he-IL"/>
        </w:rPr>
        <w:t>per cent.</w:t>
      </w:r>
      <w:r w:rsidR="00880BB0" w:rsidRPr="00187BB3">
        <w:rPr>
          <w:rFonts w:cs="Arial"/>
          <w:lang w:eastAsia="zh-CN" w:bidi="he-IL"/>
        </w:rPr>
        <w:t xml:space="preserve"> </w:t>
      </w:r>
      <w:r w:rsidRPr="00187BB3">
        <w:rPr>
          <w:rFonts w:cs="Arial"/>
          <w:lang w:eastAsia="zh-CN" w:bidi="he-IL"/>
        </w:rPr>
        <w:t xml:space="preserve">of the enlarged issued share capital of </w:t>
      </w:r>
      <w:r w:rsidR="002219D5" w:rsidRPr="00187BB3">
        <w:rPr>
          <w:rFonts w:cs="Arial"/>
          <w:lang w:eastAsia="zh-CN" w:bidi="he-IL"/>
        </w:rPr>
        <w:t>SHH</w:t>
      </w:r>
      <w:r w:rsidRPr="00187BB3">
        <w:rPr>
          <w:rFonts w:cs="Arial"/>
          <w:lang w:eastAsia="zh-CN" w:bidi="he-IL"/>
        </w:rPr>
        <w:t>.</w:t>
      </w:r>
    </w:p>
    <w:p w14:paraId="7049E84D" w14:textId="77777777" w:rsidR="00D20524" w:rsidRPr="00395BE8" w:rsidRDefault="00D20524" w:rsidP="00D20524">
      <w:pPr>
        <w:pStyle w:val="BodyText"/>
        <w:jc w:val="both"/>
      </w:pPr>
      <w:r w:rsidRPr="00187BB3">
        <w:rPr>
          <w:rFonts w:cs="Arial"/>
        </w:rPr>
        <w:t>In the event that the Share Subscription is not approved</w:t>
      </w:r>
      <w:r w:rsidR="00556C90" w:rsidRPr="00187BB3">
        <w:rPr>
          <w:rFonts w:cs="Arial"/>
        </w:rPr>
        <w:t>,</w:t>
      </w:r>
      <w:r w:rsidRPr="00187BB3">
        <w:rPr>
          <w:rFonts w:cs="Arial"/>
        </w:rPr>
        <w:t xml:space="preserve"> the Partial Offer will be unaffected</w:t>
      </w:r>
      <w:r w:rsidR="00556C90" w:rsidRPr="00187BB3">
        <w:rPr>
          <w:rFonts w:cs="Arial"/>
        </w:rPr>
        <w:t xml:space="preserve">. </w:t>
      </w:r>
      <w:r w:rsidRPr="00187BB3">
        <w:rPr>
          <w:rFonts w:cs="Arial"/>
        </w:rPr>
        <w:t xml:space="preserve"> </w:t>
      </w:r>
      <w:r w:rsidR="00556C90" w:rsidRPr="00187BB3">
        <w:rPr>
          <w:rFonts w:cs="Arial"/>
        </w:rPr>
        <w:t xml:space="preserve">In such circumstances, </w:t>
      </w:r>
      <w:r w:rsidRPr="00187BB3">
        <w:rPr>
          <w:rFonts w:cs="Arial"/>
        </w:rPr>
        <w:t xml:space="preserve">however, the SHH Board would need to consider whether and how </w:t>
      </w:r>
      <w:r w:rsidR="00556C90" w:rsidRPr="00187BB3">
        <w:rPr>
          <w:rFonts w:cs="Arial"/>
        </w:rPr>
        <w:t xml:space="preserve">SHH </w:t>
      </w:r>
      <w:r w:rsidRPr="00187BB3">
        <w:rPr>
          <w:rFonts w:cs="Arial"/>
        </w:rPr>
        <w:t xml:space="preserve">could undertake the </w:t>
      </w:r>
      <w:r w:rsidR="00556C90" w:rsidRPr="00187BB3">
        <w:rPr>
          <w:rFonts w:cs="Arial"/>
        </w:rPr>
        <w:t xml:space="preserve">potential </w:t>
      </w:r>
      <w:r w:rsidRPr="00187BB3">
        <w:rPr>
          <w:rFonts w:cs="Arial"/>
        </w:rPr>
        <w:t>development of Sugar House itself.</w:t>
      </w:r>
    </w:p>
    <w:p w14:paraId="5E61C4D6" w14:textId="77777777" w:rsidR="0045116D" w:rsidRPr="0054348E" w:rsidRDefault="0045116D" w:rsidP="00CE1995">
      <w:pPr>
        <w:pStyle w:val="BodyText"/>
        <w:jc w:val="both"/>
        <w:rPr>
          <w:rFonts w:cs="Arial"/>
        </w:rPr>
      </w:pPr>
    </w:p>
    <w:p w14:paraId="67C9311D" w14:textId="77777777" w:rsidR="00E36D52" w:rsidRPr="0054348E" w:rsidRDefault="00E36D52" w:rsidP="007A2408">
      <w:pPr>
        <w:pStyle w:val="Level1Heading"/>
        <w:jc w:val="both"/>
        <w:rPr>
          <w:rFonts w:cs="Arial"/>
          <w:szCs w:val="21"/>
        </w:rPr>
      </w:pPr>
      <w:r w:rsidRPr="0054348E">
        <w:rPr>
          <w:rFonts w:cs="Arial"/>
          <w:szCs w:val="21"/>
        </w:rPr>
        <w:t>Background to and reasons for the recommendation</w:t>
      </w:r>
      <w:r w:rsidR="00A635F2" w:rsidRPr="0054348E">
        <w:rPr>
          <w:rFonts w:cs="Arial"/>
          <w:szCs w:val="21"/>
        </w:rPr>
        <w:t xml:space="preserve"> of the </w:t>
      </w:r>
      <w:r w:rsidR="002219D5">
        <w:rPr>
          <w:rFonts w:cs="Arial"/>
          <w:szCs w:val="21"/>
        </w:rPr>
        <w:t>SHH</w:t>
      </w:r>
      <w:r w:rsidR="00A635F2" w:rsidRPr="0054348E">
        <w:rPr>
          <w:rFonts w:cs="Arial"/>
          <w:szCs w:val="21"/>
        </w:rPr>
        <w:t xml:space="preserve"> Directors</w:t>
      </w:r>
    </w:p>
    <w:p w14:paraId="2C6E0A8A" w14:textId="77777777" w:rsidR="00527BD5" w:rsidRPr="00E0403C" w:rsidRDefault="002219D5" w:rsidP="00527BD5">
      <w:pPr>
        <w:jc w:val="both"/>
        <w:rPr>
          <w:rFonts w:cs="Arial"/>
          <w:lang w:eastAsia="zh-CN" w:bidi="he-IL"/>
        </w:rPr>
      </w:pPr>
      <w:r w:rsidRPr="00D8223A">
        <w:rPr>
          <w:rFonts w:cs="Arial"/>
          <w:lang w:eastAsia="zh-CN" w:bidi="he-IL"/>
        </w:rPr>
        <w:t>SHH</w:t>
      </w:r>
      <w:r w:rsidR="00527BD5" w:rsidRPr="00E0403C">
        <w:rPr>
          <w:rFonts w:cs="Arial"/>
          <w:lang w:eastAsia="zh-CN" w:bidi="he-IL"/>
        </w:rPr>
        <w:t xml:space="preserve"> has a vision to create a major waterfront destination where people can live, work and play, centred around the historic asset of Sutton Harbour. It is also ideally placed to benefit from the upcoming festivities in 2020 that will commemorate the 400th anniversary of the Mayflower setting sail from Plymouth.</w:t>
      </w:r>
    </w:p>
    <w:p w14:paraId="14972448" w14:textId="77777777" w:rsidR="00527BD5" w:rsidRPr="00E0403C" w:rsidRDefault="00527BD5" w:rsidP="00527BD5">
      <w:pPr>
        <w:jc w:val="both"/>
        <w:rPr>
          <w:rFonts w:cs="Arial"/>
          <w:lang w:eastAsia="zh-CN" w:bidi="he-IL"/>
        </w:rPr>
      </w:pPr>
      <w:r w:rsidRPr="00E0403C">
        <w:rPr>
          <w:rFonts w:cs="Arial"/>
          <w:lang w:eastAsia="zh-CN" w:bidi="he-IL"/>
        </w:rPr>
        <w:t>The business has made significant operational improvements over recent years, including capital investments in the operational businesses to improve financial performance within the current ca</w:t>
      </w:r>
      <w:r w:rsidR="00EC124C">
        <w:rPr>
          <w:rFonts w:cs="Arial"/>
          <w:lang w:eastAsia="zh-CN" w:bidi="he-IL"/>
        </w:rPr>
        <w:t xml:space="preserve">pital structure </w:t>
      </w:r>
      <w:r w:rsidR="00B862A3">
        <w:rPr>
          <w:rFonts w:cs="Arial"/>
          <w:lang w:eastAsia="zh-CN" w:bidi="he-IL"/>
        </w:rPr>
        <w:t>of</w:t>
      </w:r>
      <w:r w:rsidR="00EC124C">
        <w:rPr>
          <w:rFonts w:cs="Arial"/>
          <w:lang w:eastAsia="zh-CN" w:bidi="he-IL"/>
        </w:rPr>
        <w:t xml:space="preserve"> </w:t>
      </w:r>
      <w:r w:rsidR="002219D5" w:rsidRPr="004D51AA">
        <w:rPr>
          <w:rFonts w:cs="Arial"/>
          <w:lang w:eastAsia="zh-CN" w:bidi="he-IL"/>
        </w:rPr>
        <w:t>SHH</w:t>
      </w:r>
      <w:r w:rsidRPr="00E0403C">
        <w:rPr>
          <w:rFonts w:cs="Arial"/>
          <w:lang w:eastAsia="zh-CN" w:bidi="he-IL"/>
        </w:rPr>
        <w:t xml:space="preserve">. The </w:t>
      </w:r>
      <w:r w:rsidR="002219D5" w:rsidRPr="004D51AA">
        <w:rPr>
          <w:rFonts w:cs="Arial"/>
          <w:lang w:eastAsia="zh-CN" w:bidi="he-IL"/>
        </w:rPr>
        <w:t>SHH</w:t>
      </w:r>
      <w:r w:rsidRPr="00E0403C">
        <w:rPr>
          <w:rFonts w:cs="Arial"/>
          <w:lang w:eastAsia="zh-CN" w:bidi="he-IL"/>
        </w:rPr>
        <w:t xml:space="preserve"> Board believes in the long term vision for Sutton Harbour and the long term value of the various other development sites such as Sugar House and the former airport site (“</w:t>
      </w:r>
      <w:proofErr w:type="spellStart"/>
      <w:r w:rsidRPr="00D8223A">
        <w:rPr>
          <w:rFonts w:cs="Arial"/>
          <w:lang w:eastAsia="zh-CN" w:bidi="he-IL"/>
        </w:rPr>
        <w:t>Plym</w:t>
      </w:r>
      <w:proofErr w:type="spellEnd"/>
      <w:r w:rsidRPr="00D8223A">
        <w:rPr>
          <w:rFonts w:cs="Arial"/>
          <w:lang w:eastAsia="zh-CN" w:bidi="he-IL"/>
        </w:rPr>
        <w:t xml:space="preserve"> Vale</w:t>
      </w:r>
      <w:r w:rsidRPr="00E0403C">
        <w:rPr>
          <w:rFonts w:cs="Arial"/>
          <w:lang w:eastAsia="zh-CN" w:bidi="he-IL"/>
        </w:rPr>
        <w:t xml:space="preserve">”). </w:t>
      </w:r>
    </w:p>
    <w:p w14:paraId="055790F6" w14:textId="77777777" w:rsidR="00527BD5" w:rsidRPr="00E0403C" w:rsidRDefault="00527BD5" w:rsidP="00527BD5">
      <w:pPr>
        <w:jc w:val="both"/>
        <w:rPr>
          <w:rFonts w:cs="Arial"/>
          <w:lang w:eastAsia="zh-CN" w:bidi="he-IL"/>
        </w:rPr>
      </w:pPr>
      <w:r w:rsidRPr="00E0403C">
        <w:rPr>
          <w:rFonts w:cs="Arial"/>
          <w:lang w:eastAsia="zh-CN" w:bidi="he-IL"/>
        </w:rPr>
        <w:t xml:space="preserve">However, given the uncertainty surrounding the ability of the development sites to deliver an economic return over the longer term and the existing capital structure constraining investment and dividends, </w:t>
      </w:r>
      <w:r w:rsidR="00EC124C">
        <w:rPr>
          <w:rFonts w:cs="Arial"/>
          <w:lang w:eastAsia="zh-CN" w:bidi="he-IL"/>
        </w:rPr>
        <w:t xml:space="preserve">the </w:t>
      </w:r>
      <w:r w:rsidR="002219D5" w:rsidRPr="004D51AA">
        <w:rPr>
          <w:rFonts w:cs="Arial"/>
          <w:lang w:eastAsia="zh-CN" w:bidi="he-IL"/>
        </w:rPr>
        <w:t>SHH</w:t>
      </w:r>
      <w:r w:rsidRPr="00E0403C">
        <w:rPr>
          <w:rFonts w:cs="Arial"/>
          <w:lang w:eastAsia="zh-CN" w:bidi="he-IL"/>
        </w:rPr>
        <w:t xml:space="preserve"> Board announced a </w:t>
      </w:r>
      <w:r w:rsidR="00556C90">
        <w:rPr>
          <w:rFonts w:cs="Arial"/>
          <w:lang w:eastAsia="zh-CN" w:bidi="he-IL"/>
        </w:rPr>
        <w:t>strategic review and f</w:t>
      </w:r>
      <w:r w:rsidR="00B862A3">
        <w:rPr>
          <w:rFonts w:cs="Arial"/>
          <w:lang w:eastAsia="zh-CN" w:bidi="he-IL"/>
        </w:rPr>
        <w:t xml:space="preserve">ormal </w:t>
      </w:r>
      <w:r w:rsidR="00556C90">
        <w:rPr>
          <w:rFonts w:cs="Arial"/>
          <w:lang w:eastAsia="zh-CN" w:bidi="he-IL"/>
        </w:rPr>
        <w:t>s</w:t>
      </w:r>
      <w:r w:rsidR="00B862A3">
        <w:rPr>
          <w:rFonts w:cs="Arial"/>
          <w:lang w:eastAsia="zh-CN" w:bidi="he-IL"/>
        </w:rPr>
        <w:t xml:space="preserve">ale </w:t>
      </w:r>
      <w:r w:rsidR="00556C90">
        <w:rPr>
          <w:rFonts w:cs="Arial"/>
          <w:lang w:eastAsia="zh-CN" w:bidi="he-IL"/>
        </w:rPr>
        <w:t>p</w:t>
      </w:r>
      <w:r w:rsidR="00B862A3">
        <w:rPr>
          <w:rFonts w:cs="Arial"/>
          <w:lang w:eastAsia="zh-CN" w:bidi="he-IL"/>
        </w:rPr>
        <w:t>rocess</w:t>
      </w:r>
      <w:r w:rsidRPr="00E0403C">
        <w:rPr>
          <w:rFonts w:cs="Arial"/>
          <w:lang w:eastAsia="zh-CN" w:bidi="he-IL"/>
        </w:rPr>
        <w:t xml:space="preserve"> on 21 April 2016 to assess all options to generate value for </w:t>
      </w:r>
      <w:r w:rsidR="002219D5" w:rsidRPr="004D51AA">
        <w:rPr>
          <w:rFonts w:cs="Arial"/>
          <w:lang w:eastAsia="zh-CN" w:bidi="he-IL"/>
        </w:rPr>
        <w:t>SHH</w:t>
      </w:r>
      <w:r w:rsidRPr="00B862A3">
        <w:rPr>
          <w:rFonts w:cs="Arial"/>
          <w:b/>
          <w:lang w:eastAsia="zh-CN" w:bidi="he-IL"/>
        </w:rPr>
        <w:t xml:space="preserve"> </w:t>
      </w:r>
      <w:r w:rsidRPr="00E0403C">
        <w:rPr>
          <w:rFonts w:cs="Arial"/>
          <w:lang w:eastAsia="zh-CN" w:bidi="he-IL"/>
        </w:rPr>
        <w:t>Shareholders including a potential sale of the Company.</w:t>
      </w:r>
    </w:p>
    <w:p w14:paraId="0B60E6B1" w14:textId="77777777" w:rsidR="00527BD5" w:rsidRPr="00E0403C" w:rsidRDefault="00527BD5" w:rsidP="00527BD5">
      <w:pPr>
        <w:jc w:val="both"/>
        <w:rPr>
          <w:rFonts w:cs="Arial"/>
          <w:lang w:eastAsia="zh-CN" w:bidi="he-IL"/>
        </w:rPr>
      </w:pPr>
      <w:r w:rsidRPr="00E0403C">
        <w:rPr>
          <w:rFonts w:cs="Arial"/>
          <w:lang w:eastAsia="zh-CN" w:bidi="he-IL"/>
        </w:rPr>
        <w:t>The F</w:t>
      </w:r>
      <w:r w:rsidR="00B862A3">
        <w:rPr>
          <w:rFonts w:cs="Arial"/>
          <w:lang w:eastAsia="zh-CN" w:bidi="he-IL"/>
        </w:rPr>
        <w:t xml:space="preserve">ormal </w:t>
      </w:r>
      <w:r w:rsidRPr="00E0403C">
        <w:rPr>
          <w:rFonts w:cs="Arial"/>
          <w:lang w:eastAsia="zh-CN" w:bidi="he-IL"/>
        </w:rPr>
        <w:t>S</w:t>
      </w:r>
      <w:r w:rsidR="00B862A3">
        <w:rPr>
          <w:rFonts w:cs="Arial"/>
          <w:lang w:eastAsia="zh-CN" w:bidi="he-IL"/>
        </w:rPr>
        <w:t xml:space="preserve">ale </w:t>
      </w:r>
      <w:r w:rsidRPr="00E0403C">
        <w:rPr>
          <w:rFonts w:cs="Arial"/>
          <w:lang w:eastAsia="zh-CN" w:bidi="he-IL"/>
        </w:rPr>
        <w:t>P</w:t>
      </w:r>
      <w:r w:rsidR="00B862A3">
        <w:rPr>
          <w:rFonts w:cs="Arial"/>
          <w:lang w:eastAsia="zh-CN" w:bidi="he-IL"/>
        </w:rPr>
        <w:t>rocess</w:t>
      </w:r>
      <w:r w:rsidRPr="00E0403C">
        <w:rPr>
          <w:rFonts w:cs="Arial"/>
          <w:lang w:eastAsia="zh-CN" w:bidi="he-IL"/>
        </w:rPr>
        <w:t xml:space="preserve"> has been ongoing for more than 18 months, during which </w:t>
      </w:r>
      <w:r w:rsidR="00B862A3">
        <w:rPr>
          <w:rFonts w:cs="Arial"/>
          <w:lang w:eastAsia="zh-CN" w:bidi="he-IL"/>
        </w:rPr>
        <w:t xml:space="preserve">time </w:t>
      </w:r>
      <w:r w:rsidRPr="00E0403C">
        <w:rPr>
          <w:rFonts w:cs="Arial"/>
          <w:lang w:eastAsia="zh-CN" w:bidi="he-IL"/>
        </w:rPr>
        <w:t xml:space="preserve">the </w:t>
      </w:r>
      <w:r w:rsidR="002219D5" w:rsidRPr="004D51AA">
        <w:rPr>
          <w:rFonts w:cs="Arial"/>
          <w:lang w:eastAsia="zh-CN" w:bidi="he-IL"/>
        </w:rPr>
        <w:t>SHH</w:t>
      </w:r>
      <w:r w:rsidR="00B862A3">
        <w:rPr>
          <w:rFonts w:cs="Arial"/>
          <w:lang w:eastAsia="zh-CN" w:bidi="he-IL"/>
        </w:rPr>
        <w:t xml:space="preserve"> </w:t>
      </w:r>
      <w:r w:rsidRPr="00E0403C">
        <w:rPr>
          <w:rFonts w:cs="Arial"/>
          <w:lang w:eastAsia="zh-CN" w:bidi="he-IL"/>
        </w:rPr>
        <w:t xml:space="preserve">Board has considered a number of strategic options. The outcome of this strategic review has resulted in the </w:t>
      </w:r>
      <w:r w:rsidR="002219D5" w:rsidRPr="004D51AA">
        <w:rPr>
          <w:rFonts w:cs="Arial"/>
          <w:lang w:eastAsia="zh-CN" w:bidi="he-IL"/>
        </w:rPr>
        <w:t>SHH</w:t>
      </w:r>
      <w:r w:rsidRPr="00B862A3">
        <w:rPr>
          <w:rFonts w:cs="Arial"/>
          <w:b/>
          <w:lang w:eastAsia="zh-CN" w:bidi="he-IL"/>
        </w:rPr>
        <w:t xml:space="preserve"> </w:t>
      </w:r>
      <w:r w:rsidRPr="00E0403C">
        <w:rPr>
          <w:rFonts w:cs="Arial"/>
          <w:lang w:eastAsia="zh-CN" w:bidi="he-IL"/>
        </w:rPr>
        <w:t xml:space="preserve">Board’s announcement today of </w:t>
      </w:r>
      <w:r w:rsidR="00556C90">
        <w:rPr>
          <w:rFonts w:cs="Arial"/>
          <w:lang w:eastAsia="zh-CN" w:bidi="he-IL"/>
        </w:rPr>
        <w:t>SHH Directors’</w:t>
      </w:r>
      <w:r w:rsidR="00556C90" w:rsidRPr="00E0403C">
        <w:rPr>
          <w:rFonts w:cs="Arial"/>
          <w:lang w:eastAsia="zh-CN" w:bidi="he-IL"/>
        </w:rPr>
        <w:t xml:space="preserve"> </w:t>
      </w:r>
      <w:r w:rsidRPr="00E0403C">
        <w:rPr>
          <w:rFonts w:cs="Arial"/>
          <w:lang w:eastAsia="zh-CN" w:bidi="he-IL"/>
        </w:rPr>
        <w:t xml:space="preserve">intention to recommend unanimously that </w:t>
      </w:r>
      <w:r w:rsidR="002219D5" w:rsidRPr="004D51AA">
        <w:rPr>
          <w:rFonts w:cs="Arial"/>
          <w:lang w:eastAsia="zh-CN" w:bidi="he-IL"/>
        </w:rPr>
        <w:t>SHH</w:t>
      </w:r>
      <w:r w:rsidRPr="00E0403C">
        <w:rPr>
          <w:rFonts w:cs="Arial"/>
          <w:lang w:eastAsia="zh-CN" w:bidi="he-IL"/>
        </w:rPr>
        <w:t xml:space="preserve"> Shareholders accept </w:t>
      </w:r>
      <w:r w:rsidR="008A51C1">
        <w:rPr>
          <w:rFonts w:cs="Arial"/>
          <w:lang w:eastAsia="zh-CN" w:bidi="he-IL"/>
        </w:rPr>
        <w:t xml:space="preserve">and approve </w:t>
      </w:r>
      <w:r w:rsidRPr="00E0403C">
        <w:rPr>
          <w:rFonts w:cs="Arial"/>
          <w:lang w:eastAsia="zh-CN" w:bidi="he-IL"/>
        </w:rPr>
        <w:t xml:space="preserve">the Partial Offer and </w:t>
      </w:r>
      <w:r w:rsidR="008A51C1">
        <w:rPr>
          <w:rFonts w:cs="Arial"/>
          <w:lang w:eastAsia="zh-CN" w:bidi="he-IL"/>
        </w:rPr>
        <w:t>vote in favour of the Resolutions to enable</w:t>
      </w:r>
      <w:r w:rsidR="008A51C1" w:rsidRPr="00E0403C">
        <w:rPr>
          <w:rFonts w:cs="Arial"/>
          <w:lang w:eastAsia="zh-CN" w:bidi="he-IL"/>
        </w:rPr>
        <w:t xml:space="preserve"> </w:t>
      </w:r>
      <w:r w:rsidRPr="00E0403C">
        <w:rPr>
          <w:rFonts w:cs="Arial"/>
          <w:lang w:eastAsia="zh-CN" w:bidi="he-IL"/>
        </w:rPr>
        <w:t>the Share Subscription</w:t>
      </w:r>
      <w:r w:rsidR="008A51C1">
        <w:rPr>
          <w:rFonts w:cs="Arial"/>
          <w:lang w:eastAsia="zh-CN" w:bidi="he-IL"/>
        </w:rPr>
        <w:t xml:space="preserve"> to proceed</w:t>
      </w:r>
      <w:r w:rsidRPr="00E0403C">
        <w:rPr>
          <w:rFonts w:cs="Arial"/>
          <w:lang w:eastAsia="zh-CN" w:bidi="he-IL"/>
        </w:rPr>
        <w:t>, the details of which are set out in this Announcement.</w:t>
      </w:r>
    </w:p>
    <w:p w14:paraId="1F7EC60E" w14:textId="77777777" w:rsidR="00527BD5" w:rsidRDefault="00B862A3" w:rsidP="00527BD5">
      <w:pPr>
        <w:jc w:val="both"/>
        <w:rPr>
          <w:rFonts w:cs="Arial"/>
          <w:sz w:val="20"/>
          <w:szCs w:val="20"/>
        </w:rPr>
      </w:pPr>
      <w:r>
        <w:rPr>
          <w:rFonts w:cs="Arial"/>
          <w:lang w:eastAsia="zh-CN" w:bidi="he-IL"/>
        </w:rPr>
        <w:lastRenderedPageBreak/>
        <w:t xml:space="preserve">The </w:t>
      </w:r>
      <w:r w:rsidR="002219D5" w:rsidRPr="004D51AA">
        <w:rPr>
          <w:rFonts w:cs="Arial"/>
          <w:lang w:eastAsia="zh-CN" w:bidi="he-IL"/>
        </w:rPr>
        <w:t>SHH</w:t>
      </w:r>
      <w:r>
        <w:rPr>
          <w:rFonts w:cs="Arial"/>
          <w:lang w:eastAsia="zh-CN" w:bidi="he-IL"/>
        </w:rPr>
        <w:t xml:space="preserve"> Board believes that </w:t>
      </w:r>
      <w:r w:rsidR="002219D5" w:rsidRPr="004D51AA">
        <w:rPr>
          <w:rFonts w:cs="Arial"/>
          <w:lang w:eastAsia="zh-CN" w:bidi="he-IL"/>
        </w:rPr>
        <w:t>FB Investors</w:t>
      </w:r>
      <w:r w:rsidR="00527BD5" w:rsidRPr="00E0403C">
        <w:rPr>
          <w:rFonts w:cs="Arial"/>
          <w:lang w:eastAsia="zh-CN" w:bidi="he-IL"/>
        </w:rPr>
        <w:t xml:space="preserve"> brings significant experience in generating value through development projects across the globe and the Share Subscription will also provide capital to invest in new and existing development opportunities.</w:t>
      </w:r>
      <w:r w:rsidR="00527BD5">
        <w:rPr>
          <w:rFonts w:cs="Arial"/>
          <w:sz w:val="20"/>
          <w:szCs w:val="20"/>
        </w:rPr>
        <w:t xml:space="preserve">                                                      </w:t>
      </w:r>
    </w:p>
    <w:p w14:paraId="5D80D1F0" w14:textId="3F1BA302" w:rsidR="00527BD5" w:rsidRPr="00E0403C" w:rsidRDefault="00527BD5" w:rsidP="00527BD5">
      <w:pPr>
        <w:jc w:val="both"/>
        <w:rPr>
          <w:rFonts w:cs="Arial"/>
          <w:lang w:eastAsia="zh-CN" w:bidi="he-IL"/>
        </w:rPr>
      </w:pPr>
      <w:r w:rsidRPr="00E0403C">
        <w:rPr>
          <w:rFonts w:cs="Arial"/>
          <w:lang w:eastAsia="zh-CN" w:bidi="he-IL"/>
        </w:rPr>
        <w:t xml:space="preserve">The </w:t>
      </w:r>
      <w:r w:rsidR="002219D5" w:rsidRPr="004D51AA">
        <w:rPr>
          <w:rFonts w:cs="Arial"/>
          <w:lang w:eastAsia="zh-CN" w:bidi="he-IL"/>
        </w:rPr>
        <w:t>SHH</w:t>
      </w:r>
      <w:r w:rsidRPr="00E0403C">
        <w:rPr>
          <w:rFonts w:cs="Arial"/>
          <w:lang w:eastAsia="zh-CN" w:bidi="he-IL"/>
        </w:rPr>
        <w:t xml:space="preserve"> Directors have carefully considered the Partial Offer, taking into account the interests of </w:t>
      </w:r>
      <w:r w:rsidR="002219D5" w:rsidRPr="004D51AA">
        <w:rPr>
          <w:rFonts w:cs="Arial"/>
          <w:lang w:eastAsia="zh-CN" w:bidi="he-IL"/>
        </w:rPr>
        <w:t>SHH</w:t>
      </w:r>
      <w:r w:rsidRPr="00E0403C">
        <w:rPr>
          <w:rFonts w:cs="Arial"/>
          <w:lang w:eastAsia="zh-CN" w:bidi="he-IL"/>
        </w:rPr>
        <w:t xml:space="preserve">, its shareholders, employees, customers and other stakeholders. The </w:t>
      </w:r>
      <w:r w:rsidR="002219D5" w:rsidRPr="004D51AA">
        <w:rPr>
          <w:rFonts w:cs="Arial"/>
          <w:lang w:eastAsia="zh-CN" w:bidi="he-IL"/>
        </w:rPr>
        <w:t>SHH</w:t>
      </w:r>
      <w:r w:rsidRPr="00E0403C">
        <w:rPr>
          <w:rFonts w:cs="Arial"/>
          <w:lang w:eastAsia="zh-CN" w:bidi="he-IL"/>
        </w:rPr>
        <w:t xml:space="preserve"> Directors have considered, amongst other things, </w:t>
      </w:r>
      <w:r w:rsidR="002219D5" w:rsidRPr="004D51AA">
        <w:rPr>
          <w:rFonts w:cs="Arial"/>
          <w:lang w:eastAsia="zh-CN" w:bidi="he-IL"/>
        </w:rPr>
        <w:t>SHH</w:t>
      </w:r>
      <w:r w:rsidRPr="004D51AA">
        <w:rPr>
          <w:rFonts w:cs="Arial"/>
          <w:lang w:eastAsia="zh-CN" w:bidi="he-IL"/>
        </w:rPr>
        <w:t>’s</w:t>
      </w:r>
      <w:r w:rsidRPr="00E0403C">
        <w:rPr>
          <w:rFonts w:cs="Arial"/>
          <w:lang w:eastAsia="zh-CN" w:bidi="he-IL"/>
        </w:rPr>
        <w:t xml:space="preserve"> future prospects, the commercial benefits of the Partial Offer and the terms of the Partial Offer as well as the fact that </w:t>
      </w:r>
      <w:r w:rsidR="002219D5" w:rsidRPr="004D51AA">
        <w:rPr>
          <w:rFonts w:cs="Arial"/>
          <w:lang w:eastAsia="zh-CN" w:bidi="he-IL"/>
        </w:rPr>
        <w:t>FB Investors</w:t>
      </w:r>
      <w:r w:rsidRPr="00E0403C">
        <w:rPr>
          <w:rFonts w:cs="Arial"/>
          <w:lang w:eastAsia="zh-CN" w:bidi="he-IL"/>
        </w:rPr>
        <w:t xml:space="preserve"> has </w:t>
      </w:r>
      <w:r w:rsidR="00B60A32">
        <w:rPr>
          <w:rFonts w:cs="Arial"/>
          <w:lang w:eastAsia="zh-CN" w:bidi="he-IL"/>
        </w:rPr>
        <w:t>agreed</w:t>
      </w:r>
      <w:r w:rsidR="00851225">
        <w:rPr>
          <w:rFonts w:cs="Arial"/>
          <w:lang w:eastAsia="zh-CN" w:bidi="he-IL"/>
        </w:rPr>
        <w:t xml:space="preserve"> </w:t>
      </w:r>
      <w:r w:rsidR="00617477">
        <w:rPr>
          <w:rFonts w:cs="Arial"/>
          <w:lang w:eastAsia="zh-CN" w:bidi="he-IL"/>
        </w:rPr>
        <w:t>under the Relationship Agreement</w:t>
      </w:r>
      <w:r w:rsidRPr="00E0403C">
        <w:rPr>
          <w:rFonts w:cs="Arial"/>
          <w:lang w:eastAsia="zh-CN" w:bidi="he-IL"/>
        </w:rPr>
        <w:t xml:space="preserve"> not to vote in relation to any resolution put to </w:t>
      </w:r>
      <w:r w:rsidR="002219D5" w:rsidRPr="004D51AA">
        <w:rPr>
          <w:rFonts w:cs="Arial"/>
          <w:lang w:eastAsia="zh-CN" w:bidi="he-IL"/>
        </w:rPr>
        <w:t>SHH</w:t>
      </w:r>
      <w:r w:rsidRPr="00E0403C">
        <w:rPr>
          <w:rFonts w:cs="Arial"/>
          <w:lang w:eastAsia="zh-CN" w:bidi="he-IL"/>
        </w:rPr>
        <w:t xml:space="preserve"> Shareholders to cancel its admission to trading on AIM for a minimum period of two years following the Partial Offer becoming, or being declared, wholly unconditional in accordance with its terms</w:t>
      </w:r>
      <w:r w:rsidR="008A51C1">
        <w:rPr>
          <w:rFonts w:cs="Arial"/>
          <w:lang w:eastAsia="zh-CN" w:bidi="he-IL"/>
        </w:rPr>
        <w:t xml:space="preserve"> unless such resolution is recommended by those members of the Board not appointed by FB Investors</w:t>
      </w:r>
      <w:r w:rsidRPr="00E0403C">
        <w:rPr>
          <w:rFonts w:cs="Arial"/>
          <w:lang w:eastAsia="zh-CN" w:bidi="he-IL"/>
        </w:rPr>
        <w:t xml:space="preserve">.  </w:t>
      </w:r>
    </w:p>
    <w:p w14:paraId="3202CFA3" w14:textId="77777777" w:rsidR="00527BD5" w:rsidRDefault="00527BD5" w:rsidP="00527BD5">
      <w:pPr>
        <w:jc w:val="both"/>
        <w:rPr>
          <w:rFonts w:cs="Arial"/>
          <w:lang w:eastAsia="zh-CN" w:bidi="he-IL"/>
        </w:rPr>
      </w:pPr>
      <w:r w:rsidRPr="00E0403C">
        <w:rPr>
          <w:rFonts w:cs="Arial"/>
          <w:lang w:eastAsia="zh-CN" w:bidi="he-IL"/>
        </w:rPr>
        <w:t xml:space="preserve">The </w:t>
      </w:r>
      <w:r w:rsidR="002219D5" w:rsidRPr="004D51AA">
        <w:rPr>
          <w:rFonts w:cs="Arial"/>
          <w:lang w:eastAsia="zh-CN" w:bidi="he-IL"/>
        </w:rPr>
        <w:t>SHH</w:t>
      </w:r>
      <w:r w:rsidRPr="00E0403C">
        <w:rPr>
          <w:rFonts w:cs="Arial"/>
          <w:lang w:eastAsia="zh-CN" w:bidi="he-IL"/>
        </w:rPr>
        <w:t xml:space="preserve"> Directors believe that the Partial Offer, which values each </w:t>
      </w:r>
      <w:r w:rsidR="002219D5" w:rsidRPr="004D51AA">
        <w:rPr>
          <w:rFonts w:cs="Arial"/>
          <w:lang w:eastAsia="zh-CN" w:bidi="he-IL"/>
        </w:rPr>
        <w:t>SHH</w:t>
      </w:r>
      <w:r w:rsidRPr="00E0403C">
        <w:rPr>
          <w:rFonts w:cs="Arial"/>
          <w:lang w:eastAsia="zh-CN" w:bidi="he-IL"/>
        </w:rPr>
        <w:t xml:space="preserve"> Share at 29.5 pence, represents an opportunity for </w:t>
      </w:r>
      <w:r w:rsidR="002219D5" w:rsidRPr="004D51AA">
        <w:rPr>
          <w:rFonts w:cs="Arial"/>
          <w:lang w:eastAsia="zh-CN" w:bidi="he-IL"/>
        </w:rPr>
        <w:t>SHH</w:t>
      </w:r>
      <w:r w:rsidRPr="00E0403C">
        <w:rPr>
          <w:rFonts w:cs="Arial"/>
          <w:lang w:eastAsia="zh-CN" w:bidi="he-IL"/>
        </w:rPr>
        <w:t xml:space="preserve"> Shareholders to realise in cash a significant proportion of their investment in </w:t>
      </w:r>
      <w:r w:rsidR="002219D5" w:rsidRPr="004D51AA">
        <w:rPr>
          <w:rFonts w:cs="Arial"/>
          <w:lang w:eastAsia="zh-CN" w:bidi="he-IL"/>
        </w:rPr>
        <w:t>SHH</w:t>
      </w:r>
      <w:r w:rsidRPr="00E0403C">
        <w:rPr>
          <w:rFonts w:cs="Arial"/>
          <w:lang w:eastAsia="zh-CN" w:bidi="he-IL"/>
        </w:rPr>
        <w:t xml:space="preserve"> at an attractive premium, while at the same time maintaining a substantial economic interest through their residual shareholding in </w:t>
      </w:r>
      <w:r w:rsidR="002219D5" w:rsidRPr="004D51AA">
        <w:rPr>
          <w:rFonts w:cs="Arial"/>
          <w:lang w:eastAsia="zh-CN" w:bidi="he-IL"/>
        </w:rPr>
        <w:t>SHH</w:t>
      </w:r>
      <w:r w:rsidRPr="00E0403C">
        <w:rPr>
          <w:rFonts w:cs="Arial"/>
          <w:lang w:eastAsia="zh-CN" w:bidi="he-IL"/>
        </w:rPr>
        <w:t xml:space="preserve"> whose position, the </w:t>
      </w:r>
      <w:r w:rsidR="002219D5" w:rsidRPr="004D51AA">
        <w:rPr>
          <w:rFonts w:cs="Arial"/>
          <w:lang w:eastAsia="zh-CN" w:bidi="he-IL"/>
        </w:rPr>
        <w:t>SHH</w:t>
      </w:r>
      <w:r w:rsidRPr="00E0403C">
        <w:rPr>
          <w:rFonts w:cs="Arial"/>
          <w:lang w:eastAsia="zh-CN" w:bidi="he-IL"/>
        </w:rPr>
        <w:t xml:space="preserve"> Directors believe, should be strengthened by the Partial Offer and the Share Subscription.</w:t>
      </w:r>
    </w:p>
    <w:p w14:paraId="30E465D3" w14:textId="77777777" w:rsidR="00E0403C" w:rsidRPr="00E0403C" w:rsidRDefault="00E0403C" w:rsidP="00527BD5">
      <w:pPr>
        <w:jc w:val="both"/>
        <w:rPr>
          <w:rFonts w:cs="Arial"/>
          <w:lang w:eastAsia="zh-CN" w:bidi="he-IL"/>
        </w:rPr>
      </w:pPr>
    </w:p>
    <w:p w14:paraId="45231FAD" w14:textId="77777777" w:rsidR="00CC61E2" w:rsidRPr="0054348E" w:rsidRDefault="00CC61E2" w:rsidP="00CC61E2">
      <w:pPr>
        <w:pStyle w:val="Level1Heading"/>
        <w:jc w:val="both"/>
        <w:rPr>
          <w:rFonts w:cs="Arial"/>
          <w:szCs w:val="21"/>
        </w:rPr>
      </w:pPr>
      <w:r w:rsidRPr="0054348E">
        <w:rPr>
          <w:rFonts w:cs="Arial"/>
          <w:szCs w:val="21"/>
        </w:rPr>
        <w:t xml:space="preserve">Recommendation of the </w:t>
      </w:r>
      <w:r w:rsidR="00A03BCB" w:rsidRPr="0054348E">
        <w:rPr>
          <w:rFonts w:cs="Arial"/>
          <w:szCs w:val="21"/>
        </w:rPr>
        <w:t>Partial Offer</w:t>
      </w:r>
      <w:r w:rsidR="00617477">
        <w:rPr>
          <w:rFonts w:cs="Arial"/>
          <w:szCs w:val="21"/>
        </w:rPr>
        <w:t xml:space="preserve"> and the Share Subscription</w:t>
      </w:r>
      <w:r w:rsidRPr="0054348E">
        <w:rPr>
          <w:rFonts w:cs="Arial"/>
          <w:szCs w:val="21"/>
        </w:rPr>
        <w:t xml:space="preserve"> by </w:t>
      </w:r>
      <w:r w:rsidR="002219D5">
        <w:rPr>
          <w:rFonts w:cs="Arial"/>
          <w:szCs w:val="21"/>
        </w:rPr>
        <w:t>SHH</w:t>
      </w:r>
      <w:r w:rsidRPr="0054348E">
        <w:rPr>
          <w:rFonts w:cs="Arial"/>
          <w:szCs w:val="21"/>
        </w:rPr>
        <w:t xml:space="preserve"> Directors</w:t>
      </w:r>
    </w:p>
    <w:p w14:paraId="6F830962" w14:textId="77777777" w:rsidR="00442EC0" w:rsidRPr="0054348E" w:rsidRDefault="00CC61E2" w:rsidP="00CC61E2">
      <w:pPr>
        <w:pStyle w:val="BodyText"/>
        <w:jc w:val="both"/>
        <w:rPr>
          <w:rFonts w:cs="Arial"/>
        </w:rPr>
      </w:pPr>
      <w:r w:rsidRPr="0054348E">
        <w:rPr>
          <w:rFonts w:cs="Arial"/>
        </w:rPr>
        <w:t xml:space="preserve">The </w:t>
      </w:r>
      <w:r w:rsidR="002219D5" w:rsidRPr="004D51AA">
        <w:rPr>
          <w:rFonts w:cs="Arial"/>
        </w:rPr>
        <w:t>SHH</w:t>
      </w:r>
      <w:r w:rsidRPr="0054348E">
        <w:rPr>
          <w:rFonts w:cs="Arial"/>
        </w:rPr>
        <w:t xml:space="preserve"> Directors, who have been so advised by </w:t>
      </w:r>
      <w:r w:rsidR="00B017E9" w:rsidRPr="0054348E">
        <w:rPr>
          <w:rFonts w:cs="Arial"/>
        </w:rPr>
        <w:t>Rothschild</w:t>
      </w:r>
      <w:r w:rsidR="003208D3">
        <w:rPr>
          <w:rFonts w:cs="Arial"/>
        </w:rPr>
        <w:t xml:space="preserve"> as to the financial terms of the Partial Offer</w:t>
      </w:r>
      <w:r w:rsidRPr="0054348E">
        <w:rPr>
          <w:rFonts w:cs="Arial"/>
        </w:rPr>
        <w:t xml:space="preserve">, consider the terms of the </w:t>
      </w:r>
      <w:r w:rsidR="00A03BCB" w:rsidRPr="0054348E">
        <w:rPr>
          <w:rFonts w:cs="Arial"/>
        </w:rPr>
        <w:t>Partial Offer</w:t>
      </w:r>
      <w:r w:rsidRPr="0054348E">
        <w:rPr>
          <w:rFonts w:cs="Arial"/>
        </w:rPr>
        <w:t xml:space="preserve"> to be fair and reasonable. </w:t>
      </w:r>
    </w:p>
    <w:p w14:paraId="110BF721" w14:textId="77777777" w:rsidR="00CC61E2" w:rsidRPr="0054348E" w:rsidRDefault="00CC61E2" w:rsidP="00CC61E2">
      <w:pPr>
        <w:pStyle w:val="BodyText"/>
        <w:jc w:val="both"/>
        <w:rPr>
          <w:rFonts w:cs="Arial"/>
        </w:rPr>
      </w:pPr>
      <w:r w:rsidRPr="0054348E">
        <w:rPr>
          <w:rFonts w:cs="Arial"/>
        </w:rPr>
        <w:t xml:space="preserve">In providing advice to the </w:t>
      </w:r>
      <w:r w:rsidR="002219D5" w:rsidRPr="004D51AA">
        <w:rPr>
          <w:rFonts w:cs="Arial"/>
        </w:rPr>
        <w:t>SHH</w:t>
      </w:r>
      <w:r w:rsidRPr="0054348E">
        <w:rPr>
          <w:rFonts w:cs="Arial"/>
        </w:rPr>
        <w:t xml:space="preserve"> Directors, </w:t>
      </w:r>
      <w:r w:rsidR="00B017E9" w:rsidRPr="0054348E">
        <w:rPr>
          <w:rFonts w:cs="Arial"/>
        </w:rPr>
        <w:t>Rothschild</w:t>
      </w:r>
      <w:r w:rsidRPr="0054348E">
        <w:rPr>
          <w:rFonts w:cs="Arial"/>
        </w:rPr>
        <w:t xml:space="preserve"> has taken into account the commercial assessments of the </w:t>
      </w:r>
      <w:r w:rsidR="002219D5" w:rsidRPr="004D51AA">
        <w:rPr>
          <w:rFonts w:cs="Arial"/>
        </w:rPr>
        <w:t>SHH</w:t>
      </w:r>
      <w:r w:rsidR="003208D3">
        <w:rPr>
          <w:rFonts w:cs="Arial"/>
        </w:rPr>
        <w:t xml:space="preserve"> Directors.</w:t>
      </w:r>
    </w:p>
    <w:p w14:paraId="13147080" w14:textId="77777777" w:rsidR="0045116D" w:rsidRPr="0054348E" w:rsidRDefault="00CC61E2" w:rsidP="00CC61E2">
      <w:pPr>
        <w:pStyle w:val="BodyText"/>
        <w:jc w:val="both"/>
        <w:rPr>
          <w:rFonts w:cs="Arial"/>
        </w:rPr>
      </w:pPr>
      <w:r w:rsidRPr="0054348E">
        <w:rPr>
          <w:rFonts w:cs="Arial"/>
        </w:rPr>
        <w:t xml:space="preserve">Accordingly, the </w:t>
      </w:r>
      <w:r w:rsidR="002219D5" w:rsidRPr="004D51AA">
        <w:rPr>
          <w:rFonts w:cs="Arial"/>
        </w:rPr>
        <w:t>SHH</w:t>
      </w:r>
      <w:r w:rsidRPr="0054348E">
        <w:rPr>
          <w:rFonts w:cs="Arial"/>
        </w:rPr>
        <w:t xml:space="preserve"> Directors </w:t>
      </w:r>
      <w:r w:rsidR="00B40413" w:rsidRPr="0054348E">
        <w:rPr>
          <w:rFonts w:cs="Arial"/>
        </w:rPr>
        <w:t xml:space="preserve">unanimously </w:t>
      </w:r>
      <w:r w:rsidR="000B1F8F" w:rsidRPr="0054348E">
        <w:rPr>
          <w:rFonts w:cs="Arial"/>
        </w:rPr>
        <w:t>intend</w:t>
      </w:r>
      <w:r w:rsidR="00B40413" w:rsidRPr="0054348E">
        <w:rPr>
          <w:rFonts w:cs="Arial"/>
        </w:rPr>
        <w:t xml:space="preserve"> </w:t>
      </w:r>
      <w:r w:rsidR="000B1F8F" w:rsidRPr="0054348E">
        <w:rPr>
          <w:rFonts w:cs="Arial"/>
        </w:rPr>
        <w:t xml:space="preserve">to </w:t>
      </w:r>
      <w:r w:rsidRPr="0054348E">
        <w:rPr>
          <w:rFonts w:cs="Arial"/>
        </w:rPr>
        <w:t>recommend</w:t>
      </w:r>
      <w:r w:rsidR="000B1F8F" w:rsidRPr="0054348E">
        <w:rPr>
          <w:rFonts w:cs="Arial"/>
        </w:rPr>
        <w:t xml:space="preserve"> </w:t>
      </w:r>
      <w:r w:rsidR="00A55A62" w:rsidRPr="0054348E">
        <w:rPr>
          <w:rFonts w:cs="Arial"/>
        </w:rPr>
        <w:t xml:space="preserve">that </w:t>
      </w:r>
      <w:r w:rsidR="002219D5" w:rsidRPr="004D51AA">
        <w:rPr>
          <w:rFonts w:cs="Arial"/>
        </w:rPr>
        <w:t>SHH</w:t>
      </w:r>
      <w:r w:rsidRPr="0054348E">
        <w:rPr>
          <w:rFonts w:cs="Arial"/>
        </w:rPr>
        <w:t xml:space="preserve"> Shareholders</w:t>
      </w:r>
      <w:r w:rsidR="0045116D" w:rsidRPr="0054348E">
        <w:rPr>
          <w:rFonts w:cs="Arial"/>
        </w:rPr>
        <w:t>:</w:t>
      </w:r>
      <w:r w:rsidRPr="0054348E">
        <w:rPr>
          <w:rFonts w:cs="Arial"/>
        </w:rPr>
        <w:t xml:space="preserve"> </w:t>
      </w:r>
    </w:p>
    <w:p w14:paraId="122CAB3B" w14:textId="77777777" w:rsidR="0045116D" w:rsidRPr="0054348E" w:rsidRDefault="0045116D" w:rsidP="00156292">
      <w:pPr>
        <w:pStyle w:val="BodyText"/>
        <w:numPr>
          <w:ilvl w:val="0"/>
          <w:numId w:val="43"/>
        </w:numPr>
        <w:jc w:val="both"/>
        <w:rPr>
          <w:rFonts w:cs="Arial"/>
        </w:rPr>
      </w:pPr>
      <w:r w:rsidRPr="0054348E">
        <w:rPr>
          <w:rFonts w:cs="Arial"/>
        </w:rPr>
        <w:t xml:space="preserve">approve </w:t>
      </w:r>
      <w:r w:rsidR="00334831">
        <w:rPr>
          <w:rFonts w:cs="Arial"/>
        </w:rPr>
        <w:t xml:space="preserve">(or procure the approval of) </w:t>
      </w:r>
      <w:r w:rsidRPr="0054348E">
        <w:rPr>
          <w:rFonts w:cs="Arial"/>
        </w:rPr>
        <w:t xml:space="preserve">the Partial Offer in respect of their entire holding; </w:t>
      </w:r>
    </w:p>
    <w:p w14:paraId="56B1A9E9" w14:textId="77777777" w:rsidR="00CC61E2" w:rsidRPr="0054348E" w:rsidRDefault="00CC61E2" w:rsidP="00156292">
      <w:pPr>
        <w:pStyle w:val="BodyText"/>
        <w:numPr>
          <w:ilvl w:val="0"/>
          <w:numId w:val="43"/>
        </w:numPr>
        <w:jc w:val="both"/>
        <w:rPr>
          <w:rFonts w:cs="Arial"/>
        </w:rPr>
      </w:pPr>
      <w:r w:rsidRPr="0054348E">
        <w:rPr>
          <w:rFonts w:cs="Arial"/>
        </w:rPr>
        <w:t xml:space="preserve">accept </w:t>
      </w:r>
      <w:r w:rsidR="000B1F8F" w:rsidRPr="0054348E">
        <w:rPr>
          <w:rFonts w:cs="Arial"/>
        </w:rPr>
        <w:t xml:space="preserve">(or procure the acceptance of) </w:t>
      </w:r>
      <w:r w:rsidR="000E7559" w:rsidRPr="0054348E">
        <w:rPr>
          <w:rFonts w:cs="Arial"/>
        </w:rPr>
        <w:t xml:space="preserve">the </w:t>
      </w:r>
      <w:r w:rsidR="00A03BCB" w:rsidRPr="0054348E">
        <w:rPr>
          <w:rFonts w:cs="Arial"/>
        </w:rPr>
        <w:t>Partial Offer</w:t>
      </w:r>
      <w:r w:rsidR="00D147C4" w:rsidRPr="0054348E">
        <w:rPr>
          <w:rFonts w:cs="Arial"/>
        </w:rPr>
        <w:t>; and</w:t>
      </w:r>
    </w:p>
    <w:p w14:paraId="78D02150" w14:textId="77777777" w:rsidR="00D147C4" w:rsidRPr="0054348E" w:rsidRDefault="00D147C4" w:rsidP="00156292">
      <w:pPr>
        <w:pStyle w:val="BodyText"/>
        <w:numPr>
          <w:ilvl w:val="0"/>
          <w:numId w:val="43"/>
        </w:numPr>
        <w:jc w:val="both"/>
        <w:rPr>
          <w:rFonts w:cs="Arial"/>
        </w:rPr>
      </w:pPr>
      <w:r w:rsidRPr="0054348E">
        <w:rPr>
          <w:rFonts w:cs="Arial"/>
        </w:rPr>
        <w:t xml:space="preserve">vote </w:t>
      </w:r>
      <w:r w:rsidR="001C0D16">
        <w:rPr>
          <w:rFonts w:cs="Arial"/>
        </w:rPr>
        <w:t xml:space="preserve">(or procure the vote) </w:t>
      </w:r>
      <w:r w:rsidRPr="0054348E">
        <w:rPr>
          <w:rFonts w:cs="Arial"/>
        </w:rPr>
        <w:t>in favour of the Resolutions</w:t>
      </w:r>
      <w:r w:rsidR="00334831">
        <w:rPr>
          <w:rFonts w:cs="Arial"/>
        </w:rPr>
        <w:t xml:space="preserve"> at the SHH General Meeting</w:t>
      </w:r>
      <w:r w:rsidR="001C0D16">
        <w:rPr>
          <w:rFonts w:cs="Arial"/>
        </w:rPr>
        <w:t>,</w:t>
      </w:r>
    </w:p>
    <w:p w14:paraId="639AF9D0" w14:textId="77777777" w:rsidR="00415E5C" w:rsidRDefault="00D147C4" w:rsidP="00E176B6">
      <w:pPr>
        <w:pStyle w:val="BodyText"/>
        <w:jc w:val="both"/>
        <w:rPr>
          <w:rFonts w:cs="Arial"/>
        </w:rPr>
      </w:pPr>
      <w:r w:rsidRPr="0054348E">
        <w:rPr>
          <w:rFonts w:cs="Arial"/>
        </w:rPr>
        <w:t>which e</w:t>
      </w:r>
      <w:r w:rsidR="0045116D" w:rsidRPr="0054348E">
        <w:rPr>
          <w:rFonts w:cs="Arial"/>
        </w:rPr>
        <w:t xml:space="preserve">ach </w:t>
      </w:r>
      <w:r w:rsidR="002219D5" w:rsidRPr="004D51AA">
        <w:rPr>
          <w:rFonts w:cs="Arial"/>
        </w:rPr>
        <w:t>SHH</w:t>
      </w:r>
      <w:r w:rsidR="0045116D" w:rsidRPr="0054348E">
        <w:rPr>
          <w:rFonts w:cs="Arial"/>
        </w:rPr>
        <w:t xml:space="preserve"> Director has irrevocably undertaken to </w:t>
      </w:r>
      <w:r w:rsidRPr="0054348E">
        <w:rPr>
          <w:rFonts w:cs="Arial"/>
        </w:rPr>
        <w:t xml:space="preserve">do </w:t>
      </w:r>
      <w:r w:rsidR="001C0D16">
        <w:rPr>
          <w:rFonts w:cs="Arial"/>
        </w:rPr>
        <w:t xml:space="preserve">(or procure to be done) </w:t>
      </w:r>
      <w:r w:rsidRPr="0054348E">
        <w:rPr>
          <w:rFonts w:cs="Arial"/>
        </w:rPr>
        <w:t>i</w:t>
      </w:r>
      <w:r w:rsidR="0045116D" w:rsidRPr="0054348E">
        <w:rPr>
          <w:rFonts w:cs="Arial"/>
        </w:rPr>
        <w:t xml:space="preserve">n respect of </w:t>
      </w:r>
      <w:r w:rsidR="00334831">
        <w:rPr>
          <w:rFonts w:cs="Arial"/>
        </w:rPr>
        <w:t xml:space="preserve">all of the SHH Shares in which they, or members of their immediate families, related trusts and any other persons whose interests in securities the SHH Directors are </w:t>
      </w:r>
      <w:r w:rsidR="008A51C1">
        <w:rPr>
          <w:rFonts w:cs="Arial"/>
        </w:rPr>
        <w:t xml:space="preserve">deemed </w:t>
      </w:r>
      <w:r w:rsidR="00334831">
        <w:rPr>
          <w:rFonts w:cs="Arial"/>
        </w:rPr>
        <w:t xml:space="preserve">to be interested in pursuant to Part 22 of the Companies Act 2006, have a beneficial interest </w:t>
      </w:r>
      <w:r w:rsidR="0045116D" w:rsidRPr="0054348E">
        <w:rPr>
          <w:rFonts w:cs="Arial"/>
        </w:rPr>
        <w:t>amounting</w:t>
      </w:r>
      <w:r w:rsidR="001C0D16">
        <w:rPr>
          <w:rFonts w:cs="Arial"/>
        </w:rPr>
        <w:t>,</w:t>
      </w:r>
      <w:r w:rsidR="0045116D" w:rsidRPr="0054348E">
        <w:rPr>
          <w:rFonts w:cs="Arial"/>
        </w:rPr>
        <w:t xml:space="preserve"> in aggregate</w:t>
      </w:r>
      <w:r w:rsidR="001C0D16">
        <w:rPr>
          <w:rFonts w:cs="Arial"/>
        </w:rPr>
        <w:t>,</w:t>
      </w:r>
      <w:r w:rsidR="0045116D" w:rsidRPr="0054348E">
        <w:rPr>
          <w:rFonts w:cs="Arial"/>
        </w:rPr>
        <w:t xml:space="preserve"> to </w:t>
      </w:r>
      <w:r w:rsidR="005E0ABF">
        <w:rPr>
          <w:rFonts w:cs="Arial"/>
        </w:rPr>
        <w:t>288,</w:t>
      </w:r>
      <w:r w:rsidR="00617477">
        <w:rPr>
          <w:rFonts w:cs="Arial"/>
        </w:rPr>
        <w:t>620</w:t>
      </w:r>
      <w:r w:rsidR="0045116D" w:rsidRPr="0054348E">
        <w:rPr>
          <w:rFonts w:cs="Arial"/>
        </w:rPr>
        <w:t xml:space="preserve"> </w:t>
      </w:r>
      <w:r w:rsidR="002219D5" w:rsidRPr="004D51AA">
        <w:rPr>
          <w:rFonts w:cs="Arial"/>
        </w:rPr>
        <w:t>SHH</w:t>
      </w:r>
      <w:r w:rsidR="0045116D" w:rsidRPr="0054348E">
        <w:rPr>
          <w:rFonts w:cs="Arial"/>
        </w:rPr>
        <w:t xml:space="preserve"> Shares, representing approximately 0.</w:t>
      </w:r>
      <w:r w:rsidR="00E176B6">
        <w:rPr>
          <w:rFonts w:cs="Arial"/>
        </w:rPr>
        <w:t>30</w:t>
      </w:r>
      <w:r w:rsidR="0045116D" w:rsidRPr="0054348E">
        <w:rPr>
          <w:rFonts w:cs="Arial"/>
        </w:rPr>
        <w:t xml:space="preserve"> </w:t>
      </w:r>
      <w:r w:rsidR="00617477">
        <w:rPr>
          <w:rFonts w:cs="Arial"/>
        </w:rPr>
        <w:t xml:space="preserve">per cent. </w:t>
      </w:r>
      <w:r w:rsidR="0045116D" w:rsidRPr="0054348E">
        <w:rPr>
          <w:rFonts w:cs="Arial"/>
        </w:rPr>
        <w:t xml:space="preserve">of the issued ordinary share capital of </w:t>
      </w:r>
      <w:r w:rsidR="002219D5" w:rsidRPr="004D51AA">
        <w:rPr>
          <w:rFonts w:cs="Arial"/>
        </w:rPr>
        <w:t>SHH</w:t>
      </w:r>
      <w:r w:rsidR="0045116D" w:rsidRPr="0054348E">
        <w:rPr>
          <w:rFonts w:cs="Arial"/>
        </w:rPr>
        <w:t>.</w:t>
      </w:r>
      <w:r w:rsidR="001C0D16">
        <w:rPr>
          <w:rFonts w:cs="Arial"/>
        </w:rPr>
        <w:t xml:space="preserve"> </w:t>
      </w:r>
    </w:p>
    <w:p w14:paraId="4B6E953A" w14:textId="77777777" w:rsidR="00EC124C" w:rsidRDefault="00EC124C" w:rsidP="00E176B6">
      <w:pPr>
        <w:pStyle w:val="BodyText"/>
        <w:jc w:val="both"/>
        <w:rPr>
          <w:rFonts w:cs="Arial"/>
        </w:rPr>
      </w:pPr>
    </w:p>
    <w:p w14:paraId="6C5FA4CA" w14:textId="77777777" w:rsidR="00EC124C" w:rsidRPr="0054348E" w:rsidRDefault="00EC124C" w:rsidP="00EC124C">
      <w:pPr>
        <w:pStyle w:val="Level1Heading"/>
      </w:pPr>
      <w:r>
        <w:t>Irrevocable undertakings</w:t>
      </w:r>
    </w:p>
    <w:p w14:paraId="2C41C79B" w14:textId="77777777" w:rsidR="00C34CFA" w:rsidRPr="00DC7C73" w:rsidRDefault="00C34CFA" w:rsidP="00C34CFA">
      <w:pPr>
        <w:pStyle w:val="Level1Heading"/>
        <w:numPr>
          <w:ilvl w:val="0"/>
          <w:numId w:val="0"/>
        </w:numPr>
        <w:jc w:val="both"/>
        <w:rPr>
          <w:rFonts w:cs="Arial"/>
          <w:b w:val="0"/>
          <w:szCs w:val="21"/>
        </w:rPr>
      </w:pPr>
      <w:r w:rsidRPr="0054348E">
        <w:rPr>
          <w:rFonts w:cs="Arial"/>
          <w:b w:val="0"/>
          <w:szCs w:val="21"/>
        </w:rPr>
        <w:t xml:space="preserve">The </w:t>
      </w:r>
      <w:r w:rsidR="002219D5" w:rsidRPr="004D51AA">
        <w:rPr>
          <w:rFonts w:cs="Arial"/>
          <w:b w:val="0"/>
          <w:szCs w:val="21"/>
        </w:rPr>
        <w:t>SHH</w:t>
      </w:r>
      <w:r w:rsidRPr="0054348E">
        <w:rPr>
          <w:rFonts w:cs="Arial"/>
          <w:b w:val="0"/>
          <w:szCs w:val="21"/>
        </w:rPr>
        <w:t xml:space="preserve"> Directors have entered into irrevocable undertakings to (</w:t>
      </w:r>
      <w:proofErr w:type="spellStart"/>
      <w:r w:rsidRPr="0054348E">
        <w:rPr>
          <w:rFonts w:cs="Arial"/>
          <w:b w:val="0"/>
          <w:szCs w:val="21"/>
        </w:rPr>
        <w:t>i</w:t>
      </w:r>
      <w:proofErr w:type="spellEnd"/>
      <w:r w:rsidRPr="0054348E">
        <w:rPr>
          <w:rFonts w:cs="Arial"/>
          <w:b w:val="0"/>
          <w:szCs w:val="21"/>
        </w:rPr>
        <w:t>) accept</w:t>
      </w:r>
      <w:r w:rsidR="001C0D16">
        <w:rPr>
          <w:rFonts w:cs="Arial"/>
          <w:b w:val="0"/>
          <w:szCs w:val="21"/>
        </w:rPr>
        <w:t xml:space="preserve"> (or procure the acceptance of)</w:t>
      </w:r>
      <w:r w:rsidRPr="0054348E">
        <w:rPr>
          <w:rFonts w:cs="Arial"/>
          <w:b w:val="0"/>
          <w:szCs w:val="21"/>
        </w:rPr>
        <w:t xml:space="preserve"> the Partial Offer at the Offer Price</w:t>
      </w:r>
      <w:r w:rsidR="001A5CEB">
        <w:rPr>
          <w:rFonts w:cs="Arial"/>
          <w:b w:val="0"/>
          <w:szCs w:val="21"/>
        </w:rPr>
        <w:t>,</w:t>
      </w:r>
      <w:r w:rsidRPr="0054348E">
        <w:rPr>
          <w:rFonts w:cs="Arial"/>
          <w:b w:val="0"/>
          <w:szCs w:val="21"/>
        </w:rPr>
        <w:t xml:space="preserve"> (ii) approve </w:t>
      </w:r>
      <w:r w:rsidR="00B14E57">
        <w:rPr>
          <w:rFonts w:cs="Arial"/>
          <w:b w:val="0"/>
          <w:szCs w:val="21"/>
        </w:rPr>
        <w:t xml:space="preserve">(or procure the approval of) </w:t>
      </w:r>
      <w:r w:rsidRPr="0054348E">
        <w:rPr>
          <w:rFonts w:cs="Arial"/>
          <w:b w:val="0"/>
          <w:szCs w:val="21"/>
        </w:rPr>
        <w:t xml:space="preserve">the Partial Offer and (iii) vote </w:t>
      </w:r>
      <w:r w:rsidR="001C0D16">
        <w:rPr>
          <w:rFonts w:cs="Arial"/>
          <w:b w:val="0"/>
          <w:szCs w:val="21"/>
        </w:rPr>
        <w:t xml:space="preserve">(or procure the vote) </w:t>
      </w:r>
      <w:r w:rsidRPr="0054348E">
        <w:rPr>
          <w:rFonts w:cs="Arial"/>
          <w:b w:val="0"/>
          <w:szCs w:val="21"/>
        </w:rPr>
        <w:t>in favour of the Resolutions</w:t>
      </w:r>
      <w:r w:rsidR="00B14E57">
        <w:rPr>
          <w:rFonts w:cs="Arial"/>
          <w:b w:val="0"/>
          <w:szCs w:val="21"/>
        </w:rPr>
        <w:t xml:space="preserve"> at the </w:t>
      </w:r>
      <w:r w:rsidR="002219D5" w:rsidRPr="004D51AA">
        <w:rPr>
          <w:rFonts w:cs="Arial"/>
          <w:b w:val="0"/>
          <w:szCs w:val="21"/>
        </w:rPr>
        <w:t>SHH</w:t>
      </w:r>
      <w:r w:rsidR="00B14E57" w:rsidRPr="00B14E57">
        <w:rPr>
          <w:rFonts w:cs="Arial"/>
          <w:szCs w:val="21"/>
        </w:rPr>
        <w:t xml:space="preserve"> </w:t>
      </w:r>
      <w:r w:rsidR="00B14E57">
        <w:rPr>
          <w:rFonts w:cs="Arial"/>
          <w:b w:val="0"/>
          <w:szCs w:val="21"/>
        </w:rPr>
        <w:t>General Meeting</w:t>
      </w:r>
      <w:r w:rsidRPr="0054348E">
        <w:rPr>
          <w:rFonts w:cs="Arial"/>
          <w:b w:val="0"/>
          <w:szCs w:val="21"/>
        </w:rPr>
        <w:t xml:space="preserve">, in each case in respect of </w:t>
      </w:r>
      <w:r w:rsidR="001C0D16">
        <w:rPr>
          <w:rFonts w:cs="Arial"/>
          <w:b w:val="0"/>
          <w:szCs w:val="21"/>
        </w:rPr>
        <w:t xml:space="preserve">all of </w:t>
      </w:r>
      <w:r w:rsidRPr="0054348E">
        <w:rPr>
          <w:rFonts w:cs="Arial"/>
          <w:b w:val="0"/>
          <w:szCs w:val="21"/>
        </w:rPr>
        <w:t xml:space="preserve">the </w:t>
      </w:r>
      <w:r w:rsidR="002219D5" w:rsidRPr="004D51AA">
        <w:rPr>
          <w:rFonts w:cs="Arial"/>
          <w:b w:val="0"/>
          <w:szCs w:val="21"/>
        </w:rPr>
        <w:t>SHH</w:t>
      </w:r>
      <w:r w:rsidRPr="0054348E">
        <w:rPr>
          <w:rFonts w:cs="Arial"/>
          <w:b w:val="0"/>
          <w:szCs w:val="21"/>
        </w:rPr>
        <w:t xml:space="preserve"> Shares in which they, or </w:t>
      </w:r>
      <w:r w:rsidR="00B14E57" w:rsidRPr="00B14E57">
        <w:rPr>
          <w:rFonts w:cs="Arial"/>
          <w:b w:val="0"/>
        </w:rPr>
        <w:t xml:space="preserve">members of their immediate families, related trusts and any other persons whose interests in securities the </w:t>
      </w:r>
      <w:r w:rsidR="002219D5" w:rsidRPr="004D51AA">
        <w:rPr>
          <w:rFonts w:cs="Arial"/>
          <w:b w:val="0"/>
        </w:rPr>
        <w:t>SHH</w:t>
      </w:r>
      <w:r w:rsidR="00B14E57" w:rsidRPr="00B14E57">
        <w:rPr>
          <w:rFonts w:cs="Arial"/>
          <w:b w:val="0"/>
        </w:rPr>
        <w:t xml:space="preserve"> Directors are </w:t>
      </w:r>
      <w:r w:rsidR="001A5CEB">
        <w:rPr>
          <w:rFonts w:cs="Arial"/>
          <w:b w:val="0"/>
        </w:rPr>
        <w:t>deemed</w:t>
      </w:r>
      <w:r w:rsidR="00B14E57" w:rsidRPr="00B14E57">
        <w:rPr>
          <w:rFonts w:cs="Arial"/>
          <w:b w:val="0"/>
        </w:rPr>
        <w:t xml:space="preserve"> to be interested in pursuant to Part 22 of the Companies Act 2006,</w:t>
      </w:r>
      <w:r w:rsidR="00B14E57" w:rsidRPr="0054348E">
        <w:rPr>
          <w:rFonts w:cs="Arial"/>
        </w:rPr>
        <w:t xml:space="preserve"> </w:t>
      </w:r>
      <w:r w:rsidRPr="0054348E">
        <w:rPr>
          <w:rFonts w:cs="Arial"/>
          <w:b w:val="0"/>
          <w:szCs w:val="21"/>
        </w:rPr>
        <w:t xml:space="preserve">have a beneficial </w:t>
      </w:r>
      <w:r w:rsidRPr="00DC7C73">
        <w:rPr>
          <w:rFonts w:cs="Arial"/>
          <w:b w:val="0"/>
          <w:szCs w:val="21"/>
        </w:rPr>
        <w:t xml:space="preserve">interest, which, in aggregate, represent approximately </w:t>
      </w:r>
      <w:r w:rsidR="00A05BBB" w:rsidRPr="00DC7C73">
        <w:rPr>
          <w:rFonts w:cs="Arial"/>
          <w:b w:val="0"/>
          <w:szCs w:val="21"/>
        </w:rPr>
        <w:t>0.30</w:t>
      </w:r>
      <w:r w:rsidRPr="00DC7C73">
        <w:rPr>
          <w:rFonts w:cs="Arial"/>
          <w:b w:val="0"/>
          <w:szCs w:val="21"/>
        </w:rPr>
        <w:t xml:space="preserve"> per cent. of the </w:t>
      </w:r>
      <w:r w:rsidR="002219D5" w:rsidRPr="00DC7C73">
        <w:rPr>
          <w:rFonts w:cs="Arial"/>
          <w:b w:val="0"/>
          <w:szCs w:val="21"/>
        </w:rPr>
        <w:t>SHH</w:t>
      </w:r>
      <w:r w:rsidRPr="00DC7C73">
        <w:rPr>
          <w:rFonts w:cs="Arial"/>
          <w:b w:val="0"/>
          <w:szCs w:val="21"/>
        </w:rPr>
        <w:t xml:space="preserve"> Shares in issue on </w:t>
      </w:r>
      <w:r w:rsidR="00AB2E10" w:rsidRPr="00DC7C73">
        <w:rPr>
          <w:b w:val="0"/>
        </w:rPr>
        <w:t>22</w:t>
      </w:r>
      <w:r w:rsidRPr="00DC7C73">
        <w:rPr>
          <w:b w:val="0"/>
        </w:rPr>
        <w:t> November 2017</w:t>
      </w:r>
      <w:r w:rsidRPr="00DC7C73">
        <w:rPr>
          <w:rFonts w:cs="Arial"/>
          <w:b w:val="0"/>
          <w:szCs w:val="21"/>
        </w:rPr>
        <w:t xml:space="preserve"> (being the last Business Day prior to the date of this Announcement), conditional </w:t>
      </w:r>
      <w:r w:rsidR="00AE2C4F" w:rsidRPr="00DC7C73">
        <w:rPr>
          <w:rFonts w:cs="Arial"/>
          <w:b w:val="0"/>
          <w:szCs w:val="21"/>
        </w:rPr>
        <w:t xml:space="preserve">(amongst other things) </w:t>
      </w:r>
      <w:r w:rsidRPr="00DC7C73">
        <w:rPr>
          <w:rFonts w:cs="Arial"/>
          <w:b w:val="0"/>
          <w:szCs w:val="21"/>
        </w:rPr>
        <w:t>upon</w:t>
      </w:r>
      <w:r w:rsidR="00A05BBB" w:rsidRPr="00DC7C73">
        <w:rPr>
          <w:rFonts w:cs="Arial"/>
          <w:b w:val="0"/>
          <w:szCs w:val="21"/>
        </w:rPr>
        <w:t xml:space="preserve"> the</w:t>
      </w:r>
      <w:r w:rsidR="001C0D16" w:rsidRPr="00DC7C73">
        <w:rPr>
          <w:rFonts w:cs="Arial"/>
          <w:b w:val="0"/>
          <w:szCs w:val="21"/>
        </w:rPr>
        <w:t xml:space="preserve"> </w:t>
      </w:r>
      <w:r w:rsidRPr="00DC7C73">
        <w:rPr>
          <w:rFonts w:cs="Arial"/>
          <w:b w:val="0"/>
          <w:szCs w:val="21"/>
        </w:rPr>
        <w:t xml:space="preserve">Offer Document being published before midnight (London time) on </w:t>
      </w:r>
      <w:r w:rsidR="00385CBB" w:rsidRPr="00DC7C73">
        <w:rPr>
          <w:b w:val="0"/>
        </w:rPr>
        <w:t>21</w:t>
      </w:r>
      <w:r w:rsidR="00385CBB" w:rsidRPr="00DC7C73">
        <w:t xml:space="preserve"> </w:t>
      </w:r>
      <w:r w:rsidR="00617477" w:rsidRPr="00DC7C73">
        <w:rPr>
          <w:b w:val="0"/>
        </w:rPr>
        <w:t>December</w:t>
      </w:r>
      <w:r w:rsidRPr="00DC7C73">
        <w:rPr>
          <w:b w:val="0"/>
        </w:rPr>
        <w:t xml:space="preserve"> 2017</w:t>
      </w:r>
      <w:r w:rsidRPr="00DC7C73">
        <w:rPr>
          <w:rFonts w:cs="Arial"/>
          <w:b w:val="0"/>
          <w:szCs w:val="21"/>
        </w:rPr>
        <w:t xml:space="preserve">.  </w:t>
      </w:r>
    </w:p>
    <w:p w14:paraId="72934046" w14:textId="77777777" w:rsidR="00C34CFA" w:rsidRPr="00DC7C73" w:rsidRDefault="00C34CFA" w:rsidP="00C34CFA">
      <w:pPr>
        <w:pStyle w:val="Level1Heading"/>
        <w:numPr>
          <w:ilvl w:val="0"/>
          <w:numId w:val="0"/>
        </w:numPr>
        <w:tabs>
          <w:tab w:val="clear" w:pos="567"/>
          <w:tab w:val="left" w:pos="142"/>
        </w:tabs>
        <w:jc w:val="both"/>
        <w:rPr>
          <w:rFonts w:cs="Arial"/>
          <w:b w:val="0"/>
          <w:szCs w:val="21"/>
        </w:rPr>
      </w:pPr>
      <w:r w:rsidRPr="00DC7C73">
        <w:rPr>
          <w:rFonts w:cs="Arial"/>
          <w:b w:val="0"/>
          <w:szCs w:val="21"/>
        </w:rPr>
        <w:t xml:space="preserve">In addition, </w:t>
      </w:r>
      <w:r w:rsidR="00D8223A" w:rsidRPr="00DC7C73">
        <w:rPr>
          <w:rFonts w:cs="Arial"/>
          <w:b w:val="0"/>
          <w:szCs w:val="21"/>
        </w:rPr>
        <w:t>each of Crystal Amber Fund Limited</w:t>
      </w:r>
      <w:r w:rsidR="008A51C1" w:rsidRPr="00DC7C73">
        <w:rPr>
          <w:rFonts w:cs="Arial"/>
          <w:szCs w:val="21"/>
        </w:rPr>
        <w:t xml:space="preserve">, </w:t>
      </w:r>
      <w:proofErr w:type="spellStart"/>
      <w:r w:rsidR="00D8223A" w:rsidRPr="00DC7C73">
        <w:rPr>
          <w:rFonts w:cs="Arial"/>
          <w:b w:val="0"/>
          <w:szCs w:val="21"/>
        </w:rPr>
        <w:t>Rotolok</w:t>
      </w:r>
      <w:proofErr w:type="spellEnd"/>
      <w:r w:rsidR="008A51C1">
        <w:rPr>
          <w:rFonts w:cs="Arial"/>
          <w:b w:val="0"/>
          <w:szCs w:val="21"/>
        </w:rPr>
        <w:t xml:space="preserve"> (Holdings) Limited and Dan McCauley</w:t>
      </w:r>
      <w:r w:rsidRPr="0054348E">
        <w:rPr>
          <w:rFonts w:cs="Arial"/>
          <w:b w:val="0"/>
          <w:szCs w:val="21"/>
        </w:rPr>
        <w:t xml:space="preserve"> have entered into irrevocable undertakings to (</w:t>
      </w:r>
      <w:proofErr w:type="spellStart"/>
      <w:r w:rsidRPr="0054348E">
        <w:rPr>
          <w:rFonts w:cs="Arial"/>
          <w:b w:val="0"/>
          <w:szCs w:val="21"/>
        </w:rPr>
        <w:t>i</w:t>
      </w:r>
      <w:proofErr w:type="spellEnd"/>
      <w:r w:rsidRPr="0054348E">
        <w:rPr>
          <w:rFonts w:cs="Arial"/>
          <w:b w:val="0"/>
          <w:szCs w:val="21"/>
        </w:rPr>
        <w:t xml:space="preserve">) accept </w:t>
      </w:r>
      <w:r w:rsidR="00162226">
        <w:rPr>
          <w:rFonts w:cs="Arial"/>
          <w:b w:val="0"/>
          <w:szCs w:val="21"/>
        </w:rPr>
        <w:t xml:space="preserve">(or procure the acceptance of) </w:t>
      </w:r>
      <w:r w:rsidRPr="0054348E">
        <w:rPr>
          <w:rFonts w:cs="Arial"/>
          <w:b w:val="0"/>
          <w:szCs w:val="21"/>
        </w:rPr>
        <w:t xml:space="preserve">the Partial </w:t>
      </w:r>
      <w:r w:rsidRPr="0054348E">
        <w:rPr>
          <w:rFonts w:cs="Arial"/>
          <w:b w:val="0"/>
          <w:szCs w:val="21"/>
        </w:rPr>
        <w:lastRenderedPageBreak/>
        <w:t>Offer at the Offer Price</w:t>
      </w:r>
      <w:r w:rsidR="001A5CEB">
        <w:rPr>
          <w:rFonts w:cs="Arial"/>
          <w:b w:val="0"/>
          <w:szCs w:val="21"/>
        </w:rPr>
        <w:t>,</w:t>
      </w:r>
      <w:r w:rsidRPr="0054348E">
        <w:rPr>
          <w:rFonts w:cs="Arial"/>
          <w:b w:val="0"/>
          <w:szCs w:val="21"/>
        </w:rPr>
        <w:t xml:space="preserve"> (ii) approve </w:t>
      </w:r>
      <w:r w:rsidR="00AE2C4F">
        <w:rPr>
          <w:rFonts w:cs="Arial"/>
          <w:b w:val="0"/>
          <w:szCs w:val="21"/>
        </w:rPr>
        <w:t xml:space="preserve">(or procure the approval of) </w:t>
      </w:r>
      <w:r w:rsidRPr="0054348E">
        <w:rPr>
          <w:rFonts w:cs="Arial"/>
          <w:b w:val="0"/>
          <w:szCs w:val="21"/>
        </w:rPr>
        <w:t xml:space="preserve">the Partial Offer and (iii) vote </w:t>
      </w:r>
      <w:r w:rsidR="00162226">
        <w:rPr>
          <w:rFonts w:cs="Arial"/>
          <w:b w:val="0"/>
          <w:szCs w:val="21"/>
        </w:rPr>
        <w:t xml:space="preserve">(or procure the vote) </w:t>
      </w:r>
      <w:r w:rsidRPr="0054348E">
        <w:rPr>
          <w:rFonts w:cs="Arial"/>
          <w:b w:val="0"/>
          <w:szCs w:val="21"/>
        </w:rPr>
        <w:t>in favour of the Resolutions</w:t>
      </w:r>
      <w:r w:rsidR="00AE2C4F" w:rsidRPr="00AE2C4F">
        <w:rPr>
          <w:rFonts w:cs="Arial"/>
          <w:b w:val="0"/>
          <w:szCs w:val="21"/>
        </w:rPr>
        <w:t xml:space="preserve"> </w:t>
      </w:r>
      <w:r w:rsidR="00AE2C4F">
        <w:rPr>
          <w:rFonts w:cs="Arial"/>
          <w:b w:val="0"/>
          <w:szCs w:val="21"/>
        </w:rPr>
        <w:t xml:space="preserve">at the </w:t>
      </w:r>
      <w:r w:rsidR="002219D5" w:rsidRPr="004D51AA">
        <w:rPr>
          <w:rFonts w:cs="Arial"/>
          <w:b w:val="0"/>
          <w:szCs w:val="21"/>
        </w:rPr>
        <w:t>SHH</w:t>
      </w:r>
      <w:r w:rsidR="00AE2C4F" w:rsidRPr="00B14E57">
        <w:rPr>
          <w:rFonts w:cs="Arial"/>
          <w:szCs w:val="21"/>
        </w:rPr>
        <w:t xml:space="preserve"> </w:t>
      </w:r>
      <w:r w:rsidR="00AE2C4F">
        <w:rPr>
          <w:rFonts w:cs="Arial"/>
          <w:b w:val="0"/>
          <w:szCs w:val="21"/>
        </w:rPr>
        <w:t>General Meeting</w:t>
      </w:r>
      <w:r w:rsidRPr="0054348E">
        <w:rPr>
          <w:rFonts w:cs="Arial"/>
          <w:b w:val="0"/>
          <w:szCs w:val="21"/>
        </w:rPr>
        <w:t xml:space="preserve">, in each case in respect of </w:t>
      </w:r>
      <w:r w:rsidR="00162226">
        <w:rPr>
          <w:rFonts w:cs="Arial"/>
          <w:b w:val="0"/>
          <w:szCs w:val="21"/>
        </w:rPr>
        <w:t xml:space="preserve">all of </w:t>
      </w:r>
      <w:r w:rsidRPr="0054348E">
        <w:rPr>
          <w:rFonts w:cs="Arial"/>
          <w:b w:val="0"/>
          <w:szCs w:val="21"/>
        </w:rPr>
        <w:t xml:space="preserve">the </w:t>
      </w:r>
      <w:r w:rsidR="002219D5" w:rsidRPr="004D51AA">
        <w:rPr>
          <w:rFonts w:cs="Arial"/>
          <w:b w:val="0"/>
          <w:szCs w:val="21"/>
        </w:rPr>
        <w:t>SHH</w:t>
      </w:r>
      <w:r w:rsidRPr="0054348E">
        <w:rPr>
          <w:rFonts w:cs="Arial"/>
          <w:b w:val="0"/>
          <w:szCs w:val="21"/>
        </w:rPr>
        <w:t xml:space="preserve"> </w:t>
      </w:r>
      <w:r w:rsidRPr="00DC7C73">
        <w:rPr>
          <w:rFonts w:cs="Arial"/>
          <w:b w:val="0"/>
          <w:szCs w:val="21"/>
        </w:rPr>
        <w:t xml:space="preserve">Shares in which they </w:t>
      </w:r>
      <w:r w:rsidR="00162226" w:rsidRPr="00DC7C73">
        <w:rPr>
          <w:rFonts w:cs="Arial"/>
          <w:b w:val="0"/>
          <w:szCs w:val="21"/>
        </w:rPr>
        <w:t>are interested</w:t>
      </w:r>
      <w:r w:rsidRPr="00DC7C73">
        <w:rPr>
          <w:rFonts w:cs="Arial"/>
          <w:b w:val="0"/>
          <w:szCs w:val="21"/>
        </w:rPr>
        <w:t xml:space="preserve">, which, in aggregate, represent approximately </w:t>
      </w:r>
      <w:r w:rsidR="008A51C1" w:rsidRPr="00DC7C73">
        <w:rPr>
          <w:rFonts w:cs="Arial"/>
          <w:b w:val="0"/>
          <w:szCs w:val="21"/>
        </w:rPr>
        <w:t>58.07</w:t>
      </w:r>
      <w:r w:rsidRPr="00DC7C73">
        <w:rPr>
          <w:rFonts w:cs="Arial"/>
          <w:b w:val="0"/>
          <w:szCs w:val="21"/>
        </w:rPr>
        <w:t xml:space="preserve"> per cent. of the </w:t>
      </w:r>
      <w:r w:rsidR="002219D5" w:rsidRPr="00DC7C73">
        <w:rPr>
          <w:rFonts w:cs="Arial"/>
          <w:b w:val="0"/>
          <w:szCs w:val="21"/>
        </w:rPr>
        <w:t>SHH</w:t>
      </w:r>
      <w:r w:rsidRPr="00DC7C73">
        <w:rPr>
          <w:rFonts w:cs="Arial"/>
          <w:b w:val="0"/>
          <w:szCs w:val="21"/>
        </w:rPr>
        <w:t xml:space="preserve"> Shares in issue on </w:t>
      </w:r>
      <w:r w:rsidR="00AB2E10" w:rsidRPr="00DC7C73">
        <w:rPr>
          <w:b w:val="0"/>
        </w:rPr>
        <w:t>22</w:t>
      </w:r>
      <w:r w:rsidRPr="00DC7C73">
        <w:rPr>
          <w:b w:val="0"/>
        </w:rPr>
        <w:t> November 2017</w:t>
      </w:r>
      <w:r w:rsidRPr="00DC7C73">
        <w:rPr>
          <w:rFonts w:cs="Arial"/>
          <w:b w:val="0"/>
          <w:szCs w:val="21"/>
        </w:rPr>
        <w:t xml:space="preserve"> (being the last Business Day prior to the date of this Announcement), in </w:t>
      </w:r>
      <w:r w:rsidR="00162226" w:rsidRPr="00DC7C73">
        <w:rPr>
          <w:rFonts w:cs="Arial"/>
          <w:b w:val="0"/>
          <w:szCs w:val="21"/>
        </w:rPr>
        <w:t xml:space="preserve">each case conditional </w:t>
      </w:r>
      <w:r w:rsidR="00AE2C4F" w:rsidRPr="00DC7C73">
        <w:rPr>
          <w:rFonts w:cs="Arial"/>
          <w:b w:val="0"/>
          <w:szCs w:val="21"/>
        </w:rPr>
        <w:t xml:space="preserve">(amongst other things) </w:t>
      </w:r>
      <w:r w:rsidR="00162226" w:rsidRPr="00DC7C73">
        <w:rPr>
          <w:rFonts w:cs="Arial"/>
          <w:b w:val="0"/>
          <w:szCs w:val="21"/>
        </w:rPr>
        <w:t>upon</w:t>
      </w:r>
      <w:r w:rsidRPr="00DC7C73">
        <w:rPr>
          <w:rFonts w:cs="Arial"/>
          <w:b w:val="0"/>
          <w:szCs w:val="21"/>
        </w:rPr>
        <w:t xml:space="preserve"> </w:t>
      </w:r>
      <w:r w:rsidR="00162226" w:rsidRPr="00DC7C73">
        <w:rPr>
          <w:rFonts w:cs="Arial"/>
          <w:b w:val="0"/>
          <w:szCs w:val="21"/>
        </w:rPr>
        <w:t xml:space="preserve">the </w:t>
      </w:r>
      <w:r w:rsidRPr="00DC7C73">
        <w:rPr>
          <w:rFonts w:cs="Arial"/>
          <w:b w:val="0"/>
          <w:szCs w:val="21"/>
        </w:rPr>
        <w:t>Offer Document being published before midnight (London time) on</w:t>
      </w:r>
      <w:r w:rsidR="00385CBB" w:rsidRPr="00DC7C73">
        <w:rPr>
          <w:rFonts w:cs="Arial"/>
          <w:b w:val="0"/>
          <w:szCs w:val="21"/>
        </w:rPr>
        <w:t xml:space="preserve"> </w:t>
      </w:r>
      <w:r w:rsidR="00385CBB" w:rsidRPr="00DC7C73">
        <w:rPr>
          <w:b w:val="0"/>
        </w:rPr>
        <w:t>21</w:t>
      </w:r>
      <w:r w:rsidR="00617477" w:rsidRPr="00DC7C73">
        <w:rPr>
          <w:b w:val="0"/>
        </w:rPr>
        <w:t xml:space="preserve"> December </w:t>
      </w:r>
      <w:r w:rsidRPr="00DC7C73">
        <w:rPr>
          <w:b w:val="0"/>
        </w:rPr>
        <w:t>2017</w:t>
      </w:r>
      <w:r w:rsidRPr="00DC7C73">
        <w:rPr>
          <w:rFonts w:cs="Arial"/>
          <w:b w:val="0"/>
          <w:szCs w:val="21"/>
        </w:rPr>
        <w:t xml:space="preserve">.  </w:t>
      </w:r>
    </w:p>
    <w:p w14:paraId="1615BBC3" w14:textId="77777777" w:rsidR="00C34CFA" w:rsidRPr="0054348E" w:rsidRDefault="002219D5" w:rsidP="00C34CFA">
      <w:pPr>
        <w:pStyle w:val="Level1Heading"/>
        <w:numPr>
          <w:ilvl w:val="0"/>
          <w:numId w:val="0"/>
        </w:numPr>
        <w:tabs>
          <w:tab w:val="clear" w:pos="567"/>
          <w:tab w:val="left" w:pos="0"/>
        </w:tabs>
        <w:jc w:val="both"/>
        <w:rPr>
          <w:rFonts w:cs="Arial"/>
          <w:b w:val="0"/>
          <w:szCs w:val="21"/>
        </w:rPr>
      </w:pPr>
      <w:r w:rsidRPr="00DC7C73">
        <w:rPr>
          <w:rFonts w:cs="Arial"/>
          <w:b w:val="0"/>
          <w:szCs w:val="21"/>
        </w:rPr>
        <w:t>FB Investors</w:t>
      </w:r>
      <w:r w:rsidR="00A54DA5" w:rsidRPr="00DC7C73">
        <w:rPr>
          <w:rFonts w:cs="Arial"/>
          <w:b w:val="0"/>
          <w:szCs w:val="21"/>
        </w:rPr>
        <w:t xml:space="preserve"> </w:t>
      </w:r>
      <w:r w:rsidR="00C34CFA" w:rsidRPr="00DC7C73">
        <w:rPr>
          <w:rFonts w:cs="Arial"/>
          <w:b w:val="0"/>
          <w:szCs w:val="21"/>
        </w:rPr>
        <w:t xml:space="preserve">has therefore received irrevocable undertakings </w:t>
      </w:r>
      <w:r w:rsidR="008A51C1" w:rsidRPr="00DC7C73">
        <w:rPr>
          <w:rFonts w:cs="Arial"/>
          <w:b w:val="0"/>
          <w:szCs w:val="21"/>
        </w:rPr>
        <w:t>to (</w:t>
      </w:r>
      <w:proofErr w:type="spellStart"/>
      <w:r w:rsidR="008A51C1" w:rsidRPr="00DC7C73">
        <w:rPr>
          <w:rFonts w:cs="Arial"/>
          <w:b w:val="0"/>
          <w:szCs w:val="21"/>
        </w:rPr>
        <w:t>i</w:t>
      </w:r>
      <w:proofErr w:type="spellEnd"/>
      <w:r w:rsidR="008A51C1" w:rsidRPr="00DC7C73">
        <w:rPr>
          <w:rFonts w:cs="Arial"/>
          <w:b w:val="0"/>
          <w:szCs w:val="21"/>
        </w:rPr>
        <w:t xml:space="preserve">) accept (or procure the acceptance of) the Partial Offer at the Offer Price, (ii) approve (or procure the approval of) the Partial Offer and (iii) vote (or procure the vote) in favour of the Resolutions at the SHH General Meeting </w:t>
      </w:r>
      <w:r w:rsidR="00C34CFA" w:rsidRPr="00DC7C73">
        <w:rPr>
          <w:rFonts w:cs="Arial"/>
          <w:b w:val="0"/>
          <w:szCs w:val="21"/>
        </w:rPr>
        <w:t xml:space="preserve">in respect of a total of </w:t>
      </w:r>
      <w:r w:rsidR="00A05BBB" w:rsidRPr="00DC7C73">
        <w:rPr>
          <w:rFonts w:cs="Arial"/>
          <w:b w:val="0"/>
          <w:szCs w:val="21"/>
        </w:rPr>
        <w:t>56,</w:t>
      </w:r>
      <w:r w:rsidR="008A51C1" w:rsidRPr="00DC7C73">
        <w:rPr>
          <w:rFonts w:cs="Arial"/>
          <w:b w:val="0"/>
          <w:szCs w:val="21"/>
        </w:rPr>
        <w:t>1</w:t>
      </w:r>
      <w:r w:rsidR="00A05BBB" w:rsidRPr="00DC7C73">
        <w:rPr>
          <w:rFonts w:cs="Arial"/>
          <w:b w:val="0"/>
          <w:szCs w:val="21"/>
        </w:rPr>
        <w:t>94,768</w:t>
      </w:r>
      <w:r w:rsidR="00C34CFA" w:rsidRPr="00DC7C73">
        <w:rPr>
          <w:rFonts w:cs="Arial"/>
          <w:b w:val="0"/>
          <w:szCs w:val="21"/>
        </w:rPr>
        <w:t xml:space="preserve"> </w:t>
      </w:r>
      <w:r w:rsidRPr="00DC7C73">
        <w:rPr>
          <w:rFonts w:cs="Arial"/>
          <w:b w:val="0"/>
          <w:szCs w:val="21"/>
        </w:rPr>
        <w:t>SHH</w:t>
      </w:r>
      <w:r w:rsidR="00C34CFA" w:rsidRPr="00DC7C73">
        <w:rPr>
          <w:rFonts w:cs="Arial"/>
          <w:b w:val="0"/>
          <w:szCs w:val="21"/>
        </w:rPr>
        <w:t xml:space="preserve"> Shares, representing</w:t>
      </w:r>
      <w:r w:rsidR="00162226" w:rsidRPr="00DC7C73">
        <w:rPr>
          <w:rFonts w:cs="Arial"/>
          <w:b w:val="0"/>
          <w:szCs w:val="21"/>
        </w:rPr>
        <w:t>, in aggregate,</w:t>
      </w:r>
      <w:r w:rsidR="00C34CFA" w:rsidRPr="00DC7C73">
        <w:rPr>
          <w:rFonts w:cs="Arial"/>
          <w:b w:val="0"/>
          <w:szCs w:val="21"/>
        </w:rPr>
        <w:t xml:space="preserve"> approximately </w:t>
      </w:r>
      <w:r w:rsidR="00A05BBB" w:rsidRPr="00DC7C73">
        <w:rPr>
          <w:rFonts w:cs="Arial"/>
          <w:b w:val="0"/>
          <w:szCs w:val="21"/>
        </w:rPr>
        <w:t>58.</w:t>
      </w:r>
      <w:r w:rsidR="008A51C1" w:rsidRPr="00DC7C73">
        <w:rPr>
          <w:rFonts w:cs="Arial"/>
          <w:b w:val="0"/>
          <w:szCs w:val="21"/>
        </w:rPr>
        <w:t>37</w:t>
      </w:r>
      <w:r w:rsidR="00C34CFA" w:rsidRPr="00DC7C73">
        <w:rPr>
          <w:rFonts w:cs="Arial"/>
          <w:b w:val="0"/>
          <w:szCs w:val="21"/>
        </w:rPr>
        <w:t xml:space="preserve"> per cent. of the issued share capital of </w:t>
      </w:r>
      <w:r w:rsidRPr="00DC7C73">
        <w:rPr>
          <w:rFonts w:cs="Arial"/>
          <w:b w:val="0"/>
          <w:szCs w:val="21"/>
        </w:rPr>
        <w:t>SHH</w:t>
      </w:r>
      <w:r w:rsidR="00162226" w:rsidRPr="00DC7C73">
        <w:rPr>
          <w:rFonts w:cs="Arial"/>
          <w:b w:val="0"/>
          <w:szCs w:val="21"/>
        </w:rPr>
        <w:t xml:space="preserve"> as at </w:t>
      </w:r>
      <w:r w:rsidR="00AB2E10" w:rsidRPr="00DC7C73">
        <w:rPr>
          <w:b w:val="0"/>
        </w:rPr>
        <w:t>22</w:t>
      </w:r>
      <w:r w:rsidR="00162226" w:rsidRPr="00DC7C73">
        <w:rPr>
          <w:b w:val="0"/>
        </w:rPr>
        <w:t> November 2017</w:t>
      </w:r>
      <w:r w:rsidR="00162226" w:rsidRPr="00DC7C73">
        <w:rPr>
          <w:rFonts w:cs="Arial"/>
          <w:b w:val="0"/>
          <w:szCs w:val="21"/>
        </w:rPr>
        <w:t xml:space="preserve"> (being the last Business Day prior to the date of this Announcement)</w:t>
      </w:r>
      <w:r w:rsidR="00C34CFA" w:rsidRPr="00DC7C73">
        <w:rPr>
          <w:rFonts w:cs="Arial"/>
          <w:b w:val="0"/>
          <w:szCs w:val="21"/>
        </w:rPr>
        <w:t>.</w:t>
      </w:r>
    </w:p>
    <w:p w14:paraId="5AD0E4C1" w14:textId="77777777" w:rsidR="00C34CFA" w:rsidRPr="0054348E" w:rsidRDefault="00C34CFA" w:rsidP="00C34CFA">
      <w:pPr>
        <w:pStyle w:val="Level1Heading"/>
        <w:numPr>
          <w:ilvl w:val="0"/>
          <w:numId w:val="0"/>
        </w:numPr>
        <w:tabs>
          <w:tab w:val="clear" w:pos="567"/>
          <w:tab w:val="left" w:pos="0"/>
        </w:tabs>
        <w:jc w:val="both"/>
        <w:rPr>
          <w:rFonts w:cs="Arial"/>
          <w:b w:val="0"/>
          <w:szCs w:val="21"/>
        </w:rPr>
      </w:pPr>
      <w:r w:rsidRPr="0054348E">
        <w:rPr>
          <w:rFonts w:cs="Arial"/>
          <w:b w:val="0"/>
          <w:szCs w:val="21"/>
        </w:rPr>
        <w:t>Further details of these irrevocable undertakings are set out in Appendix III to this Announcement</w:t>
      </w:r>
      <w:r w:rsidR="00A05BBB">
        <w:rPr>
          <w:rFonts w:cs="Arial"/>
          <w:b w:val="0"/>
          <w:szCs w:val="21"/>
        </w:rPr>
        <w:t>.</w:t>
      </w:r>
    </w:p>
    <w:p w14:paraId="1AE4B3CE" w14:textId="77777777" w:rsidR="00A54DA5" w:rsidRPr="0054348E" w:rsidRDefault="00A54DA5" w:rsidP="00A54DA5">
      <w:pPr>
        <w:rPr>
          <w:rFonts w:cs="Arial"/>
        </w:rPr>
      </w:pPr>
    </w:p>
    <w:p w14:paraId="52D2AAB2" w14:textId="77777777" w:rsidR="00423792" w:rsidRPr="0054348E" w:rsidRDefault="00415E5C" w:rsidP="00DC5AD2">
      <w:pPr>
        <w:pStyle w:val="Level1Heading"/>
        <w:rPr>
          <w:rFonts w:cs="Arial"/>
          <w:szCs w:val="21"/>
        </w:rPr>
      </w:pPr>
      <w:bookmarkStart w:id="1" w:name="_Ref498931105"/>
      <w:r w:rsidRPr="0054348E">
        <w:rPr>
          <w:rFonts w:cs="Arial"/>
          <w:szCs w:val="21"/>
        </w:rPr>
        <w:t>I</w:t>
      </w:r>
      <w:r w:rsidR="00423792" w:rsidRPr="0054348E">
        <w:rPr>
          <w:rFonts w:cs="Arial"/>
          <w:szCs w:val="21"/>
        </w:rPr>
        <w:t xml:space="preserve">nformation on </w:t>
      </w:r>
      <w:bookmarkEnd w:id="1"/>
      <w:r w:rsidR="002219D5">
        <w:rPr>
          <w:rFonts w:cs="Arial"/>
          <w:szCs w:val="21"/>
        </w:rPr>
        <w:t>FB Investors</w:t>
      </w:r>
      <w:r w:rsidR="0021707D" w:rsidRPr="0054348E">
        <w:rPr>
          <w:rFonts w:cs="Arial"/>
          <w:szCs w:val="21"/>
        </w:rPr>
        <w:t xml:space="preserve"> </w:t>
      </w:r>
    </w:p>
    <w:p w14:paraId="76EB45BA" w14:textId="77777777" w:rsidR="00EE3BF1" w:rsidRPr="0054348E" w:rsidRDefault="002219D5" w:rsidP="00D20524">
      <w:pPr>
        <w:pStyle w:val="Level1"/>
        <w:keepNext/>
        <w:numPr>
          <w:ilvl w:val="0"/>
          <w:numId w:val="0"/>
        </w:numPr>
        <w:rPr>
          <w:rFonts w:cs="Arial"/>
          <w:sz w:val="21"/>
          <w:szCs w:val="21"/>
        </w:rPr>
      </w:pPr>
      <w:r w:rsidRPr="004D51AA">
        <w:rPr>
          <w:rFonts w:cs="Arial"/>
          <w:sz w:val="21"/>
          <w:szCs w:val="21"/>
        </w:rPr>
        <w:t>FB Investors</w:t>
      </w:r>
      <w:r w:rsidR="0054348E" w:rsidRPr="0054348E">
        <w:rPr>
          <w:rFonts w:cs="Arial"/>
          <w:sz w:val="21"/>
          <w:szCs w:val="21"/>
        </w:rPr>
        <w:t xml:space="preserve"> </w:t>
      </w:r>
      <w:r w:rsidR="00EE3BF1" w:rsidRPr="0054348E">
        <w:rPr>
          <w:rFonts w:cs="Arial"/>
          <w:sz w:val="21"/>
          <w:szCs w:val="21"/>
        </w:rPr>
        <w:t>is a</w:t>
      </w:r>
      <w:r w:rsidR="00F50C3F">
        <w:rPr>
          <w:rFonts w:cs="Arial"/>
          <w:sz w:val="21"/>
          <w:szCs w:val="21"/>
        </w:rPr>
        <w:t>n English</w:t>
      </w:r>
      <w:r w:rsidR="00EE3BF1" w:rsidRPr="0054348E">
        <w:rPr>
          <w:rFonts w:cs="Arial"/>
          <w:sz w:val="21"/>
          <w:szCs w:val="21"/>
        </w:rPr>
        <w:t xml:space="preserve"> limited liability partnership and was incorporated on </w:t>
      </w:r>
      <w:r w:rsidR="005E1C37">
        <w:rPr>
          <w:rFonts w:cs="Arial"/>
          <w:sz w:val="21"/>
          <w:szCs w:val="21"/>
        </w:rPr>
        <w:t>13 November</w:t>
      </w:r>
      <w:r w:rsidR="00EE3BF1" w:rsidRPr="0054348E">
        <w:rPr>
          <w:rFonts w:cs="Arial"/>
          <w:sz w:val="21"/>
          <w:szCs w:val="21"/>
        </w:rPr>
        <w:t xml:space="preserve"> 2017.</w:t>
      </w:r>
    </w:p>
    <w:p w14:paraId="3ADEF352" w14:textId="77777777" w:rsidR="00EE3BF1" w:rsidRPr="0054348E" w:rsidRDefault="00EE3BF1" w:rsidP="001A3F97">
      <w:pPr>
        <w:pStyle w:val="Level1"/>
        <w:keepNext/>
        <w:numPr>
          <w:ilvl w:val="0"/>
          <w:numId w:val="0"/>
        </w:numPr>
        <w:rPr>
          <w:rFonts w:cs="Arial"/>
          <w:sz w:val="21"/>
          <w:szCs w:val="21"/>
        </w:rPr>
      </w:pPr>
      <w:r w:rsidRPr="0054348E">
        <w:rPr>
          <w:rFonts w:cs="Arial"/>
          <w:sz w:val="21"/>
          <w:szCs w:val="21"/>
        </w:rPr>
        <w:t xml:space="preserve">The members of </w:t>
      </w:r>
      <w:r w:rsidR="002219D5" w:rsidRPr="004D51AA">
        <w:rPr>
          <w:rFonts w:cs="Arial"/>
          <w:sz w:val="21"/>
          <w:szCs w:val="21"/>
          <w:lang w:eastAsia="zh-CN" w:bidi="he-IL"/>
        </w:rPr>
        <w:t>FB Investors</w:t>
      </w:r>
      <w:r w:rsidR="0054348E" w:rsidRPr="0054348E">
        <w:rPr>
          <w:rFonts w:cs="Arial"/>
          <w:sz w:val="21"/>
          <w:szCs w:val="21"/>
          <w:lang w:eastAsia="zh-CN" w:bidi="he-IL"/>
        </w:rPr>
        <w:t xml:space="preserve"> </w:t>
      </w:r>
      <w:r w:rsidRPr="0054348E">
        <w:rPr>
          <w:rFonts w:cs="Arial"/>
          <w:sz w:val="21"/>
          <w:szCs w:val="21"/>
        </w:rPr>
        <w:t xml:space="preserve">are Beinhaker Design Services and </w:t>
      </w:r>
      <w:r w:rsidR="001A3F97">
        <w:rPr>
          <w:rFonts w:cs="Arial"/>
          <w:sz w:val="21"/>
          <w:szCs w:val="21"/>
        </w:rPr>
        <w:t>1895 Man</w:t>
      </w:r>
      <w:r w:rsidR="001D5EA7">
        <w:rPr>
          <w:rFonts w:cs="Arial"/>
          <w:sz w:val="21"/>
          <w:szCs w:val="21"/>
        </w:rPr>
        <w:t>a</w:t>
      </w:r>
      <w:r w:rsidR="001A3F97">
        <w:rPr>
          <w:rFonts w:cs="Arial"/>
          <w:sz w:val="21"/>
          <w:szCs w:val="21"/>
        </w:rPr>
        <w:t xml:space="preserve">gement Holdings </w:t>
      </w:r>
      <w:r w:rsidR="005E1C37">
        <w:rPr>
          <w:rFonts w:cs="Arial"/>
          <w:sz w:val="21"/>
          <w:szCs w:val="21"/>
        </w:rPr>
        <w:t>Company</w:t>
      </w:r>
      <w:r w:rsidRPr="0054348E">
        <w:rPr>
          <w:rFonts w:cs="Arial"/>
          <w:sz w:val="21"/>
          <w:szCs w:val="21"/>
        </w:rPr>
        <w:t>.</w:t>
      </w:r>
      <w:r w:rsidR="00AE2C4F">
        <w:rPr>
          <w:rFonts w:cs="Arial"/>
          <w:sz w:val="21"/>
          <w:szCs w:val="21"/>
        </w:rPr>
        <w:t xml:space="preserve"> The </w:t>
      </w:r>
      <w:r w:rsidR="004141CF">
        <w:rPr>
          <w:rFonts w:cs="Arial"/>
          <w:sz w:val="21"/>
          <w:szCs w:val="21"/>
        </w:rPr>
        <w:t>FB Investors</w:t>
      </w:r>
      <w:r w:rsidR="00AE2C4F">
        <w:rPr>
          <w:rFonts w:cs="Arial"/>
          <w:sz w:val="21"/>
          <w:szCs w:val="21"/>
        </w:rPr>
        <w:t xml:space="preserve"> Executive Committee comprises Philip Beinhaker and Albert </w:t>
      </w:r>
      <w:r w:rsidR="00AD0D29">
        <w:rPr>
          <w:rFonts w:cs="Arial"/>
          <w:sz w:val="21"/>
          <w:szCs w:val="21"/>
        </w:rPr>
        <w:t>Friedberg</w:t>
      </w:r>
      <w:r w:rsidR="00AE2C4F">
        <w:rPr>
          <w:rFonts w:cs="Arial"/>
          <w:sz w:val="21"/>
          <w:szCs w:val="21"/>
        </w:rPr>
        <w:t>.</w:t>
      </w:r>
    </w:p>
    <w:p w14:paraId="16296948" w14:textId="77777777" w:rsidR="00EE3BF1" w:rsidRPr="0054348E" w:rsidRDefault="00EE3BF1" w:rsidP="00EE3BF1">
      <w:pPr>
        <w:pStyle w:val="Level1"/>
        <w:keepNext/>
        <w:numPr>
          <w:ilvl w:val="0"/>
          <w:numId w:val="0"/>
        </w:numPr>
        <w:rPr>
          <w:rFonts w:cs="Arial"/>
          <w:i/>
          <w:sz w:val="21"/>
          <w:szCs w:val="21"/>
        </w:rPr>
      </w:pPr>
      <w:r w:rsidRPr="0054348E">
        <w:rPr>
          <w:rFonts w:cs="Arial"/>
          <w:i/>
          <w:sz w:val="21"/>
          <w:szCs w:val="21"/>
        </w:rPr>
        <w:t>Beinhaker Design Services</w:t>
      </w:r>
    </w:p>
    <w:p w14:paraId="4DB8B67D" w14:textId="77777777" w:rsidR="00851225" w:rsidRPr="002E1314" w:rsidRDefault="00EE3BF1" w:rsidP="00EE3BF1">
      <w:pPr>
        <w:pStyle w:val="Level1"/>
        <w:keepNext/>
        <w:numPr>
          <w:ilvl w:val="0"/>
          <w:numId w:val="0"/>
        </w:numPr>
        <w:rPr>
          <w:sz w:val="21"/>
        </w:rPr>
      </w:pPr>
      <w:r w:rsidRPr="0054348E">
        <w:rPr>
          <w:rFonts w:cs="Arial"/>
          <w:sz w:val="21"/>
          <w:szCs w:val="21"/>
        </w:rPr>
        <w:t>Beinhaker Design Services is a</w:t>
      </w:r>
      <w:r w:rsidR="00C1646D">
        <w:rPr>
          <w:rFonts w:cs="Arial"/>
          <w:sz w:val="21"/>
          <w:szCs w:val="21"/>
        </w:rPr>
        <w:t>n</w:t>
      </w:r>
      <w:r w:rsidRPr="0054348E">
        <w:rPr>
          <w:rFonts w:cs="Arial"/>
          <w:sz w:val="21"/>
          <w:szCs w:val="21"/>
        </w:rPr>
        <w:t xml:space="preserve"> investment company of Philip </w:t>
      </w:r>
      <w:proofErr w:type="spellStart"/>
      <w:r w:rsidRPr="0054348E">
        <w:rPr>
          <w:rFonts w:cs="Arial"/>
          <w:sz w:val="21"/>
          <w:szCs w:val="21"/>
        </w:rPr>
        <w:t>Beinhaker’s</w:t>
      </w:r>
      <w:proofErr w:type="spellEnd"/>
      <w:r w:rsidRPr="0054348E">
        <w:rPr>
          <w:rFonts w:cs="Arial"/>
          <w:sz w:val="21"/>
          <w:szCs w:val="21"/>
        </w:rPr>
        <w:t xml:space="preserve"> family and was incorporated on </w:t>
      </w:r>
      <w:r w:rsidR="005E1C37">
        <w:rPr>
          <w:rFonts w:cs="Arial"/>
          <w:sz w:val="21"/>
          <w:szCs w:val="21"/>
        </w:rPr>
        <w:t>29 May 2015</w:t>
      </w:r>
      <w:r w:rsidRPr="0054348E">
        <w:rPr>
          <w:rFonts w:cs="Arial"/>
          <w:sz w:val="21"/>
          <w:szCs w:val="21"/>
        </w:rPr>
        <w:t xml:space="preserve">.  Philip Beinhaker is chairman of Beinhaker Design Services and Corey Beinhaker and Joshua Mishkin </w:t>
      </w:r>
      <w:r w:rsidR="00361860">
        <w:rPr>
          <w:rFonts w:cs="Arial"/>
          <w:sz w:val="21"/>
          <w:szCs w:val="21"/>
        </w:rPr>
        <w:t>are executives</w:t>
      </w:r>
      <w:r w:rsidRPr="0054348E">
        <w:rPr>
          <w:rFonts w:cs="Arial"/>
          <w:sz w:val="21"/>
          <w:szCs w:val="21"/>
        </w:rPr>
        <w:t xml:space="preserve"> of Beinhaker Design Services.</w:t>
      </w:r>
      <w:r w:rsidR="00B76130">
        <w:rPr>
          <w:rFonts w:cs="Arial"/>
          <w:sz w:val="21"/>
          <w:szCs w:val="21"/>
        </w:rPr>
        <w:t xml:space="preserve">  </w:t>
      </w:r>
      <w:r w:rsidRPr="0054348E">
        <w:rPr>
          <w:rFonts w:cs="Arial"/>
          <w:sz w:val="21"/>
          <w:szCs w:val="21"/>
        </w:rPr>
        <w:t xml:space="preserve">The share capital of Beinhaker Design Services is held by </w:t>
      </w:r>
      <w:r w:rsidR="00464E51">
        <w:rPr>
          <w:rFonts w:cs="Arial"/>
          <w:sz w:val="21"/>
          <w:szCs w:val="21"/>
        </w:rPr>
        <w:t>Corey Beinhaker</w:t>
      </w:r>
      <w:r w:rsidRPr="0054348E">
        <w:rPr>
          <w:rFonts w:cs="Arial"/>
          <w:sz w:val="21"/>
          <w:szCs w:val="21"/>
        </w:rPr>
        <w:t>.</w:t>
      </w:r>
      <w:r w:rsidR="00851225">
        <w:rPr>
          <w:rFonts w:cs="Arial"/>
          <w:sz w:val="21"/>
          <w:szCs w:val="21"/>
        </w:rPr>
        <w:t xml:space="preserve">  </w:t>
      </w:r>
      <w:r w:rsidR="00851225" w:rsidRPr="00187BB3">
        <w:rPr>
          <w:rFonts w:cs="Arial"/>
          <w:sz w:val="21"/>
          <w:szCs w:val="21"/>
        </w:rPr>
        <w:t xml:space="preserve">The directors of Beinhaker Design Services are Philip Beinhaker, Corey Beinhaker and Constance Beinhaker.  Beinhaker Design Services accounts as at 31 May 2016 reported net assets of £19,224.  These accounts are available on </w:t>
      </w:r>
      <w:hyperlink r:id="rId13" w:history="1">
        <w:r w:rsidR="00851225" w:rsidRPr="00187BB3">
          <w:rPr>
            <w:rStyle w:val="Hyperlink"/>
            <w:rFonts w:cs="Arial"/>
            <w:szCs w:val="21"/>
          </w:rPr>
          <w:t>www.fbllp.co.uk</w:t>
        </w:r>
      </w:hyperlink>
      <w:r w:rsidR="00851225" w:rsidRPr="00187BB3">
        <w:rPr>
          <w:rFonts w:cs="Arial"/>
          <w:sz w:val="21"/>
          <w:szCs w:val="21"/>
        </w:rPr>
        <w:t>.</w:t>
      </w:r>
      <w:r w:rsidR="00851225">
        <w:rPr>
          <w:rFonts w:cs="Arial"/>
          <w:sz w:val="21"/>
          <w:szCs w:val="21"/>
        </w:rPr>
        <w:t xml:space="preserve"> </w:t>
      </w:r>
    </w:p>
    <w:p w14:paraId="423DB041" w14:textId="77777777" w:rsidR="00EE3BF1" w:rsidRPr="0054348E" w:rsidRDefault="00EE3BF1" w:rsidP="00EE3BF1">
      <w:pPr>
        <w:pStyle w:val="Level1"/>
        <w:keepNext/>
        <w:numPr>
          <w:ilvl w:val="0"/>
          <w:numId w:val="0"/>
        </w:numPr>
        <w:rPr>
          <w:rFonts w:cs="Arial"/>
          <w:sz w:val="21"/>
          <w:szCs w:val="21"/>
        </w:rPr>
      </w:pPr>
      <w:r w:rsidRPr="0054348E">
        <w:rPr>
          <w:rFonts w:cs="Arial"/>
          <w:sz w:val="21"/>
          <w:szCs w:val="21"/>
        </w:rPr>
        <w:t>Philip Beinhaker served as co-founding partner and CEO of IBI Group, a world</w:t>
      </w:r>
      <w:r w:rsidR="00F50C3F">
        <w:rPr>
          <w:rFonts w:cs="Arial"/>
          <w:sz w:val="21"/>
          <w:szCs w:val="21"/>
        </w:rPr>
        <w:t>-</w:t>
      </w:r>
      <w:r w:rsidRPr="0054348E">
        <w:rPr>
          <w:rFonts w:cs="Arial"/>
          <w:sz w:val="21"/>
          <w:szCs w:val="21"/>
        </w:rPr>
        <w:t>leading firm in architecture, engineering and project management from its formation in 1974 until 2004.  In 2004</w:t>
      </w:r>
      <w:r w:rsidR="00617477">
        <w:rPr>
          <w:rFonts w:cs="Arial"/>
          <w:sz w:val="21"/>
          <w:szCs w:val="21"/>
        </w:rPr>
        <w:t>,</w:t>
      </w:r>
      <w:r w:rsidRPr="0054348E">
        <w:rPr>
          <w:rFonts w:cs="Arial"/>
          <w:sz w:val="21"/>
          <w:szCs w:val="21"/>
        </w:rPr>
        <w:t xml:space="preserve"> Philip Beinhaker </w:t>
      </w:r>
      <w:r w:rsidR="00361860">
        <w:rPr>
          <w:rFonts w:cs="Arial"/>
          <w:sz w:val="21"/>
          <w:szCs w:val="21"/>
        </w:rPr>
        <w:t>led the company’s flotation</w:t>
      </w:r>
      <w:r w:rsidRPr="0054348E">
        <w:rPr>
          <w:rFonts w:cs="Arial"/>
          <w:sz w:val="21"/>
          <w:szCs w:val="21"/>
        </w:rPr>
        <w:t xml:space="preserve"> on the Toronto Stock Exchange and became the sole CEO and Chairman Director.  </w:t>
      </w:r>
      <w:r w:rsidR="00F50C3F">
        <w:rPr>
          <w:rFonts w:cs="Arial"/>
          <w:sz w:val="21"/>
          <w:szCs w:val="21"/>
        </w:rPr>
        <w:t>Thereafter,</w:t>
      </w:r>
      <w:r w:rsidRPr="0054348E">
        <w:rPr>
          <w:rFonts w:cs="Arial"/>
          <w:sz w:val="21"/>
          <w:szCs w:val="21"/>
        </w:rPr>
        <w:t xml:space="preserve"> Philip Beinhaker had a leading role in the growth of the practice both functionally and geographically from </w:t>
      </w:r>
      <w:r w:rsidR="00F50C3F">
        <w:rPr>
          <w:rFonts w:cs="Arial"/>
          <w:sz w:val="21"/>
          <w:szCs w:val="21"/>
        </w:rPr>
        <w:t>its</w:t>
      </w:r>
      <w:r w:rsidR="00F50C3F" w:rsidRPr="0054348E">
        <w:rPr>
          <w:rFonts w:cs="Arial"/>
          <w:sz w:val="21"/>
          <w:szCs w:val="21"/>
        </w:rPr>
        <w:t xml:space="preserve"> </w:t>
      </w:r>
      <w:r w:rsidRPr="0054348E">
        <w:rPr>
          <w:rFonts w:cs="Arial"/>
          <w:sz w:val="21"/>
          <w:szCs w:val="21"/>
        </w:rPr>
        <w:t xml:space="preserve">initial base in Toronto of some 30 people to </w:t>
      </w:r>
      <w:r w:rsidR="00C1646D">
        <w:rPr>
          <w:rFonts w:cs="Arial"/>
          <w:sz w:val="21"/>
          <w:szCs w:val="21"/>
        </w:rPr>
        <w:t>over 2,500</w:t>
      </w:r>
      <w:r w:rsidRPr="0054348E">
        <w:rPr>
          <w:rFonts w:cs="Arial"/>
          <w:sz w:val="21"/>
          <w:szCs w:val="21"/>
        </w:rPr>
        <w:t xml:space="preserve"> active professional staff worldwide</w:t>
      </w:r>
      <w:r w:rsidR="00C1646D">
        <w:rPr>
          <w:rFonts w:cs="Arial"/>
          <w:sz w:val="21"/>
          <w:szCs w:val="21"/>
        </w:rPr>
        <w:t xml:space="preserve"> today</w:t>
      </w:r>
      <w:r w:rsidRPr="0054348E">
        <w:rPr>
          <w:rFonts w:cs="Arial"/>
          <w:sz w:val="21"/>
          <w:szCs w:val="21"/>
        </w:rPr>
        <w:t>.  In 2013</w:t>
      </w:r>
      <w:r w:rsidR="0054348E" w:rsidRPr="0054348E">
        <w:rPr>
          <w:rFonts w:cs="Arial"/>
          <w:sz w:val="21"/>
          <w:szCs w:val="21"/>
        </w:rPr>
        <w:t>,</w:t>
      </w:r>
      <w:r w:rsidRPr="0054348E">
        <w:rPr>
          <w:rFonts w:cs="Arial"/>
          <w:sz w:val="21"/>
          <w:szCs w:val="21"/>
        </w:rPr>
        <w:t xml:space="preserve"> Philip Beinhaker retired from the position of CEO and </w:t>
      </w:r>
      <w:r w:rsidR="00C1646D">
        <w:rPr>
          <w:rFonts w:cs="Arial"/>
          <w:sz w:val="21"/>
          <w:szCs w:val="21"/>
        </w:rPr>
        <w:t xml:space="preserve">currently </w:t>
      </w:r>
      <w:r w:rsidRPr="0054348E">
        <w:rPr>
          <w:rFonts w:cs="Arial"/>
          <w:sz w:val="21"/>
          <w:szCs w:val="21"/>
        </w:rPr>
        <w:t xml:space="preserve">continues to serve as </w:t>
      </w:r>
      <w:r w:rsidR="00C1646D">
        <w:rPr>
          <w:rFonts w:cs="Arial"/>
          <w:sz w:val="21"/>
          <w:szCs w:val="21"/>
        </w:rPr>
        <w:t>a senior d</w:t>
      </w:r>
      <w:r w:rsidRPr="0054348E">
        <w:rPr>
          <w:rFonts w:cs="Arial"/>
          <w:sz w:val="21"/>
          <w:szCs w:val="21"/>
        </w:rPr>
        <w:t xml:space="preserve">irector of </w:t>
      </w:r>
      <w:r w:rsidR="00C1646D">
        <w:rPr>
          <w:rFonts w:cs="Arial"/>
          <w:sz w:val="21"/>
          <w:szCs w:val="21"/>
        </w:rPr>
        <w:t xml:space="preserve">the </w:t>
      </w:r>
      <w:r w:rsidRPr="0054348E">
        <w:rPr>
          <w:rFonts w:cs="Arial"/>
          <w:sz w:val="21"/>
          <w:szCs w:val="21"/>
        </w:rPr>
        <w:t>IBI Group Management Partnership</w:t>
      </w:r>
      <w:r w:rsidR="00361860">
        <w:rPr>
          <w:rFonts w:cs="Arial"/>
          <w:sz w:val="21"/>
          <w:szCs w:val="21"/>
        </w:rPr>
        <w:t>.</w:t>
      </w:r>
      <w:r w:rsidRPr="0054348E">
        <w:rPr>
          <w:rFonts w:cs="Arial"/>
          <w:sz w:val="21"/>
          <w:szCs w:val="21"/>
        </w:rPr>
        <w:t xml:space="preserve">  </w:t>
      </w:r>
    </w:p>
    <w:p w14:paraId="539F7518" w14:textId="77777777" w:rsidR="00EE3BF1" w:rsidRPr="0054348E" w:rsidRDefault="00EE3BF1" w:rsidP="00EE3BF1">
      <w:pPr>
        <w:pStyle w:val="Level1"/>
        <w:keepNext/>
        <w:numPr>
          <w:ilvl w:val="0"/>
          <w:numId w:val="0"/>
        </w:numPr>
        <w:rPr>
          <w:rFonts w:cs="Arial"/>
          <w:sz w:val="21"/>
          <w:szCs w:val="21"/>
        </w:rPr>
      </w:pPr>
      <w:r w:rsidRPr="0054348E">
        <w:rPr>
          <w:rFonts w:cs="Arial"/>
          <w:sz w:val="21"/>
          <w:szCs w:val="21"/>
        </w:rPr>
        <w:t>Philip Beinhaker, through</w:t>
      </w:r>
      <w:r w:rsidR="00617477">
        <w:rPr>
          <w:rFonts w:cs="Arial"/>
          <w:sz w:val="21"/>
          <w:szCs w:val="21"/>
        </w:rPr>
        <w:t xml:space="preserve"> the </w:t>
      </w:r>
      <w:r w:rsidRPr="0054348E">
        <w:rPr>
          <w:rFonts w:cs="Arial"/>
          <w:sz w:val="21"/>
          <w:szCs w:val="21"/>
        </w:rPr>
        <w:t xml:space="preserve">Beinhaker </w:t>
      </w:r>
      <w:r w:rsidR="00617477">
        <w:rPr>
          <w:rFonts w:cs="Arial"/>
          <w:sz w:val="21"/>
          <w:szCs w:val="21"/>
        </w:rPr>
        <w:t>g</w:t>
      </w:r>
      <w:r w:rsidRPr="0054348E">
        <w:rPr>
          <w:rFonts w:cs="Arial"/>
          <w:sz w:val="21"/>
          <w:szCs w:val="21"/>
        </w:rPr>
        <w:t>roup</w:t>
      </w:r>
      <w:r w:rsidR="009F276C">
        <w:rPr>
          <w:rFonts w:cs="Arial"/>
          <w:sz w:val="21"/>
          <w:szCs w:val="21"/>
        </w:rPr>
        <w:t xml:space="preserve"> of companies</w:t>
      </w:r>
      <w:r w:rsidRPr="0054348E">
        <w:rPr>
          <w:rFonts w:cs="Arial"/>
          <w:sz w:val="21"/>
          <w:szCs w:val="21"/>
        </w:rPr>
        <w:t xml:space="preserve"> has led numerous real estate developments as development manager</w:t>
      </w:r>
      <w:r w:rsidR="00361860">
        <w:rPr>
          <w:rFonts w:cs="Arial"/>
          <w:sz w:val="21"/>
          <w:szCs w:val="21"/>
        </w:rPr>
        <w:t>, developer</w:t>
      </w:r>
      <w:r w:rsidRPr="0054348E">
        <w:rPr>
          <w:rFonts w:cs="Arial"/>
          <w:sz w:val="21"/>
          <w:szCs w:val="21"/>
        </w:rPr>
        <w:t xml:space="preserve"> and principal throughout Canada, the United States, Israel, Germany and other locations.  Philip Beinhaker has taken up residence in the United Kingdom where he has founded Beinhaker Design Services which serves as a base for his activities in Europe.</w:t>
      </w:r>
    </w:p>
    <w:p w14:paraId="275BFE80" w14:textId="77777777" w:rsidR="00EE3BF1" w:rsidRPr="0054348E" w:rsidRDefault="00EE3BF1" w:rsidP="00EE3BF1">
      <w:pPr>
        <w:pStyle w:val="Level1"/>
        <w:keepNext/>
        <w:numPr>
          <w:ilvl w:val="0"/>
          <w:numId w:val="0"/>
        </w:numPr>
        <w:rPr>
          <w:rFonts w:cs="Arial"/>
          <w:sz w:val="21"/>
          <w:szCs w:val="21"/>
        </w:rPr>
      </w:pPr>
      <w:r w:rsidRPr="0054348E">
        <w:rPr>
          <w:rFonts w:cs="Arial"/>
          <w:sz w:val="21"/>
          <w:szCs w:val="21"/>
        </w:rPr>
        <w:t xml:space="preserve">Major </w:t>
      </w:r>
      <w:r w:rsidR="005E1C37">
        <w:rPr>
          <w:rFonts w:cs="Arial"/>
          <w:sz w:val="21"/>
          <w:szCs w:val="21"/>
        </w:rPr>
        <w:t>u</w:t>
      </w:r>
      <w:r w:rsidRPr="0054348E">
        <w:rPr>
          <w:rFonts w:cs="Arial"/>
          <w:sz w:val="21"/>
          <w:szCs w:val="21"/>
        </w:rPr>
        <w:t xml:space="preserve">rban </w:t>
      </w:r>
      <w:r w:rsidR="005E1C37">
        <w:rPr>
          <w:rFonts w:cs="Arial"/>
          <w:sz w:val="21"/>
          <w:szCs w:val="21"/>
        </w:rPr>
        <w:t>r</w:t>
      </w:r>
      <w:r w:rsidRPr="0054348E">
        <w:rPr>
          <w:rFonts w:cs="Arial"/>
          <w:sz w:val="21"/>
          <w:szCs w:val="21"/>
        </w:rPr>
        <w:t xml:space="preserve">eal </w:t>
      </w:r>
      <w:r w:rsidR="005E1C37">
        <w:rPr>
          <w:rFonts w:cs="Arial"/>
          <w:sz w:val="21"/>
          <w:szCs w:val="21"/>
        </w:rPr>
        <w:t>e</w:t>
      </w:r>
      <w:r w:rsidRPr="0054348E">
        <w:rPr>
          <w:rFonts w:cs="Arial"/>
          <w:sz w:val="21"/>
          <w:szCs w:val="21"/>
        </w:rPr>
        <w:t xml:space="preserve">state </w:t>
      </w:r>
      <w:r w:rsidR="005E1C37">
        <w:rPr>
          <w:rFonts w:cs="Arial"/>
          <w:sz w:val="21"/>
          <w:szCs w:val="21"/>
        </w:rPr>
        <w:t>d</w:t>
      </w:r>
      <w:r w:rsidRPr="0054348E">
        <w:rPr>
          <w:rFonts w:cs="Arial"/>
          <w:sz w:val="21"/>
          <w:szCs w:val="21"/>
        </w:rPr>
        <w:t xml:space="preserve">evelopment </w:t>
      </w:r>
      <w:r w:rsidR="005E1C37">
        <w:rPr>
          <w:rFonts w:cs="Arial"/>
          <w:sz w:val="21"/>
          <w:szCs w:val="21"/>
        </w:rPr>
        <w:t>p</w:t>
      </w:r>
      <w:r w:rsidRPr="0054348E">
        <w:rPr>
          <w:rFonts w:cs="Arial"/>
          <w:sz w:val="21"/>
          <w:szCs w:val="21"/>
        </w:rPr>
        <w:t>rojects led by Philip Beinhaker include:</w:t>
      </w:r>
    </w:p>
    <w:p w14:paraId="0F3F33BE" w14:textId="77777777" w:rsidR="00EE3BF1" w:rsidRPr="0054348E" w:rsidRDefault="00EE3BF1" w:rsidP="00851225">
      <w:pPr>
        <w:numPr>
          <w:ilvl w:val="0"/>
          <w:numId w:val="52"/>
        </w:numPr>
        <w:autoSpaceDE w:val="0"/>
        <w:autoSpaceDN w:val="0"/>
        <w:adjustRightInd w:val="0"/>
        <w:spacing w:before="0" w:line="240" w:lineRule="auto"/>
        <w:jc w:val="both"/>
        <w:rPr>
          <w:rFonts w:cs="Arial"/>
        </w:rPr>
      </w:pPr>
      <w:r w:rsidRPr="0054348E">
        <w:rPr>
          <w:rFonts w:cs="Arial"/>
        </w:rPr>
        <w:t xml:space="preserve">King Business </w:t>
      </w:r>
      <w:proofErr w:type="spellStart"/>
      <w:r w:rsidRPr="0054348E">
        <w:rPr>
          <w:rFonts w:cs="Arial"/>
        </w:rPr>
        <w:t>Center</w:t>
      </w:r>
      <w:proofErr w:type="spellEnd"/>
      <w:r w:rsidR="00F50C3F">
        <w:rPr>
          <w:rFonts w:cs="Arial"/>
        </w:rPr>
        <w:t xml:space="preserve">, </w:t>
      </w:r>
      <w:r w:rsidRPr="0054348E">
        <w:rPr>
          <w:rFonts w:cs="Arial"/>
        </w:rPr>
        <w:t>Toronto</w:t>
      </w:r>
      <w:r w:rsidR="00F50C3F">
        <w:rPr>
          <w:rFonts w:cs="Arial"/>
        </w:rPr>
        <w:t>:</w:t>
      </w:r>
      <w:r w:rsidR="009F276C">
        <w:rPr>
          <w:rFonts w:cs="Arial"/>
        </w:rPr>
        <w:t xml:space="preserve"> </w:t>
      </w:r>
      <w:r w:rsidR="00F50C3F">
        <w:rPr>
          <w:rFonts w:cs="Arial"/>
        </w:rPr>
        <w:t>- approximately</w:t>
      </w:r>
      <w:r w:rsidR="00F50C3F" w:rsidRPr="0054348E">
        <w:rPr>
          <w:rFonts w:cs="Arial"/>
        </w:rPr>
        <w:t xml:space="preserve"> </w:t>
      </w:r>
      <w:r w:rsidR="00F50C3F">
        <w:rPr>
          <w:rFonts w:cs="Arial"/>
        </w:rPr>
        <w:t>1</w:t>
      </w:r>
      <w:r w:rsidRPr="0054348E">
        <w:rPr>
          <w:rFonts w:cs="Arial"/>
        </w:rPr>
        <w:t>,</w:t>
      </w:r>
      <w:r w:rsidR="00F50C3F">
        <w:rPr>
          <w:rFonts w:cs="Arial"/>
        </w:rPr>
        <w:t>5</w:t>
      </w:r>
      <w:r w:rsidRPr="0054348E">
        <w:rPr>
          <w:rFonts w:cs="Arial"/>
        </w:rPr>
        <w:t>00 housing units and employment space; from 1985</w:t>
      </w:r>
      <w:r w:rsidR="00F50C3F">
        <w:rPr>
          <w:rFonts w:cs="Arial"/>
        </w:rPr>
        <w:t xml:space="preserve"> to </w:t>
      </w:r>
      <w:r w:rsidRPr="0054348E">
        <w:rPr>
          <w:rFonts w:cs="Arial"/>
        </w:rPr>
        <w:t xml:space="preserve">1990.  </w:t>
      </w:r>
    </w:p>
    <w:p w14:paraId="06B0BF31" w14:textId="77777777" w:rsidR="00EE3BF1" w:rsidRPr="0054348E" w:rsidRDefault="00617477" w:rsidP="00851225">
      <w:pPr>
        <w:numPr>
          <w:ilvl w:val="0"/>
          <w:numId w:val="52"/>
        </w:numPr>
        <w:autoSpaceDE w:val="0"/>
        <w:autoSpaceDN w:val="0"/>
        <w:adjustRightInd w:val="0"/>
        <w:spacing w:before="0" w:line="240" w:lineRule="auto"/>
        <w:jc w:val="both"/>
        <w:rPr>
          <w:rFonts w:cs="Arial"/>
        </w:rPr>
      </w:pPr>
      <w:r>
        <w:rPr>
          <w:rFonts w:cs="Arial"/>
        </w:rPr>
        <w:lastRenderedPageBreak/>
        <w:t>Liberty Village</w:t>
      </w:r>
      <w:r w:rsidR="00F50C3F">
        <w:rPr>
          <w:rFonts w:cs="Arial"/>
        </w:rPr>
        <w:t>,</w:t>
      </w:r>
      <w:r>
        <w:rPr>
          <w:rFonts w:cs="Arial"/>
        </w:rPr>
        <w:t xml:space="preserve"> </w:t>
      </w:r>
      <w:r w:rsidR="00EE3BF1" w:rsidRPr="0054348E">
        <w:rPr>
          <w:rFonts w:cs="Arial"/>
        </w:rPr>
        <w:t>Toronto</w:t>
      </w:r>
      <w:r w:rsidR="00F50C3F">
        <w:rPr>
          <w:rFonts w:cs="Arial"/>
        </w:rPr>
        <w:t>:</w:t>
      </w:r>
      <w:r w:rsidR="009F276C">
        <w:rPr>
          <w:rFonts w:cs="Arial"/>
        </w:rPr>
        <w:t xml:space="preserve"> </w:t>
      </w:r>
      <w:r w:rsidR="00F50C3F">
        <w:rPr>
          <w:rFonts w:cs="Arial"/>
        </w:rPr>
        <w:t>-</w:t>
      </w:r>
      <w:r w:rsidR="00EE3BF1" w:rsidRPr="0054348E">
        <w:rPr>
          <w:rFonts w:cs="Arial"/>
        </w:rPr>
        <w:t xml:space="preserve"> 5 million sq. ft. including over 5,000 residential uses; office employment space and retail; all in the context of a new network of streets and parks and urban infrastructure.  This development transformed an industrial under-utilized brown land area (within 2 km from the Toronto City </w:t>
      </w:r>
      <w:proofErr w:type="spellStart"/>
      <w:r w:rsidR="00EE3BF1" w:rsidRPr="0054348E">
        <w:rPr>
          <w:rFonts w:cs="Arial"/>
        </w:rPr>
        <w:t>Center</w:t>
      </w:r>
      <w:proofErr w:type="spellEnd"/>
      <w:r w:rsidR="00EE3BF1" w:rsidRPr="0054348E">
        <w:rPr>
          <w:rFonts w:cs="Arial"/>
        </w:rPr>
        <w:t>) into a mixed use residential, retail, and workplace as a new community within the city.  The land assembly was completed by 2000; the approvals by 2003; the princip</w:t>
      </w:r>
      <w:r w:rsidR="001A5CEB">
        <w:rPr>
          <w:rFonts w:cs="Arial"/>
        </w:rPr>
        <w:t>al</w:t>
      </w:r>
      <w:r w:rsidR="00EE3BF1" w:rsidRPr="0054348E">
        <w:rPr>
          <w:rFonts w:cs="Arial"/>
        </w:rPr>
        <w:t xml:space="preserve"> infrastructure and decontamination of soil by 2005.  As of today, 4,000 units of residential </w:t>
      </w:r>
      <w:r w:rsidR="001A5CEB">
        <w:rPr>
          <w:rFonts w:cs="Arial"/>
        </w:rPr>
        <w:t>accommodation, the retail space</w:t>
      </w:r>
      <w:r w:rsidR="00EE3BF1" w:rsidRPr="0054348E">
        <w:rPr>
          <w:rFonts w:cs="Arial"/>
        </w:rPr>
        <w:t xml:space="preserve"> and work space have been completed and the last stages of the project are underway.  </w:t>
      </w:r>
    </w:p>
    <w:p w14:paraId="45A372FF" w14:textId="77777777" w:rsidR="00EE3BF1" w:rsidRPr="0054348E" w:rsidRDefault="00EE3BF1" w:rsidP="00851225">
      <w:pPr>
        <w:numPr>
          <w:ilvl w:val="0"/>
          <w:numId w:val="52"/>
        </w:numPr>
        <w:autoSpaceDE w:val="0"/>
        <w:autoSpaceDN w:val="0"/>
        <w:adjustRightInd w:val="0"/>
        <w:spacing w:before="0" w:line="240" w:lineRule="auto"/>
        <w:jc w:val="both"/>
        <w:rPr>
          <w:rFonts w:cs="Arial"/>
        </w:rPr>
      </w:pPr>
      <w:r w:rsidRPr="0054348E">
        <w:rPr>
          <w:rFonts w:cs="Arial"/>
        </w:rPr>
        <w:t>City Place</w:t>
      </w:r>
      <w:r w:rsidR="00F50C3F">
        <w:rPr>
          <w:rFonts w:cs="Arial"/>
        </w:rPr>
        <w:t>,</w:t>
      </w:r>
      <w:r w:rsidRPr="0054348E">
        <w:rPr>
          <w:rFonts w:cs="Arial"/>
        </w:rPr>
        <w:t xml:space="preserve"> Toronto</w:t>
      </w:r>
      <w:r w:rsidR="00F50C3F">
        <w:rPr>
          <w:rFonts w:cs="Arial"/>
        </w:rPr>
        <w:t>:</w:t>
      </w:r>
      <w:r w:rsidR="009F276C">
        <w:rPr>
          <w:rFonts w:cs="Arial"/>
        </w:rPr>
        <w:t xml:space="preserve"> </w:t>
      </w:r>
      <w:r w:rsidRPr="0054348E">
        <w:rPr>
          <w:rFonts w:cs="Arial"/>
        </w:rPr>
        <w:t>- over 8,000 housing units; the Sky Dome baseball Stadium and other uses; the reali</w:t>
      </w:r>
      <w:r w:rsidR="00F17F81">
        <w:rPr>
          <w:rFonts w:cs="Arial"/>
        </w:rPr>
        <w:t>s</w:t>
      </w:r>
      <w:r w:rsidRPr="0054348E">
        <w:rPr>
          <w:rFonts w:cs="Arial"/>
        </w:rPr>
        <w:t xml:space="preserve">ation of the first phase of land development and of building development that included the </w:t>
      </w:r>
      <w:proofErr w:type="spellStart"/>
      <w:r w:rsidRPr="0054348E">
        <w:rPr>
          <w:rFonts w:cs="Arial"/>
        </w:rPr>
        <w:t>SkyDome</w:t>
      </w:r>
      <w:proofErr w:type="spellEnd"/>
      <w:r w:rsidRPr="0054348E">
        <w:rPr>
          <w:rFonts w:cs="Arial"/>
        </w:rPr>
        <w:t xml:space="preserve"> baseball stadium, commencing in 1981 </w:t>
      </w:r>
      <w:r w:rsidR="00F50C3F">
        <w:rPr>
          <w:rFonts w:cs="Arial"/>
        </w:rPr>
        <w:t>the project extended in subsequent phases through to</w:t>
      </w:r>
      <w:r w:rsidRPr="0054348E">
        <w:rPr>
          <w:rFonts w:cs="Arial"/>
        </w:rPr>
        <w:t xml:space="preserve"> 2015.  This development transformed the </w:t>
      </w:r>
      <w:r w:rsidR="00F50C3F">
        <w:rPr>
          <w:rFonts w:cs="Arial"/>
        </w:rPr>
        <w:t>unutilised</w:t>
      </w:r>
      <w:r w:rsidR="00F50C3F" w:rsidRPr="0054348E">
        <w:rPr>
          <w:rFonts w:cs="Arial"/>
        </w:rPr>
        <w:t xml:space="preserve"> </w:t>
      </w:r>
      <w:r w:rsidRPr="0054348E">
        <w:rPr>
          <w:rFonts w:cs="Arial"/>
        </w:rPr>
        <w:t>railway yards of some 200 acres into a mixed use residential, office, hotel</w:t>
      </w:r>
      <w:r w:rsidR="001A5CEB">
        <w:rPr>
          <w:rFonts w:cs="Arial"/>
        </w:rPr>
        <w:t xml:space="preserve"> and</w:t>
      </w:r>
      <w:r w:rsidRPr="0054348E">
        <w:rPr>
          <w:rFonts w:cs="Arial"/>
        </w:rPr>
        <w:t xml:space="preserve"> entertainment area and provided linkages between the City </w:t>
      </w:r>
      <w:proofErr w:type="spellStart"/>
      <w:r w:rsidRPr="0054348E">
        <w:rPr>
          <w:rFonts w:cs="Arial"/>
        </w:rPr>
        <w:t>Center</w:t>
      </w:r>
      <w:proofErr w:type="spellEnd"/>
      <w:r w:rsidRPr="0054348E">
        <w:rPr>
          <w:rFonts w:cs="Arial"/>
        </w:rPr>
        <w:t xml:space="preserve"> to the north and the amenity of</w:t>
      </w:r>
      <w:r w:rsidR="00F50C3F">
        <w:rPr>
          <w:rFonts w:cs="Arial"/>
        </w:rPr>
        <w:t xml:space="preserve"> the waterfront of</w:t>
      </w:r>
      <w:r w:rsidRPr="0054348E">
        <w:rPr>
          <w:rFonts w:cs="Arial"/>
        </w:rPr>
        <w:t xml:space="preserve"> Lake Ontario to the south, thereby enhancing the entire urban environment.  </w:t>
      </w:r>
    </w:p>
    <w:p w14:paraId="2A7F8352" w14:textId="77777777" w:rsidR="00EE3BF1" w:rsidRPr="0054348E" w:rsidRDefault="00EE3BF1" w:rsidP="00851225">
      <w:pPr>
        <w:numPr>
          <w:ilvl w:val="0"/>
          <w:numId w:val="51"/>
        </w:numPr>
        <w:autoSpaceDE w:val="0"/>
        <w:autoSpaceDN w:val="0"/>
        <w:adjustRightInd w:val="0"/>
        <w:spacing w:before="0" w:after="240" w:line="240" w:lineRule="auto"/>
        <w:jc w:val="both"/>
        <w:rPr>
          <w:rFonts w:cs="Arial"/>
          <w:lang w:val="en-US"/>
        </w:rPr>
      </w:pPr>
      <w:r w:rsidRPr="0054348E">
        <w:rPr>
          <w:rFonts w:cs="Arial"/>
        </w:rPr>
        <w:t xml:space="preserve">Montreal </w:t>
      </w:r>
      <w:proofErr w:type="spellStart"/>
      <w:r w:rsidRPr="0054348E">
        <w:rPr>
          <w:rFonts w:cs="Arial"/>
        </w:rPr>
        <w:t>Canadiens</w:t>
      </w:r>
      <w:proofErr w:type="spellEnd"/>
      <w:r w:rsidRPr="0054348E">
        <w:rPr>
          <w:rFonts w:cs="Arial"/>
        </w:rPr>
        <w:t xml:space="preserve"> Hockey </w:t>
      </w:r>
      <w:r w:rsidR="001A5CEB">
        <w:rPr>
          <w:rFonts w:cs="Arial"/>
        </w:rPr>
        <w:t>Arena</w:t>
      </w:r>
      <w:r w:rsidRPr="0054348E">
        <w:rPr>
          <w:rFonts w:cs="Arial"/>
        </w:rPr>
        <w:t xml:space="preserve"> and Entertainment Centre</w:t>
      </w:r>
      <w:r w:rsidR="00F50C3F">
        <w:rPr>
          <w:rFonts w:cs="Arial"/>
        </w:rPr>
        <w:t>:</w:t>
      </w:r>
      <w:r w:rsidR="009F276C">
        <w:rPr>
          <w:rFonts w:cs="Arial"/>
        </w:rPr>
        <w:t xml:space="preserve"> </w:t>
      </w:r>
      <w:r w:rsidR="00617477">
        <w:rPr>
          <w:rFonts w:cs="Arial"/>
        </w:rPr>
        <w:t>-</w:t>
      </w:r>
      <w:r w:rsidRPr="0054348E">
        <w:rPr>
          <w:rFonts w:cs="Arial"/>
          <w:b/>
          <w:bCs/>
        </w:rPr>
        <w:t xml:space="preserve"> </w:t>
      </w:r>
      <w:r w:rsidRPr="0054348E">
        <w:rPr>
          <w:rFonts w:cs="Arial"/>
        </w:rPr>
        <w:t>included the programming and Design and construction of the facility for the hockey team franchise. The project also included a material real estate component for housing and office on the site which are now being completed and the redevelopment of the historic rail terminal of the Windsor Station.</w:t>
      </w:r>
    </w:p>
    <w:p w14:paraId="78DD9CBB" w14:textId="77777777" w:rsidR="00EE3BF1" w:rsidRPr="0054348E" w:rsidRDefault="00EE3BF1" w:rsidP="00851225">
      <w:pPr>
        <w:pStyle w:val="BodyText"/>
        <w:numPr>
          <w:ilvl w:val="0"/>
          <w:numId w:val="51"/>
        </w:numPr>
        <w:tabs>
          <w:tab w:val="clear" w:pos="567"/>
          <w:tab w:val="clear" w:pos="1418"/>
          <w:tab w:val="clear" w:pos="2381"/>
          <w:tab w:val="clear" w:pos="3459"/>
          <w:tab w:val="clear" w:pos="4593"/>
          <w:tab w:val="clear" w:pos="5897"/>
        </w:tabs>
        <w:spacing w:before="0" w:after="240" w:line="240" w:lineRule="atLeast"/>
        <w:jc w:val="both"/>
        <w:rPr>
          <w:rFonts w:cs="Arial"/>
          <w:lang w:eastAsia="zh-CN" w:bidi="he-IL"/>
        </w:rPr>
      </w:pPr>
      <w:r w:rsidRPr="0054348E">
        <w:rPr>
          <w:rFonts w:cs="Arial"/>
          <w:lang w:eastAsia="zh-CN" w:bidi="he-IL"/>
        </w:rPr>
        <w:t xml:space="preserve">Project </w:t>
      </w:r>
      <w:proofErr w:type="spellStart"/>
      <w:r w:rsidRPr="0054348E">
        <w:rPr>
          <w:rFonts w:cs="Arial"/>
          <w:lang w:eastAsia="zh-CN" w:bidi="he-IL"/>
        </w:rPr>
        <w:t>Marienhain</w:t>
      </w:r>
      <w:proofErr w:type="spellEnd"/>
      <w:r w:rsidRPr="0054348E">
        <w:rPr>
          <w:rFonts w:cs="Arial"/>
          <w:lang w:eastAsia="zh-CN" w:bidi="he-IL"/>
        </w:rPr>
        <w:t>, Berlin, Germany</w:t>
      </w:r>
      <w:r w:rsidR="00F50C3F">
        <w:rPr>
          <w:rFonts w:cs="Arial"/>
          <w:lang w:eastAsia="zh-CN" w:bidi="he-IL"/>
        </w:rPr>
        <w:t>:</w:t>
      </w:r>
      <w:r w:rsidR="009F276C">
        <w:rPr>
          <w:rFonts w:cs="Arial"/>
          <w:lang w:eastAsia="zh-CN" w:bidi="he-IL"/>
        </w:rPr>
        <w:t xml:space="preserve"> </w:t>
      </w:r>
      <w:r w:rsidR="00617477">
        <w:rPr>
          <w:rFonts w:cs="Arial"/>
          <w:lang w:eastAsia="zh-CN" w:bidi="he-IL"/>
        </w:rPr>
        <w:t>-</w:t>
      </w:r>
      <w:r w:rsidRPr="0054348E">
        <w:rPr>
          <w:rFonts w:cs="Arial"/>
          <w:lang w:eastAsia="zh-CN" w:bidi="he-IL"/>
        </w:rPr>
        <w:t xml:space="preserve"> in 2011, </w:t>
      </w:r>
      <w:r w:rsidR="00CC79A1">
        <w:rPr>
          <w:rFonts w:cs="Arial"/>
          <w:lang w:eastAsia="zh-CN" w:bidi="he-IL"/>
        </w:rPr>
        <w:t>Beinhaker/</w:t>
      </w:r>
      <w:r w:rsidR="00AD0D29">
        <w:rPr>
          <w:rFonts w:cs="Arial"/>
          <w:lang w:eastAsia="zh-CN" w:bidi="he-IL"/>
        </w:rPr>
        <w:t>Friedberg</w:t>
      </w:r>
      <w:r w:rsidRPr="0054348E">
        <w:rPr>
          <w:rFonts w:cs="Arial"/>
          <w:lang w:eastAsia="zh-CN" w:bidi="he-IL"/>
        </w:rPr>
        <w:t xml:space="preserve"> acquired undeveloped land </w:t>
      </w:r>
      <w:r w:rsidRPr="0054348E">
        <w:rPr>
          <w:rFonts w:cs="Arial"/>
        </w:rPr>
        <w:t xml:space="preserve">of some 15.5 hectare within the Berlin municipal district of </w:t>
      </w:r>
      <w:proofErr w:type="spellStart"/>
      <w:r w:rsidRPr="0054348E">
        <w:rPr>
          <w:rFonts w:cs="Arial"/>
        </w:rPr>
        <w:t>Treptow-Koepenick</w:t>
      </w:r>
      <w:proofErr w:type="spellEnd"/>
      <w:r w:rsidRPr="0054348E">
        <w:rPr>
          <w:rFonts w:cs="Arial"/>
        </w:rPr>
        <w:t xml:space="preserve">.  </w:t>
      </w:r>
      <w:r w:rsidR="005220AF">
        <w:rPr>
          <w:rFonts w:cs="Arial"/>
        </w:rPr>
        <w:t xml:space="preserve">A vision was </w:t>
      </w:r>
      <w:r w:rsidR="00617477">
        <w:rPr>
          <w:rFonts w:cs="Arial"/>
        </w:rPr>
        <w:t xml:space="preserve">created, </w:t>
      </w:r>
      <w:r w:rsidRPr="0054348E">
        <w:rPr>
          <w:rFonts w:cs="Arial"/>
        </w:rPr>
        <w:t xml:space="preserve">approvals </w:t>
      </w:r>
      <w:r w:rsidR="005220AF">
        <w:rPr>
          <w:rFonts w:cs="Arial"/>
        </w:rPr>
        <w:t xml:space="preserve">obtained </w:t>
      </w:r>
      <w:r w:rsidRPr="0054348E">
        <w:rPr>
          <w:rFonts w:cs="Arial"/>
        </w:rPr>
        <w:t>(in 2015), and</w:t>
      </w:r>
      <w:r w:rsidR="00617477">
        <w:rPr>
          <w:rFonts w:cs="Arial"/>
        </w:rPr>
        <w:t xml:space="preserve"> </w:t>
      </w:r>
      <w:r w:rsidRPr="0054348E">
        <w:rPr>
          <w:rFonts w:cs="Arial"/>
        </w:rPr>
        <w:t xml:space="preserve">the business arrangements </w:t>
      </w:r>
      <w:r w:rsidR="005220AF">
        <w:rPr>
          <w:rFonts w:cs="Arial"/>
        </w:rPr>
        <w:t xml:space="preserve">recently concluded </w:t>
      </w:r>
      <w:r w:rsidRPr="0054348E">
        <w:rPr>
          <w:rFonts w:cs="Arial"/>
        </w:rPr>
        <w:t>for implementation of a residential community of some 1,100 housing units along with a waterfront recr</w:t>
      </w:r>
      <w:r w:rsidR="00D2732B">
        <w:rPr>
          <w:rFonts w:cs="Arial"/>
        </w:rPr>
        <w:t>eation area, restaurant, retail</w:t>
      </w:r>
      <w:r w:rsidRPr="0054348E">
        <w:rPr>
          <w:rFonts w:cs="Arial"/>
        </w:rPr>
        <w:t xml:space="preserve"> and community facilities, along with the required permits for</w:t>
      </w:r>
      <w:r w:rsidRPr="0054348E">
        <w:rPr>
          <w:rFonts w:cs="Arial"/>
          <w:lang w:eastAsia="zh-CN" w:bidi="he-IL"/>
        </w:rPr>
        <w:t xml:space="preserve"> infrastructure (road design, rainwater drainage, drinking water</w:t>
      </w:r>
      <w:r w:rsidR="00D2732B">
        <w:rPr>
          <w:rFonts w:cs="Arial"/>
          <w:lang w:eastAsia="zh-CN" w:bidi="he-IL"/>
        </w:rPr>
        <w:t xml:space="preserve"> and</w:t>
      </w:r>
      <w:r w:rsidRPr="0054348E">
        <w:rPr>
          <w:rFonts w:cs="Arial"/>
          <w:lang w:eastAsia="zh-CN" w:bidi="he-IL"/>
        </w:rPr>
        <w:t xml:space="preserve"> sewers).</w:t>
      </w:r>
    </w:p>
    <w:p w14:paraId="68D297C2" w14:textId="77777777" w:rsidR="00A30C39" w:rsidRPr="00A30C39" w:rsidRDefault="00A30C39" w:rsidP="00A30C39">
      <w:pPr>
        <w:pStyle w:val="ListParagraph"/>
        <w:ind w:left="0"/>
        <w:jc w:val="both"/>
        <w:rPr>
          <w:rFonts w:cs="Arial"/>
        </w:rPr>
      </w:pPr>
      <w:r w:rsidRPr="00A30C39">
        <w:rPr>
          <w:rFonts w:cs="Arial"/>
        </w:rPr>
        <w:t>Corey Beinhaker worked for IBIB Group Consultants (Israel) Limited from 2000 to 2017</w:t>
      </w:r>
      <w:r w:rsidR="00617477">
        <w:rPr>
          <w:rFonts w:cs="Arial"/>
        </w:rPr>
        <w:t>,</w:t>
      </w:r>
      <w:r w:rsidRPr="00A30C39">
        <w:rPr>
          <w:rFonts w:cs="Arial"/>
        </w:rPr>
        <w:t xml:space="preserve"> latterly as its Chief Executive Officer where he, amongst other things, </w:t>
      </w:r>
      <w:r w:rsidR="00E67634">
        <w:rPr>
          <w:rFonts w:cs="Arial"/>
        </w:rPr>
        <w:t>was the contract manager for a number</w:t>
      </w:r>
      <w:r w:rsidRPr="00A30C39">
        <w:rPr>
          <w:rFonts w:cs="Arial"/>
        </w:rPr>
        <w:t xml:space="preserve"> of significant projects including the Tel Aviv Red </w:t>
      </w:r>
      <w:r w:rsidR="00E67634">
        <w:rPr>
          <w:rFonts w:cs="Arial"/>
        </w:rPr>
        <w:t xml:space="preserve">10 </w:t>
      </w:r>
      <w:r w:rsidRPr="00A30C39">
        <w:rPr>
          <w:rFonts w:cs="Arial"/>
        </w:rPr>
        <w:t>Line Underground Station Design</w:t>
      </w:r>
      <w:r w:rsidR="00E67634">
        <w:rPr>
          <w:rFonts w:cs="Arial"/>
        </w:rPr>
        <w:t>,</w:t>
      </w:r>
      <w:r w:rsidRPr="00A30C39">
        <w:rPr>
          <w:rFonts w:cs="Arial"/>
        </w:rPr>
        <w:t xml:space="preserve"> and the design and technical specification for the traffic management system for the inter-urban highway network in Israel. Since April 2017</w:t>
      </w:r>
      <w:r w:rsidR="00617477">
        <w:rPr>
          <w:rFonts w:cs="Arial"/>
        </w:rPr>
        <w:t>,</w:t>
      </w:r>
      <w:r w:rsidRPr="00A30C39">
        <w:rPr>
          <w:rFonts w:cs="Arial"/>
        </w:rPr>
        <w:t xml:space="preserve"> Corey Beinhaker has been engaged in project management and real estate development services for </w:t>
      </w:r>
      <w:r w:rsidR="00617477">
        <w:rPr>
          <w:rFonts w:cs="Arial"/>
        </w:rPr>
        <w:t>companies within the Beinhaker g</w:t>
      </w:r>
      <w:r w:rsidRPr="00A30C39">
        <w:rPr>
          <w:rFonts w:cs="Arial"/>
        </w:rPr>
        <w:t>roup</w:t>
      </w:r>
      <w:r w:rsidR="009F276C">
        <w:rPr>
          <w:rFonts w:cs="Arial"/>
        </w:rPr>
        <w:t xml:space="preserve"> of companies</w:t>
      </w:r>
      <w:r w:rsidRPr="00A30C39">
        <w:rPr>
          <w:rFonts w:cs="Arial"/>
        </w:rPr>
        <w:t xml:space="preserve">. </w:t>
      </w:r>
    </w:p>
    <w:p w14:paraId="7214E7FB" w14:textId="77777777" w:rsidR="00E67634" w:rsidRPr="00E67634" w:rsidRDefault="00E67634" w:rsidP="00E67634">
      <w:pPr>
        <w:jc w:val="both"/>
        <w:rPr>
          <w:rFonts w:cs="Arial"/>
        </w:rPr>
      </w:pPr>
      <w:r w:rsidRPr="00E67634">
        <w:rPr>
          <w:rFonts w:cs="Arial"/>
        </w:rPr>
        <w:t>Joshua Mishkin has served in a managerial capacity for major estate developments and business ventures over the last 12 years, including several led by the Beinhaker and Friedberg families. In addition, Mr Mishkin has advised on real estate planning and feasibility on projec</w:t>
      </w:r>
      <w:r w:rsidR="00D2732B">
        <w:rPr>
          <w:rFonts w:cs="Arial"/>
        </w:rPr>
        <w:t>ts in Europe, the United States</w:t>
      </w:r>
      <w:r w:rsidRPr="00E67634">
        <w:rPr>
          <w:rFonts w:cs="Arial"/>
        </w:rPr>
        <w:t xml:space="preserve"> and Israel during his</w:t>
      </w:r>
      <w:r w:rsidR="005E0ABF">
        <w:rPr>
          <w:rFonts w:cs="Arial"/>
        </w:rPr>
        <w:t xml:space="preserve"> employment in the</w:t>
      </w:r>
      <w:r w:rsidRPr="00E67634">
        <w:rPr>
          <w:rFonts w:cs="Arial"/>
        </w:rPr>
        <w:t xml:space="preserve"> IBI Group, </w:t>
      </w:r>
      <w:r w:rsidRPr="00A927ED">
        <w:rPr>
          <w:rFonts w:cs="Arial"/>
        </w:rPr>
        <w:t>a leading firm in architecture, engineering and project management.</w:t>
      </w:r>
      <w:r w:rsidRPr="00E67634">
        <w:rPr>
          <w:rFonts w:cs="Arial"/>
        </w:rPr>
        <w:t xml:space="preserve"> He also served in the mergers and acquisitions department of</w:t>
      </w:r>
      <w:r w:rsidR="005E0ABF">
        <w:rPr>
          <w:rFonts w:cs="Arial"/>
        </w:rPr>
        <w:t xml:space="preserve"> the</w:t>
      </w:r>
      <w:r w:rsidR="00D2732B">
        <w:rPr>
          <w:rFonts w:cs="Arial"/>
        </w:rPr>
        <w:t xml:space="preserve"> IBI</w:t>
      </w:r>
      <w:r w:rsidRPr="00E67634">
        <w:rPr>
          <w:rFonts w:cs="Arial"/>
        </w:rPr>
        <w:t xml:space="preserve"> </w:t>
      </w:r>
      <w:r w:rsidR="001A339A">
        <w:rPr>
          <w:rFonts w:cs="Arial"/>
        </w:rPr>
        <w:t>G</w:t>
      </w:r>
      <w:r w:rsidRPr="00E67634">
        <w:rPr>
          <w:rFonts w:cs="Arial"/>
        </w:rPr>
        <w:t>roup. He now works full-time as</w:t>
      </w:r>
      <w:r w:rsidR="005E0ABF">
        <w:rPr>
          <w:rFonts w:cs="Arial"/>
        </w:rPr>
        <w:t xml:space="preserve"> an executive in the Beinhaker g</w:t>
      </w:r>
      <w:r w:rsidRPr="00E67634">
        <w:rPr>
          <w:rFonts w:cs="Arial"/>
        </w:rPr>
        <w:t>roup</w:t>
      </w:r>
      <w:r w:rsidR="009F276C">
        <w:rPr>
          <w:rFonts w:cs="Arial"/>
        </w:rPr>
        <w:t xml:space="preserve"> of companies</w:t>
      </w:r>
      <w:r w:rsidRPr="00E67634">
        <w:rPr>
          <w:rFonts w:cs="Arial"/>
        </w:rPr>
        <w:t xml:space="preserve"> and is focussed on large scale urban development projects.</w:t>
      </w:r>
    </w:p>
    <w:p w14:paraId="271487B7" w14:textId="77777777" w:rsidR="00EE3BF1" w:rsidRPr="00A30C39" w:rsidRDefault="001A3F97" w:rsidP="00A30C39">
      <w:pPr>
        <w:pStyle w:val="BodyText"/>
        <w:tabs>
          <w:tab w:val="clear" w:pos="567"/>
          <w:tab w:val="clear" w:pos="1418"/>
          <w:tab w:val="clear" w:pos="2381"/>
          <w:tab w:val="clear" w:pos="3459"/>
          <w:tab w:val="clear" w:pos="4593"/>
          <w:tab w:val="clear" w:pos="5897"/>
        </w:tabs>
        <w:spacing w:before="0" w:after="240" w:line="240" w:lineRule="atLeast"/>
        <w:ind w:left="360" w:hanging="360"/>
        <w:jc w:val="both"/>
        <w:rPr>
          <w:rFonts w:cs="Arial"/>
          <w:i/>
        </w:rPr>
      </w:pPr>
      <w:r w:rsidRPr="00A30C39">
        <w:rPr>
          <w:rFonts w:cs="Arial"/>
          <w:i/>
        </w:rPr>
        <w:t>1</w:t>
      </w:r>
      <w:r w:rsidR="00AE2C4F">
        <w:rPr>
          <w:rFonts w:cs="Arial"/>
          <w:i/>
        </w:rPr>
        <w:t>89</w:t>
      </w:r>
      <w:r w:rsidRPr="00A30C39">
        <w:rPr>
          <w:rFonts w:cs="Arial"/>
          <w:i/>
        </w:rPr>
        <w:t>5 Man</w:t>
      </w:r>
      <w:r w:rsidR="00A30C39">
        <w:rPr>
          <w:rFonts w:cs="Arial"/>
          <w:i/>
        </w:rPr>
        <w:t>a</w:t>
      </w:r>
      <w:r w:rsidRPr="00A30C39">
        <w:rPr>
          <w:rFonts w:cs="Arial"/>
          <w:i/>
        </w:rPr>
        <w:t>gement Holdings Company</w:t>
      </w:r>
    </w:p>
    <w:p w14:paraId="59A730CD" w14:textId="77777777" w:rsidR="00851225" w:rsidRPr="00E27CA5" w:rsidRDefault="00E27CA5" w:rsidP="00E27CA5">
      <w:pPr>
        <w:spacing w:before="0" w:after="240" w:line="240" w:lineRule="atLeast"/>
        <w:jc w:val="both"/>
        <w:rPr>
          <w:rFonts w:cs="Arial"/>
        </w:rPr>
      </w:pPr>
      <w:r w:rsidRPr="00E27CA5">
        <w:rPr>
          <w:rFonts w:cs="Arial"/>
        </w:rPr>
        <w:t xml:space="preserve">1895 Management Holdings Company is </w:t>
      </w:r>
      <w:r w:rsidR="00A927ED">
        <w:rPr>
          <w:rFonts w:cs="Arial"/>
        </w:rPr>
        <w:t xml:space="preserve">an investment holding company </w:t>
      </w:r>
      <w:r w:rsidRPr="00E27CA5">
        <w:rPr>
          <w:rFonts w:cs="Arial"/>
        </w:rPr>
        <w:t>wholly</w:t>
      </w:r>
      <w:r w:rsidR="00F50C3F">
        <w:rPr>
          <w:rFonts w:cs="Arial"/>
        </w:rPr>
        <w:t>-</w:t>
      </w:r>
      <w:r w:rsidRPr="00E27CA5">
        <w:rPr>
          <w:rFonts w:cs="Arial"/>
        </w:rPr>
        <w:t xml:space="preserve">owned by Albert Friedberg </w:t>
      </w:r>
      <w:r w:rsidR="00A927ED">
        <w:rPr>
          <w:rFonts w:cs="Arial"/>
        </w:rPr>
        <w:t>which</w:t>
      </w:r>
      <w:r w:rsidR="00A927ED" w:rsidRPr="00E27CA5">
        <w:rPr>
          <w:rFonts w:cs="Arial"/>
        </w:rPr>
        <w:t xml:space="preserve"> </w:t>
      </w:r>
      <w:r w:rsidRPr="00E27CA5">
        <w:rPr>
          <w:rFonts w:cs="Arial"/>
        </w:rPr>
        <w:t>was incorporated on 29 September 2016 in Nova Scotia. Albe</w:t>
      </w:r>
      <w:r w:rsidR="005E0ABF">
        <w:rPr>
          <w:rFonts w:cs="Arial"/>
        </w:rPr>
        <w:t xml:space="preserve">rt Friedberg and </w:t>
      </w:r>
      <w:r w:rsidR="00A927ED">
        <w:rPr>
          <w:rFonts w:cs="Arial"/>
        </w:rPr>
        <w:t>Dan</w:t>
      </w:r>
      <w:r w:rsidRPr="00E27CA5">
        <w:rPr>
          <w:rFonts w:cs="Arial"/>
        </w:rPr>
        <w:t xml:space="preserve"> Scheiner are the only directors and officers of 1895 Management Holdings Company.</w:t>
      </w:r>
      <w:r w:rsidR="004D662B">
        <w:rPr>
          <w:rFonts w:cs="Arial"/>
        </w:rPr>
        <w:t xml:space="preserve"> </w:t>
      </w:r>
      <w:r w:rsidR="00187BB3">
        <w:rPr>
          <w:rFonts w:cs="Arial"/>
        </w:rPr>
        <w:t xml:space="preserve">As at the date of this Announcement, </w:t>
      </w:r>
      <w:r w:rsidR="00851225" w:rsidRPr="000C0453">
        <w:rPr>
          <w:rFonts w:cs="Arial"/>
        </w:rPr>
        <w:t xml:space="preserve">1895 Management Holdings Company </w:t>
      </w:r>
      <w:r w:rsidR="00187BB3" w:rsidRPr="000C0453">
        <w:rPr>
          <w:rFonts w:cs="Arial"/>
        </w:rPr>
        <w:t>holds one investment</w:t>
      </w:r>
      <w:r w:rsidR="000C0453" w:rsidRPr="000C0453">
        <w:rPr>
          <w:rFonts w:cs="Arial"/>
        </w:rPr>
        <w:t xml:space="preserve"> and is yet to file accounts.</w:t>
      </w:r>
      <w:r w:rsidR="000C0453">
        <w:rPr>
          <w:rFonts w:cs="Arial"/>
        </w:rPr>
        <w:t xml:space="preserve"> </w:t>
      </w:r>
    </w:p>
    <w:p w14:paraId="7E080096" w14:textId="77777777" w:rsidR="00A30C39" w:rsidRPr="00A30C39" w:rsidRDefault="00A30C39" w:rsidP="00A30C39">
      <w:pPr>
        <w:jc w:val="both"/>
        <w:rPr>
          <w:rFonts w:cs="Arial"/>
        </w:rPr>
      </w:pPr>
      <w:r w:rsidRPr="00A30C39">
        <w:rPr>
          <w:rFonts w:cs="Arial"/>
        </w:rPr>
        <w:t xml:space="preserve">Albert </w:t>
      </w:r>
      <w:r w:rsidR="00AD0D29" w:rsidRPr="00A30C39">
        <w:rPr>
          <w:rFonts w:cs="Arial"/>
        </w:rPr>
        <w:t>Frie</w:t>
      </w:r>
      <w:r w:rsidR="00AD0D29">
        <w:rPr>
          <w:rFonts w:cs="Arial"/>
        </w:rPr>
        <w:t>d</w:t>
      </w:r>
      <w:r w:rsidR="00AD0D29" w:rsidRPr="00A30C39">
        <w:rPr>
          <w:rFonts w:cs="Arial"/>
        </w:rPr>
        <w:t>berg</w:t>
      </w:r>
      <w:r w:rsidRPr="00A30C39">
        <w:rPr>
          <w:rFonts w:cs="Arial"/>
        </w:rPr>
        <w:t xml:space="preserve"> has over </w:t>
      </w:r>
      <w:r w:rsidR="00637D65">
        <w:rPr>
          <w:rFonts w:cs="Arial"/>
        </w:rPr>
        <w:t>40</w:t>
      </w:r>
      <w:r w:rsidRPr="00A30C39">
        <w:rPr>
          <w:rFonts w:cs="Arial"/>
        </w:rPr>
        <w:t xml:space="preserve"> years’ experience </w:t>
      </w:r>
      <w:r w:rsidR="00637D65">
        <w:rPr>
          <w:rFonts w:cs="Arial"/>
        </w:rPr>
        <w:t xml:space="preserve">in the investment industry. </w:t>
      </w:r>
      <w:r w:rsidRPr="00A30C39">
        <w:rPr>
          <w:rFonts w:cs="Arial"/>
        </w:rPr>
        <w:t xml:space="preserve">He is president of FCMI </w:t>
      </w:r>
      <w:r w:rsidR="00637D65">
        <w:rPr>
          <w:rFonts w:cs="Arial"/>
        </w:rPr>
        <w:t>Parent</w:t>
      </w:r>
      <w:r w:rsidRPr="00A30C39">
        <w:rPr>
          <w:rFonts w:cs="Arial"/>
        </w:rPr>
        <w:t xml:space="preserve"> Co</w:t>
      </w:r>
      <w:r w:rsidR="00637D65">
        <w:rPr>
          <w:rFonts w:cs="Arial"/>
        </w:rPr>
        <w:t>.</w:t>
      </w:r>
      <w:r w:rsidRPr="00A30C39">
        <w:rPr>
          <w:rFonts w:cs="Arial"/>
        </w:rPr>
        <w:t xml:space="preserve"> (“</w:t>
      </w:r>
      <w:r w:rsidRPr="00B76130">
        <w:rPr>
          <w:rFonts w:cs="Arial"/>
        </w:rPr>
        <w:t>FCMI</w:t>
      </w:r>
      <w:r w:rsidRPr="00A30C39">
        <w:rPr>
          <w:rFonts w:cs="Arial"/>
        </w:rPr>
        <w:t xml:space="preserve">”), a family holding company which was incorporated on 29 September 1998 as a Nova Scotia unlimited liability corporation. FCMI holds investments in bonds as well as </w:t>
      </w:r>
      <w:r w:rsidRPr="00A30C39">
        <w:rPr>
          <w:rFonts w:cs="Arial"/>
        </w:rPr>
        <w:lastRenderedPageBreak/>
        <w:t xml:space="preserve">shares, debentures and warrants of publicly traded entities as well as other private companies and limited partnerships. FCMI has direct subsidiaries located in Canada with </w:t>
      </w:r>
      <w:r w:rsidR="00637D65">
        <w:rPr>
          <w:rFonts w:cs="Arial"/>
        </w:rPr>
        <w:t>a significant</w:t>
      </w:r>
      <w:r w:rsidRPr="00A30C39">
        <w:rPr>
          <w:rFonts w:cs="Arial"/>
        </w:rPr>
        <w:t xml:space="preserve"> focus being </w:t>
      </w:r>
      <w:r w:rsidR="00637D65">
        <w:rPr>
          <w:rFonts w:cs="Arial"/>
        </w:rPr>
        <w:t>liquid marketable securit</w:t>
      </w:r>
      <w:r w:rsidR="00604889">
        <w:rPr>
          <w:rFonts w:cs="Arial"/>
        </w:rPr>
        <w:t>i</w:t>
      </w:r>
      <w:r w:rsidR="00637D65">
        <w:rPr>
          <w:rFonts w:cs="Arial"/>
        </w:rPr>
        <w:t>es</w:t>
      </w:r>
      <w:r w:rsidRPr="00A30C39">
        <w:rPr>
          <w:rFonts w:cs="Arial"/>
        </w:rPr>
        <w:t xml:space="preserve">.  FCMI also has numerous indirect subsidiaries in Barbados, Canada, Cayman Islands, Chile, New Zealand and the United States. FCMI’s most recent financial statements show total assets of over </w:t>
      </w:r>
      <w:r w:rsidR="00637D65">
        <w:rPr>
          <w:rFonts w:cs="Arial"/>
        </w:rPr>
        <w:t>US</w:t>
      </w:r>
      <w:r w:rsidRPr="00A30C39">
        <w:rPr>
          <w:rFonts w:cs="Arial"/>
        </w:rPr>
        <w:t>$100,000,000.</w:t>
      </w:r>
    </w:p>
    <w:p w14:paraId="140B6BB6" w14:textId="77777777" w:rsidR="00A30C39" w:rsidRPr="00A30C39" w:rsidRDefault="00A30C39" w:rsidP="00A30C39">
      <w:pPr>
        <w:jc w:val="both"/>
        <w:rPr>
          <w:rFonts w:cs="Arial"/>
        </w:rPr>
      </w:pPr>
      <w:r w:rsidRPr="00A30C39">
        <w:rPr>
          <w:rFonts w:cs="Arial"/>
        </w:rPr>
        <w:t xml:space="preserve">Mr </w:t>
      </w:r>
      <w:r w:rsidR="005E0ABF">
        <w:rPr>
          <w:rFonts w:cs="Arial"/>
        </w:rPr>
        <w:t>Friedberg</w:t>
      </w:r>
      <w:r w:rsidRPr="00A30C39">
        <w:rPr>
          <w:rFonts w:cs="Arial"/>
        </w:rPr>
        <w:t xml:space="preserve"> is also chief executive officer of </w:t>
      </w:r>
      <w:r w:rsidR="00AD0D29" w:rsidRPr="00A30C39">
        <w:rPr>
          <w:rFonts w:cs="Arial"/>
        </w:rPr>
        <w:t>Frie</w:t>
      </w:r>
      <w:r w:rsidR="00AD0D29">
        <w:rPr>
          <w:rFonts w:cs="Arial"/>
        </w:rPr>
        <w:t>d</w:t>
      </w:r>
      <w:r w:rsidR="00AD0D29" w:rsidRPr="00A30C39">
        <w:rPr>
          <w:rFonts w:cs="Arial"/>
        </w:rPr>
        <w:t>b</w:t>
      </w:r>
      <w:r w:rsidR="00AD0D29">
        <w:rPr>
          <w:rFonts w:cs="Arial"/>
        </w:rPr>
        <w:t>e</w:t>
      </w:r>
      <w:r w:rsidR="00AD0D29" w:rsidRPr="00A30C39">
        <w:rPr>
          <w:rFonts w:cs="Arial"/>
        </w:rPr>
        <w:t>rg</w:t>
      </w:r>
      <w:r w:rsidRPr="00A30C39">
        <w:rPr>
          <w:rFonts w:cs="Arial"/>
        </w:rPr>
        <w:t xml:space="preserve"> Mercantile Group </w:t>
      </w:r>
      <w:r w:rsidR="00637D65">
        <w:rPr>
          <w:rFonts w:cs="Arial"/>
        </w:rPr>
        <w:t>Limited</w:t>
      </w:r>
      <w:r w:rsidR="005E0ABF">
        <w:rPr>
          <w:rFonts w:cs="Arial"/>
        </w:rPr>
        <w:t xml:space="preserve"> (“</w:t>
      </w:r>
      <w:r w:rsidR="005E0ABF" w:rsidRPr="00B76130">
        <w:rPr>
          <w:rFonts w:cs="Arial"/>
        </w:rPr>
        <w:t>FMG</w:t>
      </w:r>
      <w:r w:rsidR="005E0ABF">
        <w:rPr>
          <w:rFonts w:cs="Arial"/>
        </w:rPr>
        <w:t>”)</w:t>
      </w:r>
      <w:r w:rsidR="00637D65">
        <w:rPr>
          <w:rFonts w:cs="Arial"/>
        </w:rPr>
        <w:t xml:space="preserve">, </w:t>
      </w:r>
      <w:r w:rsidRPr="00A30C39">
        <w:rPr>
          <w:rFonts w:cs="Arial"/>
        </w:rPr>
        <w:t xml:space="preserve">a Toronto-based commodities and investment management firm that is a member of IIROC, CIPF and all Canadian exchanges. FMG provides a wide range of financial and investment services to retail and institutional clients.  </w:t>
      </w:r>
      <w:r w:rsidR="005E0ABF">
        <w:rPr>
          <w:rFonts w:cs="Arial"/>
        </w:rPr>
        <w:t>FMG</w:t>
      </w:r>
      <w:r w:rsidR="00637D65">
        <w:rPr>
          <w:rFonts w:cs="Arial"/>
        </w:rPr>
        <w:t xml:space="preserve"> was founded </w:t>
      </w:r>
      <w:r w:rsidRPr="00A30C39">
        <w:rPr>
          <w:rFonts w:cs="Arial"/>
        </w:rPr>
        <w:t xml:space="preserve">in 1971 </w:t>
      </w:r>
      <w:r w:rsidR="00637D65">
        <w:rPr>
          <w:rFonts w:cs="Arial"/>
        </w:rPr>
        <w:t xml:space="preserve">by Mr </w:t>
      </w:r>
      <w:r w:rsidR="00AD0D29">
        <w:rPr>
          <w:rFonts w:cs="Arial"/>
        </w:rPr>
        <w:t>Friedberg</w:t>
      </w:r>
      <w:r w:rsidR="00637D65">
        <w:rPr>
          <w:rFonts w:cs="Arial"/>
        </w:rPr>
        <w:t xml:space="preserve"> </w:t>
      </w:r>
      <w:r w:rsidRPr="00A30C39">
        <w:rPr>
          <w:rFonts w:cs="Arial"/>
        </w:rPr>
        <w:t xml:space="preserve">and </w:t>
      </w:r>
      <w:r w:rsidR="00637D65">
        <w:rPr>
          <w:rFonts w:cs="Arial"/>
        </w:rPr>
        <w:t>it is owned by FCMI</w:t>
      </w:r>
      <w:r w:rsidRPr="00A30C39">
        <w:rPr>
          <w:rFonts w:cs="Arial"/>
        </w:rPr>
        <w:t xml:space="preserve">. </w:t>
      </w:r>
    </w:p>
    <w:p w14:paraId="152FEA47" w14:textId="77777777" w:rsidR="00A30C39" w:rsidRPr="00A30C39" w:rsidRDefault="00A30C39" w:rsidP="00A30C39">
      <w:pPr>
        <w:jc w:val="both"/>
        <w:rPr>
          <w:rFonts w:cs="Arial"/>
        </w:rPr>
      </w:pPr>
      <w:r>
        <w:rPr>
          <w:rFonts w:cs="Arial"/>
        </w:rPr>
        <w:t>Mr</w:t>
      </w:r>
      <w:r w:rsidRPr="00A30C39">
        <w:rPr>
          <w:rFonts w:cs="Arial"/>
        </w:rPr>
        <w:t xml:space="preserve"> </w:t>
      </w:r>
      <w:r w:rsidR="00AD0D29" w:rsidRPr="00A30C39">
        <w:rPr>
          <w:rFonts w:cs="Arial"/>
        </w:rPr>
        <w:t>Frie</w:t>
      </w:r>
      <w:r w:rsidR="00AD0D29">
        <w:rPr>
          <w:rFonts w:cs="Arial"/>
        </w:rPr>
        <w:t>d</w:t>
      </w:r>
      <w:r w:rsidR="00AD0D29" w:rsidRPr="00A30C39">
        <w:rPr>
          <w:rFonts w:cs="Arial"/>
        </w:rPr>
        <w:t>berg</w:t>
      </w:r>
      <w:r w:rsidRPr="00A30C39">
        <w:rPr>
          <w:rFonts w:cs="Arial"/>
        </w:rPr>
        <w:t xml:space="preserve"> served as Chairman of the Toronto Futures Exchange from March 1985 to June 1988. He is also Chairman of the Board at </w:t>
      </w:r>
      <w:proofErr w:type="spellStart"/>
      <w:r w:rsidRPr="00A30C39">
        <w:rPr>
          <w:rFonts w:cs="Arial"/>
        </w:rPr>
        <w:t>Vaccinex</w:t>
      </w:r>
      <w:proofErr w:type="spellEnd"/>
      <w:r w:rsidRPr="00A30C39">
        <w:rPr>
          <w:rFonts w:cs="Arial"/>
        </w:rPr>
        <w:t>, Inc.</w:t>
      </w:r>
      <w:r w:rsidR="005E0ABF">
        <w:rPr>
          <w:rFonts w:cs="Arial"/>
        </w:rPr>
        <w:t>,</w:t>
      </w:r>
      <w:r w:rsidRPr="00A30C39">
        <w:rPr>
          <w:rFonts w:cs="Arial"/>
        </w:rPr>
        <w:t xml:space="preserve"> a role he has held since April 2001. </w:t>
      </w:r>
    </w:p>
    <w:p w14:paraId="6A3B725E" w14:textId="77777777" w:rsidR="00423792" w:rsidRPr="0054348E" w:rsidRDefault="00423792" w:rsidP="007A2408">
      <w:pPr>
        <w:pStyle w:val="Level1Heading"/>
        <w:jc w:val="both"/>
        <w:rPr>
          <w:rFonts w:cs="Arial"/>
          <w:szCs w:val="21"/>
        </w:rPr>
      </w:pPr>
      <w:r w:rsidRPr="0054348E">
        <w:rPr>
          <w:rFonts w:cs="Arial"/>
          <w:szCs w:val="21"/>
        </w:rPr>
        <w:t xml:space="preserve">Information on </w:t>
      </w:r>
      <w:r w:rsidR="002219D5">
        <w:rPr>
          <w:rFonts w:cs="Arial"/>
          <w:szCs w:val="21"/>
        </w:rPr>
        <w:t>SHH</w:t>
      </w:r>
    </w:p>
    <w:p w14:paraId="059F726B" w14:textId="77777777" w:rsidR="00527BD5" w:rsidRPr="005C39D3" w:rsidRDefault="002219D5" w:rsidP="005C39D3">
      <w:pPr>
        <w:pStyle w:val="Level1Heading"/>
        <w:numPr>
          <w:ilvl w:val="0"/>
          <w:numId w:val="0"/>
        </w:numPr>
        <w:tabs>
          <w:tab w:val="clear" w:pos="567"/>
          <w:tab w:val="left" w:pos="0"/>
        </w:tabs>
        <w:jc w:val="both"/>
        <w:rPr>
          <w:rFonts w:cs="Arial"/>
          <w:b w:val="0"/>
          <w:bCs w:val="0"/>
          <w:szCs w:val="21"/>
        </w:rPr>
      </w:pPr>
      <w:r w:rsidRPr="004D51AA">
        <w:rPr>
          <w:b w:val="0"/>
        </w:rPr>
        <w:t>SHH</w:t>
      </w:r>
      <w:r w:rsidR="00527BD5" w:rsidRPr="005C39D3">
        <w:rPr>
          <w:rFonts w:cs="Arial"/>
          <w:b w:val="0"/>
          <w:bCs w:val="0"/>
          <w:szCs w:val="21"/>
        </w:rPr>
        <w:t xml:space="preserve"> is an award-winning waterfront regeneration specialist, based in Plymouth on the South Coast of England. Plymouth </w:t>
      </w:r>
      <w:r w:rsidR="006C50F7">
        <w:rPr>
          <w:rFonts w:cs="Arial"/>
          <w:b w:val="0"/>
          <w:bCs w:val="0"/>
          <w:szCs w:val="21"/>
        </w:rPr>
        <w:t>promotes itself as</w:t>
      </w:r>
      <w:r w:rsidR="006C50F7" w:rsidRPr="005C39D3">
        <w:rPr>
          <w:rFonts w:cs="Arial"/>
          <w:b w:val="0"/>
          <w:bCs w:val="0"/>
          <w:szCs w:val="21"/>
        </w:rPr>
        <w:t xml:space="preserve"> </w:t>
      </w:r>
      <w:r w:rsidR="00527BD5" w:rsidRPr="005C39D3">
        <w:rPr>
          <w:rFonts w:cs="Arial"/>
          <w:b w:val="0"/>
          <w:bCs w:val="0"/>
          <w:szCs w:val="21"/>
        </w:rPr>
        <w:t xml:space="preserve">“Britain’s Ocean City” </w:t>
      </w:r>
      <w:r w:rsidR="006C50F7">
        <w:rPr>
          <w:rFonts w:cs="Arial"/>
          <w:b w:val="0"/>
          <w:bCs w:val="0"/>
          <w:szCs w:val="21"/>
        </w:rPr>
        <w:t>and has</w:t>
      </w:r>
      <w:r w:rsidR="00527BD5" w:rsidRPr="005C39D3">
        <w:rPr>
          <w:rFonts w:cs="Arial"/>
          <w:b w:val="0"/>
          <w:bCs w:val="0"/>
          <w:szCs w:val="21"/>
        </w:rPr>
        <w:t xml:space="preserve"> </w:t>
      </w:r>
      <w:r w:rsidR="006357E2">
        <w:rPr>
          <w:rFonts w:cs="Arial"/>
          <w:b w:val="0"/>
          <w:bCs w:val="0"/>
          <w:szCs w:val="21"/>
        </w:rPr>
        <w:t xml:space="preserve">a </w:t>
      </w:r>
      <w:r w:rsidR="00527BD5" w:rsidRPr="005C39D3">
        <w:rPr>
          <w:rFonts w:cs="Arial"/>
          <w:b w:val="0"/>
          <w:bCs w:val="0"/>
          <w:szCs w:val="21"/>
        </w:rPr>
        <w:t xml:space="preserve">heritage going back more than 500 years </w:t>
      </w:r>
      <w:r w:rsidR="006C50F7">
        <w:rPr>
          <w:rFonts w:cs="Arial"/>
          <w:b w:val="0"/>
          <w:bCs w:val="0"/>
          <w:szCs w:val="21"/>
        </w:rPr>
        <w:t>with</w:t>
      </w:r>
      <w:r w:rsidR="006C50F7" w:rsidRPr="005C39D3">
        <w:rPr>
          <w:rFonts w:cs="Arial"/>
          <w:b w:val="0"/>
          <w:bCs w:val="0"/>
          <w:szCs w:val="21"/>
        </w:rPr>
        <w:t xml:space="preserve"> </w:t>
      </w:r>
      <w:r w:rsidR="00527BD5" w:rsidRPr="005C39D3">
        <w:rPr>
          <w:rFonts w:cs="Arial"/>
          <w:b w:val="0"/>
          <w:bCs w:val="0"/>
          <w:szCs w:val="21"/>
        </w:rPr>
        <w:t>the area of Sutton Harbour remain</w:t>
      </w:r>
      <w:r w:rsidR="006C50F7">
        <w:rPr>
          <w:rFonts w:cs="Arial"/>
          <w:b w:val="0"/>
          <w:bCs w:val="0"/>
          <w:szCs w:val="21"/>
        </w:rPr>
        <w:t>ing</w:t>
      </w:r>
      <w:r w:rsidR="00527BD5" w:rsidRPr="005C39D3">
        <w:rPr>
          <w:rFonts w:cs="Arial"/>
          <w:b w:val="0"/>
          <w:bCs w:val="0"/>
          <w:szCs w:val="21"/>
        </w:rPr>
        <w:t xml:space="preserve"> </w:t>
      </w:r>
      <w:r w:rsidR="006C50F7">
        <w:rPr>
          <w:rFonts w:cs="Arial"/>
          <w:b w:val="0"/>
          <w:bCs w:val="0"/>
          <w:szCs w:val="21"/>
        </w:rPr>
        <w:t>one of the</w:t>
      </w:r>
      <w:r w:rsidR="00527BD5" w:rsidRPr="005C39D3">
        <w:rPr>
          <w:rFonts w:cs="Arial"/>
          <w:b w:val="0"/>
          <w:bCs w:val="0"/>
          <w:szCs w:val="21"/>
        </w:rPr>
        <w:t xml:space="preserve"> city</w:t>
      </w:r>
      <w:r w:rsidR="006C50F7">
        <w:rPr>
          <w:rFonts w:cs="Arial"/>
          <w:b w:val="0"/>
          <w:bCs w:val="0"/>
          <w:szCs w:val="21"/>
        </w:rPr>
        <w:t xml:space="preserve">’s </w:t>
      </w:r>
      <w:r w:rsidR="00562A48">
        <w:rPr>
          <w:rFonts w:cs="Arial"/>
          <w:b w:val="0"/>
          <w:bCs w:val="0"/>
          <w:szCs w:val="21"/>
        </w:rPr>
        <w:t>oldest</w:t>
      </w:r>
      <w:r w:rsidR="00527BD5" w:rsidRPr="005C39D3">
        <w:rPr>
          <w:rFonts w:cs="Arial"/>
          <w:b w:val="0"/>
          <w:bCs w:val="0"/>
          <w:szCs w:val="21"/>
        </w:rPr>
        <w:t xml:space="preserve"> quarter</w:t>
      </w:r>
      <w:r w:rsidR="00562A48">
        <w:rPr>
          <w:rFonts w:cs="Arial"/>
          <w:b w:val="0"/>
          <w:bCs w:val="0"/>
          <w:szCs w:val="21"/>
        </w:rPr>
        <w:t>s and a popular place to visit</w:t>
      </w:r>
      <w:r w:rsidR="00527BD5" w:rsidRPr="005C39D3">
        <w:rPr>
          <w:rFonts w:cs="Arial"/>
          <w:b w:val="0"/>
          <w:bCs w:val="0"/>
          <w:szCs w:val="21"/>
        </w:rPr>
        <w:t>.</w:t>
      </w:r>
    </w:p>
    <w:p w14:paraId="50F5266C" w14:textId="77777777" w:rsidR="00527BD5" w:rsidRDefault="00A927ED" w:rsidP="005C39D3">
      <w:pPr>
        <w:pStyle w:val="Level1Heading"/>
        <w:numPr>
          <w:ilvl w:val="0"/>
          <w:numId w:val="0"/>
        </w:numPr>
        <w:tabs>
          <w:tab w:val="clear" w:pos="567"/>
          <w:tab w:val="left" w:pos="0"/>
        </w:tabs>
        <w:jc w:val="both"/>
        <w:rPr>
          <w:rFonts w:cs="Arial"/>
          <w:b w:val="0"/>
          <w:bCs w:val="0"/>
          <w:szCs w:val="21"/>
        </w:rPr>
      </w:pPr>
      <w:r>
        <w:rPr>
          <w:rFonts w:cs="Arial"/>
          <w:b w:val="0"/>
          <w:bCs w:val="0"/>
          <w:szCs w:val="21"/>
        </w:rPr>
        <w:t>During the financial year ended</w:t>
      </w:r>
      <w:r w:rsidR="00527BD5" w:rsidRPr="005C39D3">
        <w:rPr>
          <w:rFonts w:cs="Arial"/>
          <w:b w:val="0"/>
          <w:bCs w:val="0"/>
          <w:szCs w:val="21"/>
        </w:rPr>
        <w:t xml:space="preserve"> 31 March 2017, </w:t>
      </w:r>
      <w:r w:rsidR="002219D5" w:rsidRPr="004D51AA">
        <w:rPr>
          <w:rFonts w:cs="Arial"/>
          <w:b w:val="0"/>
          <w:bCs w:val="0"/>
          <w:szCs w:val="21"/>
        </w:rPr>
        <w:t>SHH</w:t>
      </w:r>
      <w:r w:rsidR="00527BD5" w:rsidRPr="005C39D3">
        <w:rPr>
          <w:rFonts w:cs="Arial"/>
          <w:b w:val="0"/>
          <w:bCs w:val="0"/>
          <w:szCs w:val="21"/>
        </w:rPr>
        <w:t xml:space="preserve"> employed </w:t>
      </w:r>
      <w:r>
        <w:rPr>
          <w:rFonts w:cs="Arial"/>
          <w:b w:val="0"/>
          <w:bCs w:val="0"/>
          <w:szCs w:val="21"/>
        </w:rPr>
        <w:t xml:space="preserve">an average of </w:t>
      </w:r>
      <w:r w:rsidR="00527BD5" w:rsidRPr="005C39D3">
        <w:rPr>
          <w:rFonts w:cs="Arial"/>
          <w:b w:val="0"/>
          <w:bCs w:val="0"/>
          <w:szCs w:val="21"/>
        </w:rPr>
        <w:t>33 people</w:t>
      </w:r>
      <w:r>
        <w:rPr>
          <w:rFonts w:cs="Arial"/>
          <w:b w:val="0"/>
          <w:bCs w:val="0"/>
          <w:szCs w:val="21"/>
        </w:rPr>
        <w:t>,</w:t>
      </w:r>
      <w:r w:rsidR="00527BD5" w:rsidRPr="005C39D3">
        <w:rPr>
          <w:rFonts w:cs="Arial"/>
          <w:b w:val="0"/>
          <w:bCs w:val="0"/>
          <w:szCs w:val="21"/>
        </w:rPr>
        <w:t xml:space="preserve"> had annual turnover of £6.7 million and made a profit before tax of £53,063. The Company has been admitted to trading on AIM since 1996.</w:t>
      </w:r>
    </w:p>
    <w:p w14:paraId="67CFD5DF" w14:textId="2F50D1A6" w:rsidR="00851225" w:rsidRPr="004D662B" w:rsidRDefault="00851225" w:rsidP="004D662B">
      <w:pPr>
        <w:pStyle w:val="Level1Heading"/>
        <w:numPr>
          <w:ilvl w:val="0"/>
          <w:numId w:val="0"/>
        </w:numPr>
        <w:tabs>
          <w:tab w:val="clear" w:pos="567"/>
          <w:tab w:val="left" w:pos="0"/>
        </w:tabs>
        <w:jc w:val="both"/>
        <w:rPr>
          <w:rFonts w:cs="Arial"/>
          <w:b w:val="0"/>
          <w:bCs w:val="0"/>
          <w:szCs w:val="21"/>
        </w:rPr>
      </w:pPr>
      <w:r w:rsidRPr="00FC2FDD">
        <w:rPr>
          <w:rFonts w:cs="Arial"/>
          <w:b w:val="0"/>
          <w:bCs w:val="0"/>
          <w:szCs w:val="21"/>
        </w:rPr>
        <w:t xml:space="preserve">SHH expects to announce its interim results for the six months ended 30 September 2017 on </w:t>
      </w:r>
      <w:r w:rsidR="00FC2FDD">
        <w:rPr>
          <w:rFonts w:cs="Arial"/>
          <w:b w:val="0"/>
          <w:bCs w:val="0"/>
          <w:szCs w:val="21"/>
        </w:rPr>
        <w:t xml:space="preserve">or around </w:t>
      </w:r>
      <w:r w:rsidRPr="00FC2FDD">
        <w:rPr>
          <w:rFonts w:cs="Arial"/>
          <w:b w:val="0"/>
          <w:bCs w:val="0"/>
          <w:szCs w:val="21"/>
        </w:rPr>
        <w:t xml:space="preserve">5 December 2017. These accounts will include an asset valuation in respect of SHH’s </w:t>
      </w:r>
      <w:r w:rsidR="00FC2FDD">
        <w:rPr>
          <w:rFonts w:cs="Arial"/>
          <w:b w:val="0"/>
          <w:bCs w:val="0"/>
          <w:szCs w:val="21"/>
        </w:rPr>
        <w:t xml:space="preserve">real estate and </w:t>
      </w:r>
      <w:r w:rsidRPr="00FC2FDD">
        <w:rPr>
          <w:rFonts w:cs="Arial"/>
          <w:b w:val="0"/>
          <w:bCs w:val="0"/>
          <w:szCs w:val="21"/>
        </w:rPr>
        <w:t>operating assets which will be included in the Offer Document in compliance with Rule 29 of the Takeover Code.</w:t>
      </w:r>
    </w:p>
    <w:p w14:paraId="2B4CC7A5" w14:textId="77777777" w:rsidR="00851225" w:rsidRPr="00851225" w:rsidRDefault="00527BD5" w:rsidP="002E1314">
      <w:pPr>
        <w:pStyle w:val="Level1Heading"/>
        <w:numPr>
          <w:ilvl w:val="0"/>
          <w:numId w:val="0"/>
        </w:numPr>
        <w:tabs>
          <w:tab w:val="clear" w:pos="567"/>
          <w:tab w:val="left" w:pos="0"/>
        </w:tabs>
        <w:jc w:val="both"/>
        <w:rPr>
          <w:rFonts w:cs="Arial"/>
          <w:b w:val="0"/>
          <w:bCs w:val="0"/>
          <w:szCs w:val="21"/>
        </w:rPr>
      </w:pPr>
      <w:r w:rsidRPr="00851225">
        <w:rPr>
          <w:rFonts w:cs="Arial"/>
          <w:b w:val="0"/>
          <w:bCs w:val="0"/>
          <w:szCs w:val="21"/>
        </w:rPr>
        <w:t xml:space="preserve">The </w:t>
      </w:r>
      <w:r w:rsidR="002219D5" w:rsidRPr="00851225">
        <w:rPr>
          <w:rFonts w:cs="Arial"/>
          <w:b w:val="0"/>
          <w:bCs w:val="0"/>
          <w:szCs w:val="21"/>
        </w:rPr>
        <w:t>SHH</w:t>
      </w:r>
      <w:r w:rsidRPr="00851225">
        <w:rPr>
          <w:rFonts w:cs="Arial"/>
          <w:b w:val="0"/>
          <w:bCs w:val="0"/>
          <w:szCs w:val="21"/>
        </w:rPr>
        <w:t xml:space="preserve"> Group operates in the following four business areas:</w:t>
      </w:r>
    </w:p>
    <w:p w14:paraId="3B93D38B" w14:textId="77777777" w:rsidR="00851225" w:rsidRDefault="00527BD5" w:rsidP="002E1314">
      <w:pPr>
        <w:pStyle w:val="Level1Heading"/>
        <w:numPr>
          <w:ilvl w:val="0"/>
          <w:numId w:val="0"/>
        </w:numPr>
        <w:tabs>
          <w:tab w:val="clear" w:pos="567"/>
          <w:tab w:val="left" w:pos="0"/>
        </w:tabs>
        <w:jc w:val="both"/>
        <w:rPr>
          <w:rFonts w:cs="Arial"/>
          <w:b w:val="0"/>
          <w:bCs w:val="0"/>
          <w:i/>
          <w:szCs w:val="21"/>
        </w:rPr>
      </w:pPr>
      <w:r w:rsidRPr="002E1314">
        <w:rPr>
          <w:i/>
        </w:rPr>
        <w:t>Mari</w:t>
      </w:r>
      <w:r w:rsidR="00562A48" w:rsidRPr="002E1314">
        <w:rPr>
          <w:i/>
        </w:rPr>
        <w:t>ne</w:t>
      </w:r>
      <w:r w:rsidR="00851225" w:rsidRPr="00851225">
        <w:rPr>
          <w:rFonts w:cs="Arial"/>
          <w:b w:val="0"/>
          <w:bCs w:val="0"/>
          <w:i/>
          <w:szCs w:val="21"/>
        </w:rPr>
        <w:t xml:space="preserve"> </w:t>
      </w:r>
    </w:p>
    <w:p w14:paraId="312743BA" w14:textId="77777777" w:rsidR="00851225" w:rsidRPr="00851225" w:rsidRDefault="004141CF" w:rsidP="00851225">
      <w:pPr>
        <w:pStyle w:val="Level1Heading"/>
        <w:numPr>
          <w:ilvl w:val="0"/>
          <w:numId w:val="0"/>
        </w:numPr>
        <w:tabs>
          <w:tab w:val="clear" w:pos="567"/>
          <w:tab w:val="left" w:pos="0"/>
        </w:tabs>
        <w:jc w:val="both"/>
        <w:rPr>
          <w:rFonts w:cs="Arial"/>
          <w:b w:val="0"/>
          <w:bCs w:val="0"/>
          <w:szCs w:val="21"/>
        </w:rPr>
      </w:pPr>
      <w:r w:rsidRPr="00851225">
        <w:rPr>
          <w:rFonts w:cs="Arial"/>
          <w:b w:val="0"/>
          <w:bCs w:val="0"/>
          <w:szCs w:val="21"/>
        </w:rPr>
        <w:t>SHH</w:t>
      </w:r>
      <w:r w:rsidR="00562A48" w:rsidRPr="00851225">
        <w:rPr>
          <w:rFonts w:cs="Arial"/>
          <w:b w:val="0"/>
          <w:bCs w:val="0"/>
          <w:szCs w:val="21"/>
        </w:rPr>
        <w:t>’s marine businesses comprise</w:t>
      </w:r>
      <w:r w:rsidR="005E0ABF" w:rsidRPr="00851225">
        <w:rPr>
          <w:rFonts w:cs="Arial"/>
          <w:b w:val="0"/>
          <w:bCs w:val="0"/>
          <w:szCs w:val="21"/>
        </w:rPr>
        <w:t xml:space="preserve"> </w:t>
      </w:r>
      <w:r w:rsidR="00527BD5" w:rsidRPr="00851225">
        <w:rPr>
          <w:rFonts w:cs="Arial"/>
          <w:b w:val="0"/>
          <w:bCs w:val="0"/>
          <w:szCs w:val="21"/>
        </w:rPr>
        <w:t xml:space="preserve">two well-located marinas and Plymouth Fisheries. The </w:t>
      </w:r>
      <w:r w:rsidR="00AE2C4F" w:rsidRPr="00851225">
        <w:rPr>
          <w:rFonts w:cs="Arial"/>
          <w:b w:val="0"/>
          <w:bCs w:val="0"/>
          <w:szCs w:val="21"/>
        </w:rPr>
        <w:t>m</w:t>
      </w:r>
      <w:r w:rsidR="00527BD5" w:rsidRPr="00851225">
        <w:rPr>
          <w:rFonts w:cs="Arial"/>
          <w:b w:val="0"/>
          <w:bCs w:val="0"/>
          <w:szCs w:val="21"/>
        </w:rPr>
        <w:t xml:space="preserve">arina at Sutton Harbour is a well-established and fully serviced, 5 Gold Anchor award-winning facility with berthing for 523 vessels, subject to berthing configuration, located in the heart of the historical city. King Point Marina, built in 2013, situated at the heart of a major regeneration project in the </w:t>
      </w:r>
      <w:proofErr w:type="spellStart"/>
      <w:r w:rsidR="00527BD5" w:rsidRPr="00851225">
        <w:rPr>
          <w:rFonts w:cs="Arial"/>
          <w:b w:val="0"/>
          <w:bCs w:val="0"/>
          <w:szCs w:val="21"/>
        </w:rPr>
        <w:t>Millbay</w:t>
      </w:r>
      <w:proofErr w:type="spellEnd"/>
      <w:r w:rsidR="00527BD5" w:rsidRPr="00851225">
        <w:rPr>
          <w:rFonts w:cs="Arial"/>
          <w:b w:val="0"/>
          <w:bCs w:val="0"/>
          <w:szCs w:val="21"/>
        </w:rPr>
        <w:t xml:space="preserve"> area of Plymouth, operates with berthing capacity for up to 171 vessels, subject to configuration. Plymouth Fisheries is the second largest fresh fish market in England.</w:t>
      </w:r>
    </w:p>
    <w:p w14:paraId="4A5E144E" w14:textId="77777777" w:rsidR="00527BD5" w:rsidRPr="00851225" w:rsidRDefault="00527BD5" w:rsidP="005C39D3">
      <w:pPr>
        <w:pStyle w:val="Level1Heading"/>
        <w:numPr>
          <w:ilvl w:val="0"/>
          <w:numId w:val="0"/>
        </w:numPr>
        <w:tabs>
          <w:tab w:val="clear" w:pos="567"/>
          <w:tab w:val="left" w:pos="0"/>
        </w:tabs>
        <w:jc w:val="both"/>
        <w:rPr>
          <w:rFonts w:cs="Arial"/>
          <w:b w:val="0"/>
          <w:bCs w:val="0"/>
          <w:i/>
          <w:szCs w:val="21"/>
        </w:rPr>
      </w:pPr>
      <w:r w:rsidRPr="00851225">
        <w:rPr>
          <w:rFonts w:cs="Arial"/>
          <w:b w:val="0"/>
          <w:bCs w:val="0"/>
          <w:i/>
          <w:szCs w:val="21"/>
        </w:rPr>
        <w:t>Car parking</w:t>
      </w:r>
    </w:p>
    <w:p w14:paraId="163DD718" w14:textId="77777777" w:rsidR="00527BD5" w:rsidRPr="005C39D3" w:rsidRDefault="00527BD5" w:rsidP="005C39D3">
      <w:pPr>
        <w:pStyle w:val="Level1Heading"/>
        <w:numPr>
          <w:ilvl w:val="0"/>
          <w:numId w:val="0"/>
        </w:numPr>
        <w:tabs>
          <w:tab w:val="clear" w:pos="567"/>
          <w:tab w:val="left" w:pos="0"/>
        </w:tabs>
        <w:jc w:val="both"/>
        <w:rPr>
          <w:rFonts w:cs="Arial"/>
          <w:b w:val="0"/>
          <w:bCs w:val="0"/>
          <w:szCs w:val="21"/>
        </w:rPr>
      </w:pPr>
      <w:r w:rsidRPr="005C39D3">
        <w:rPr>
          <w:rFonts w:cs="Arial"/>
          <w:b w:val="0"/>
          <w:bCs w:val="0"/>
          <w:szCs w:val="21"/>
        </w:rPr>
        <w:t xml:space="preserve">The </w:t>
      </w:r>
      <w:r w:rsidR="002219D5" w:rsidRPr="004D51AA">
        <w:rPr>
          <w:rFonts w:cs="Arial"/>
          <w:b w:val="0"/>
          <w:bCs w:val="0"/>
          <w:szCs w:val="21"/>
        </w:rPr>
        <w:t>SHH</w:t>
      </w:r>
      <w:r w:rsidRPr="005C39D3">
        <w:rPr>
          <w:rFonts w:cs="Arial"/>
          <w:b w:val="0"/>
          <w:bCs w:val="0"/>
          <w:szCs w:val="21"/>
        </w:rPr>
        <w:t xml:space="preserve"> Group owns two major city car parks: </w:t>
      </w:r>
      <w:proofErr w:type="spellStart"/>
      <w:r w:rsidRPr="005C39D3">
        <w:rPr>
          <w:rFonts w:cs="Arial"/>
          <w:b w:val="0"/>
          <w:bCs w:val="0"/>
          <w:szCs w:val="21"/>
        </w:rPr>
        <w:t>Lambhay</w:t>
      </w:r>
      <w:proofErr w:type="spellEnd"/>
      <w:r w:rsidRPr="005C39D3">
        <w:rPr>
          <w:rFonts w:cs="Arial"/>
          <w:b w:val="0"/>
          <w:bCs w:val="0"/>
          <w:szCs w:val="21"/>
        </w:rPr>
        <w:t xml:space="preserve"> Hill and Harbour Car Park. Both are in close proximity to Sutton Harbour with a total of 391 public car parking spaces and both are well-located to benefit from visitors to the numerous local attractions, as well as servicing </w:t>
      </w:r>
      <w:r w:rsidR="00D2732B">
        <w:rPr>
          <w:rFonts w:cs="Arial"/>
          <w:b w:val="0"/>
          <w:bCs w:val="0"/>
          <w:szCs w:val="21"/>
        </w:rPr>
        <w:t xml:space="preserve">the </w:t>
      </w:r>
      <w:r w:rsidRPr="005C39D3">
        <w:rPr>
          <w:rFonts w:cs="Arial"/>
          <w:b w:val="0"/>
          <w:bCs w:val="0"/>
          <w:szCs w:val="21"/>
        </w:rPr>
        <w:t>users of the marinas and fisheries complex.</w:t>
      </w:r>
    </w:p>
    <w:p w14:paraId="5D7176A1" w14:textId="77777777" w:rsidR="00527BD5" w:rsidRPr="00851225" w:rsidRDefault="00527BD5" w:rsidP="002E1314">
      <w:pPr>
        <w:pStyle w:val="Level1Heading"/>
        <w:numPr>
          <w:ilvl w:val="0"/>
          <w:numId w:val="0"/>
        </w:numPr>
        <w:tabs>
          <w:tab w:val="clear" w:pos="567"/>
          <w:tab w:val="left" w:pos="0"/>
        </w:tabs>
        <w:jc w:val="both"/>
        <w:rPr>
          <w:rFonts w:cs="Arial"/>
          <w:b w:val="0"/>
          <w:bCs w:val="0"/>
          <w:i/>
          <w:szCs w:val="21"/>
        </w:rPr>
      </w:pPr>
      <w:r w:rsidRPr="00851225">
        <w:rPr>
          <w:rFonts w:cs="Arial"/>
          <w:b w:val="0"/>
          <w:bCs w:val="0"/>
          <w:i/>
          <w:szCs w:val="21"/>
        </w:rPr>
        <w:t xml:space="preserve">Real </w:t>
      </w:r>
      <w:r w:rsidR="00562A48" w:rsidRPr="00851225">
        <w:rPr>
          <w:rFonts w:cs="Arial"/>
          <w:b w:val="0"/>
          <w:bCs w:val="0"/>
          <w:i/>
          <w:szCs w:val="21"/>
        </w:rPr>
        <w:t>estate</w:t>
      </w:r>
    </w:p>
    <w:p w14:paraId="64E0E031" w14:textId="77777777" w:rsidR="00527BD5" w:rsidRPr="00851225" w:rsidRDefault="002219D5" w:rsidP="005C39D3">
      <w:pPr>
        <w:pStyle w:val="Level1Heading"/>
        <w:numPr>
          <w:ilvl w:val="0"/>
          <w:numId w:val="0"/>
        </w:numPr>
        <w:tabs>
          <w:tab w:val="clear" w:pos="567"/>
          <w:tab w:val="left" w:pos="0"/>
        </w:tabs>
        <w:jc w:val="both"/>
        <w:rPr>
          <w:rFonts w:cs="Arial"/>
          <w:b w:val="0"/>
          <w:bCs w:val="0"/>
          <w:szCs w:val="21"/>
        </w:rPr>
      </w:pPr>
      <w:r w:rsidRPr="00851225">
        <w:rPr>
          <w:rFonts w:cs="Arial"/>
          <w:b w:val="0"/>
          <w:bCs w:val="0"/>
          <w:szCs w:val="21"/>
        </w:rPr>
        <w:t>SHH</w:t>
      </w:r>
      <w:r w:rsidR="00527BD5" w:rsidRPr="00851225">
        <w:rPr>
          <w:rFonts w:cs="Arial"/>
          <w:b w:val="0"/>
          <w:bCs w:val="0"/>
          <w:szCs w:val="21"/>
        </w:rPr>
        <w:t xml:space="preserve"> oversees a high-profile portfolio of property investments based principally around Sutton Harbour and also at the new coastal quarter by King Point Marina. The estate has a strong mix of national, regional and independent tenants, as well as </w:t>
      </w:r>
      <w:r w:rsidR="00562A48" w:rsidRPr="00851225">
        <w:rPr>
          <w:rFonts w:cs="Arial"/>
          <w:b w:val="0"/>
          <w:bCs w:val="0"/>
          <w:szCs w:val="21"/>
        </w:rPr>
        <w:t>strong</w:t>
      </w:r>
      <w:r w:rsidR="00527BD5" w:rsidRPr="00851225">
        <w:rPr>
          <w:rFonts w:cs="Arial"/>
          <w:b w:val="0"/>
          <w:bCs w:val="0"/>
          <w:szCs w:val="21"/>
        </w:rPr>
        <w:t xml:space="preserve"> occupancy</w:t>
      </w:r>
      <w:r w:rsidR="00562A48" w:rsidRPr="00851225">
        <w:rPr>
          <w:rFonts w:cs="Arial"/>
          <w:b w:val="0"/>
          <w:bCs w:val="0"/>
          <w:szCs w:val="21"/>
        </w:rPr>
        <w:t xml:space="preserve"> levels</w:t>
      </w:r>
      <w:r w:rsidR="00527BD5" w:rsidRPr="00851225">
        <w:rPr>
          <w:rFonts w:cs="Arial"/>
          <w:b w:val="0"/>
          <w:bCs w:val="0"/>
          <w:szCs w:val="21"/>
        </w:rPr>
        <w:t>, generating strong</w:t>
      </w:r>
      <w:r w:rsidR="00A927ED" w:rsidRPr="00851225">
        <w:rPr>
          <w:rFonts w:cs="Arial"/>
          <w:b w:val="0"/>
          <w:bCs w:val="0"/>
          <w:szCs w:val="21"/>
        </w:rPr>
        <w:t xml:space="preserve"> and</w:t>
      </w:r>
      <w:r w:rsidR="00562A48" w:rsidRPr="00851225">
        <w:rPr>
          <w:rFonts w:cs="Arial"/>
          <w:b w:val="0"/>
          <w:bCs w:val="0"/>
          <w:szCs w:val="21"/>
        </w:rPr>
        <w:t xml:space="preserve"> </w:t>
      </w:r>
      <w:r w:rsidR="00527BD5" w:rsidRPr="00851225">
        <w:rPr>
          <w:rFonts w:cs="Arial"/>
          <w:b w:val="0"/>
          <w:bCs w:val="0"/>
          <w:szCs w:val="21"/>
        </w:rPr>
        <w:t>stable revenue streams.</w:t>
      </w:r>
    </w:p>
    <w:p w14:paraId="2205B29C" w14:textId="77777777" w:rsidR="00527BD5" w:rsidRPr="005E0ABF" w:rsidRDefault="00527BD5" w:rsidP="005C39D3">
      <w:pPr>
        <w:pStyle w:val="Level1Heading"/>
        <w:numPr>
          <w:ilvl w:val="0"/>
          <w:numId w:val="0"/>
        </w:numPr>
        <w:ind w:left="567" w:hanging="567"/>
        <w:jc w:val="both"/>
        <w:rPr>
          <w:rFonts w:cs="Arial"/>
          <w:b w:val="0"/>
          <w:i/>
          <w:szCs w:val="21"/>
        </w:rPr>
      </w:pPr>
      <w:r w:rsidRPr="005E0ABF">
        <w:rPr>
          <w:rFonts w:cs="Arial"/>
          <w:b w:val="0"/>
          <w:i/>
          <w:szCs w:val="21"/>
        </w:rPr>
        <w:t>Regeneration</w:t>
      </w:r>
    </w:p>
    <w:p w14:paraId="4FA1D959" w14:textId="77777777" w:rsidR="00527BD5" w:rsidRPr="005C39D3" w:rsidRDefault="002219D5" w:rsidP="005C39D3">
      <w:pPr>
        <w:pStyle w:val="Level1Heading"/>
        <w:numPr>
          <w:ilvl w:val="0"/>
          <w:numId w:val="0"/>
        </w:numPr>
        <w:tabs>
          <w:tab w:val="clear" w:pos="567"/>
          <w:tab w:val="left" w:pos="0"/>
        </w:tabs>
        <w:jc w:val="both"/>
        <w:rPr>
          <w:rFonts w:cs="Arial"/>
          <w:b w:val="0"/>
          <w:bCs w:val="0"/>
          <w:szCs w:val="21"/>
        </w:rPr>
      </w:pPr>
      <w:r w:rsidRPr="004D51AA">
        <w:rPr>
          <w:rFonts w:cs="Arial"/>
          <w:b w:val="0"/>
          <w:szCs w:val="21"/>
        </w:rPr>
        <w:t>SHH</w:t>
      </w:r>
      <w:r w:rsidR="00527BD5" w:rsidRPr="004D51AA">
        <w:rPr>
          <w:rFonts w:cs="Arial"/>
          <w:b w:val="0"/>
          <w:szCs w:val="21"/>
        </w:rPr>
        <w:t>’s</w:t>
      </w:r>
      <w:r w:rsidR="00527BD5" w:rsidRPr="005C39D3">
        <w:rPr>
          <w:rFonts w:cs="Arial"/>
          <w:b w:val="0"/>
          <w:szCs w:val="21"/>
        </w:rPr>
        <w:t xml:space="preserve"> management has a collective vision to create a major waterfront destination where people can live, work and play, centred around the historic asset of Sutton Harbour. They have already delivered various sites and have identified numerous assets for</w:t>
      </w:r>
      <w:r w:rsidR="00527BD5">
        <w:t xml:space="preserve"> </w:t>
      </w:r>
      <w:r w:rsidR="00527BD5" w:rsidRPr="005C39D3">
        <w:rPr>
          <w:rFonts w:cs="Arial"/>
          <w:b w:val="0"/>
          <w:bCs w:val="0"/>
          <w:szCs w:val="21"/>
        </w:rPr>
        <w:t xml:space="preserve">potential development to achieve </w:t>
      </w:r>
      <w:r w:rsidR="00527BD5" w:rsidRPr="005C39D3">
        <w:rPr>
          <w:rFonts w:cs="Arial"/>
          <w:b w:val="0"/>
          <w:bCs w:val="0"/>
          <w:szCs w:val="21"/>
        </w:rPr>
        <w:lastRenderedPageBreak/>
        <w:t>this vision. These regeneration opportunities include Sugar House, Eastern Gateway, Harbour Arch Quay and the proposed Boardwalk at Vauxhall Quay.</w:t>
      </w:r>
    </w:p>
    <w:p w14:paraId="0F1BFA89" w14:textId="77777777" w:rsidR="00527BD5" w:rsidRPr="005C39D3" w:rsidRDefault="00527BD5" w:rsidP="005C39D3">
      <w:pPr>
        <w:pStyle w:val="Level1Heading"/>
        <w:numPr>
          <w:ilvl w:val="0"/>
          <w:numId w:val="0"/>
        </w:numPr>
        <w:tabs>
          <w:tab w:val="clear" w:pos="567"/>
          <w:tab w:val="left" w:pos="0"/>
        </w:tabs>
        <w:jc w:val="both"/>
        <w:rPr>
          <w:rFonts w:cs="Arial"/>
          <w:b w:val="0"/>
          <w:bCs w:val="0"/>
          <w:szCs w:val="21"/>
        </w:rPr>
      </w:pPr>
      <w:r w:rsidRPr="005C39D3">
        <w:rPr>
          <w:rFonts w:cs="Arial"/>
          <w:b w:val="0"/>
          <w:bCs w:val="0"/>
          <w:szCs w:val="21"/>
        </w:rPr>
        <w:t xml:space="preserve">In addition to its regeneration sites around Sutton Harbour, </w:t>
      </w:r>
      <w:r w:rsidR="002219D5" w:rsidRPr="004D51AA">
        <w:rPr>
          <w:rFonts w:cs="Arial"/>
          <w:b w:val="0"/>
          <w:bCs w:val="0"/>
          <w:szCs w:val="21"/>
        </w:rPr>
        <w:t>SHH</w:t>
      </w:r>
      <w:r w:rsidRPr="005C39D3">
        <w:rPr>
          <w:rFonts w:cs="Arial"/>
          <w:b w:val="0"/>
          <w:bCs w:val="0"/>
          <w:szCs w:val="21"/>
        </w:rPr>
        <w:t xml:space="preserve"> controls and manages the major brownfield regeneration site known as </w:t>
      </w:r>
      <w:proofErr w:type="spellStart"/>
      <w:r w:rsidRPr="005C39D3">
        <w:rPr>
          <w:rFonts w:cs="Arial"/>
          <w:b w:val="0"/>
          <w:bCs w:val="0"/>
          <w:szCs w:val="21"/>
        </w:rPr>
        <w:t>Plym</w:t>
      </w:r>
      <w:proofErr w:type="spellEnd"/>
      <w:r w:rsidRPr="005C39D3">
        <w:rPr>
          <w:rFonts w:cs="Arial"/>
          <w:b w:val="0"/>
          <w:bCs w:val="0"/>
          <w:szCs w:val="21"/>
        </w:rPr>
        <w:t xml:space="preserve"> Vale, which was formerly the Plymouth City Airport site. This site totals approximately 113 acres and plans have been drawn up for a major housing-led, garden suburb-style development with the capacity for more than 1,600 new homes upon planning permission being received. Plymouth City Council currently se</w:t>
      </w:r>
      <w:r w:rsidR="005E0ABF">
        <w:rPr>
          <w:rFonts w:cs="Arial"/>
          <w:b w:val="0"/>
          <w:bCs w:val="0"/>
          <w:szCs w:val="21"/>
        </w:rPr>
        <w:t>eks to safeguard this site for g</w:t>
      </w:r>
      <w:r w:rsidRPr="005C39D3">
        <w:rPr>
          <w:rFonts w:cs="Arial"/>
          <w:b w:val="0"/>
          <w:bCs w:val="0"/>
          <w:szCs w:val="21"/>
        </w:rPr>
        <w:t xml:space="preserve">eneral </w:t>
      </w:r>
      <w:r w:rsidR="005E0ABF">
        <w:rPr>
          <w:rFonts w:cs="Arial"/>
          <w:b w:val="0"/>
          <w:bCs w:val="0"/>
          <w:szCs w:val="21"/>
        </w:rPr>
        <w:t>a</w:t>
      </w:r>
      <w:r w:rsidRPr="005C39D3">
        <w:rPr>
          <w:rFonts w:cs="Arial"/>
          <w:b w:val="0"/>
          <w:bCs w:val="0"/>
          <w:szCs w:val="21"/>
        </w:rPr>
        <w:t>viation operations</w:t>
      </w:r>
      <w:r w:rsidR="005E0ABF">
        <w:rPr>
          <w:rFonts w:cs="Arial"/>
          <w:b w:val="0"/>
          <w:bCs w:val="0"/>
          <w:szCs w:val="21"/>
        </w:rPr>
        <w:t>;</w:t>
      </w:r>
      <w:r w:rsidRPr="005C39D3">
        <w:rPr>
          <w:rFonts w:cs="Arial"/>
          <w:b w:val="0"/>
          <w:bCs w:val="0"/>
          <w:szCs w:val="21"/>
        </w:rPr>
        <w:t xml:space="preserve"> however</w:t>
      </w:r>
      <w:r w:rsidR="005E0ABF">
        <w:rPr>
          <w:rFonts w:cs="Arial"/>
          <w:b w:val="0"/>
          <w:bCs w:val="0"/>
          <w:szCs w:val="21"/>
        </w:rPr>
        <w:t>,</w:t>
      </w:r>
      <w:r w:rsidRPr="005C39D3">
        <w:rPr>
          <w:rFonts w:cs="Arial"/>
          <w:b w:val="0"/>
          <w:bCs w:val="0"/>
          <w:szCs w:val="21"/>
        </w:rPr>
        <w:t xml:space="preserve"> the current approach to the former airport site may be affected by the outcome of the ongoing examination into the soundness of the Plymouth and South West Devon Joint Local Plan, for which </w:t>
      </w:r>
      <w:r w:rsidR="006357E2">
        <w:rPr>
          <w:rFonts w:cs="Arial"/>
          <w:b w:val="0"/>
          <w:bCs w:val="0"/>
          <w:szCs w:val="21"/>
        </w:rPr>
        <w:t xml:space="preserve">an </w:t>
      </w:r>
      <w:r w:rsidRPr="005C39D3">
        <w:rPr>
          <w:rFonts w:cs="Arial"/>
          <w:b w:val="0"/>
          <w:bCs w:val="0"/>
          <w:szCs w:val="21"/>
        </w:rPr>
        <w:t xml:space="preserve">independent government </w:t>
      </w:r>
      <w:r w:rsidR="00562A48">
        <w:rPr>
          <w:rFonts w:cs="Arial"/>
          <w:b w:val="0"/>
          <w:bCs w:val="0"/>
          <w:szCs w:val="21"/>
        </w:rPr>
        <w:t>inspectorate has</w:t>
      </w:r>
      <w:r w:rsidRPr="005C39D3">
        <w:rPr>
          <w:rFonts w:cs="Arial"/>
          <w:b w:val="0"/>
          <w:bCs w:val="0"/>
          <w:szCs w:val="21"/>
        </w:rPr>
        <w:t xml:space="preserve"> been appointed.</w:t>
      </w:r>
    </w:p>
    <w:p w14:paraId="3F670D05" w14:textId="77777777" w:rsidR="00423792" w:rsidRPr="0054348E" w:rsidRDefault="007B732A" w:rsidP="007B732A">
      <w:pPr>
        <w:pStyle w:val="BodyText"/>
        <w:rPr>
          <w:rFonts w:cs="Arial"/>
        </w:rPr>
      </w:pPr>
      <w:r w:rsidRPr="0054348E">
        <w:rPr>
          <w:rFonts w:cs="Arial"/>
        </w:rPr>
        <w:t xml:space="preserve">Further information on </w:t>
      </w:r>
      <w:r w:rsidR="002219D5" w:rsidRPr="004D51AA">
        <w:rPr>
          <w:rFonts w:cs="Arial"/>
        </w:rPr>
        <w:t>SHH</w:t>
      </w:r>
      <w:r w:rsidRPr="0054348E">
        <w:rPr>
          <w:rFonts w:cs="Arial"/>
        </w:rPr>
        <w:t xml:space="preserve"> can be found on its website at </w:t>
      </w:r>
      <w:hyperlink r:id="rId14" w:history="1">
        <w:r w:rsidR="002459FF" w:rsidRPr="0054165D">
          <w:rPr>
            <w:rStyle w:val="Hyperlink"/>
            <w:rFonts w:cs="Arial"/>
          </w:rPr>
          <w:t>www.suttonharbourholdings.co.uk</w:t>
        </w:r>
      </w:hyperlink>
      <w:r w:rsidR="00A927ED">
        <w:rPr>
          <w:rFonts w:cs="Arial"/>
        </w:rPr>
        <w:t>.</w:t>
      </w:r>
    </w:p>
    <w:p w14:paraId="6F6B5BF2" w14:textId="77777777" w:rsidR="00A54DA5" w:rsidRPr="0054348E" w:rsidRDefault="00A54DA5" w:rsidP="007B732A">
      <w:pPr>
        <w:pStyle w:val="BodyText"/>
        <w:rPr>
          <w:rFonts w:cs="Arial"/>
        </w:rPr>
      </w:pPr>
    </w:p>
    <w:p w14:paraId="04B338AC" w14:textId="77777777" w:rsidR="00423792" w:rsidRPr="0054348E" w:rsidRDefault="00423792" w:rsidP="007A2408">
      <w:pPr>
        <w:pStyle w:val="Level1Heading"/>
        <w:jc w:val="both"/>
        <w:rPr>
          <w:rFonts w:cs="Arial"/>
          <w:szCs w:val="21"/>
        </w:rPr>
      </w:pPr>
      <w:r w:rsidRPr="0054348E">
        <w:rPr>
          <w:rFonts w:cs="Arial"/>
          <w:szCs w:val="21"/>
        </w:rPr>
        <w:t xml:space="preserve">Financing of the </w:t>
      </w:r>
      <w:r w:rsidR="00A03BCB" w:rsidRPr="0054348E">
        <w:rPr>
          <w:rFonts w:cs="Arial"/>
          <w:szCs w:val="21"/>
        </w:rPr>
        <w:t>Partial Offer</w:t>
      </w:r>
      <w:r w:rsidR="00A75A2F" w:rsidRPr="0054348E">
        <w:rPr>
          <w:rFonts w:cs="Arial"/>
          <w:szCs w:val="21"/>
        </w:rPr>
        <w:t xml:space="preserve"> </w:t>
      </w:r>
      <w:r w:rsidR="00D2732B">
        <w:rPr>
          <w:rFonts w:cs="Arial"/>
          <w:szCs w:val="21"/>
        </w:rPr>
        <w:t>and Share Subscription</w:t>
      </w:r>
    </w:p>
    <w:p w14:paraId="6A91C538" w14:textId="77777777" w:rsidR="00014508" w:rsidRPr="0054348E" w:rsidRDefault="00423792" w:rsidP="007A2408">
      <w:pPr>
        <w:pStyle w:val="BodyText"/>
        <w:jc w:val="both"/>
        <w:rPr>
          <w:rFonts w:cs="Arial"/>
        </w:rPr>
      </w:pPr>
      <w:r w:rsidRPr="0054348E">
        <w:rPr>
          <w:rFonts w:cs="Arial"/>
        </w:rPr>
        <w:t xml:space="preserve">The cash consideration payable by </w:t>
      </w:r>
      <w:r w:rsidR="002219D5" w:rsidRPr="004D51AA">
        <w:rPr>
          <w:rFonts w:cs="Arial"/>
        </w:rPr>
        <w:t>FB Investors</w:t>
      </w:r>
      <w:r w:rsidRPr="0054348E">
        <w:rPr>
          <w:rFonts w:cs="Arial"/>
        </w:rPr>
        <w:t xml:space="preserve"> under the terms of the </w:t>
      </w:r>
      <w:r w:rsidR="00A03BCB" w:rsidRPr="0054348E">
        <w:rPr>
          <w:rFonts w:cs="Arial"/>
        </w:rPr>
        <w:t>Partial Offer</w:t>
      </w:r>
      <w:r w:rsidRPr="0054348E">
        <w:rPr>
          <w:rFonts w:cs="Arial"/>
        </w:rPr>
        <w:t xml:space="preserve"> </w:t>
      </w:r>
      <w:r w:rsidR="00B15497">
        <w:rPr>
          <w:rFonts w:cs="Arial"/>
        </w:rPr>
        <w:t xml:space="preserve">and the Share Subscription </w:t>
      </w:r>
      <w:r w:rsidRPr="0054348E">
        <w:rPr>
          <w:rFonts w:cs="Arial"/>
        </w:rPr>
        <w:t>will be financed</w:t>
      </w:r>
      <w:r w:rsidR="00422FE3" w:rsidRPr="0054348E">
        <w:rPr>
          <w:rFonts w:cs="Arial"/>
        </w:rPr>
        <w:t xml:space="preserve"> from its existing cash </w:t>
      </w:r>
      <w:r w:rsidR="00F619D0" w:rsidRPr="0054348E">
        <w:rPr>
          <w:rFonts w:cs="Arial"/>
        </w:rPr>
        <w:t>resources</w:t>
      </w:r>
      <w:r w:rsidRPr="0054348E">
        <w:rPr>
          <w:rFonts w:cs="Arial"/>
        </w:rPr>
        <w:t>.</w:t>
      </w:r>
      <w:r w:rsidR="00014508" w:rsidRPr="0054348E">
        <w:rPr>
          <w:rFonts w:cs="Arial"/>
        </w:rPr>
        <w:t xml:space="preserve">  </w:t>
      </w:r>
    </w:p>
    <w:p w14:paraId="7547F206" w14:textId="77777777" w:rsidR="00423792" w:rsidRPr="0054348E" w:rsidRDefault="00014508" w:rsidP="00014508">
      <w:pPr>
        <w:pStyle w:val="BodyText"/>
        <w:jc w:val="both"/>
        <w:rPr>
          <w:rFonts w:cs="Arial"/>
        </w:rPr>
      </w:pPr>
      <w:r w:rsidRPr="0054348E">
        <w:rPr>
          <w:rFonts w:cs="Arial"/>
        </w:rPr>
        <w:t xml:space="preserve">In accordance with Rule 2.7(d) of the </w:t>
      </w:r>
      <w:r w:rsidR="004A0647" w:rsidRPr="0054348E">
        <w:rPr>
          <w:rFonts w:cs="Arial"/>
        </w:rPr>
        <w:t xml:space="preserve">Takeover </w:t>
      </w:r>
      <w:r w:rsidRPr="0054348E">
        <w:rPr>
          <w:rFonts w:cs="Arial"/>
        </w:rPr>
        <w:t xml:space="preserve">Code, </w:t>
      </w:r>
      <w:r w:rsidR="00FA12B0" w:rsidRPr="0054348E">
        <w:rPr>
          <w:rFonts w:cs="Arial"/>
        </w:rPr>
        <w:t>WH Ireland</w:t>
      </w:r>
      <w:r w:rsidRPr="0054348E">
        <w:rPr>
          <w:rFonts w:cs="Arial"/>
        </w:rPr>
        <w:t xml:space="preserve">, as financial adviser to </w:t>
      </w:r>
      <w:r w:rsidR="002219D5" w:rsidRPr="004D51AA">
        <w:rPr>
          <w:rFonts w:cs="Arial"/>
        </w:rPr>
        <w:t>FB Investors</w:t>
      </w:r>
      <w:r w:rsidRPr="0054348E">
        <w:rPr>
          <w:rFonts w:cs="Arial"/>
        </w:rPr>
        <w:t xml:space="preserve">, is satisfied that sufficient resources are available to </w:t>
      </w:r>
      <w:r w:rsidR="002219D5" w:rsidRPr="004D51AA">
        <w:rPr>
          <w:rFonts w:cs="Arial"/>
        </w:rPr>
        <w:t>FB Investors</w:t>
      </w:r>
      <w:r w:rsidRPr="0054348E">
        <w:rPr>
          <w:rFonts w:cs="Arial"/>
        </w:rPr>
        <w:t xml:space="preserve"> to satisfy in full the cash consideration payable</w:t>
      </w:r>
      <w:r w:rsidR="007907F0" w:rsidRPr="0054348E">
        <w:rPr>
          <w:rFonts w:cs="Arial"/>
        </w:rPr>
        <w:t xml:space="preserve"> to </w:t>
      </w:r>
      <w:r w:rsidR="002219D5" w:rsidRPr="004D51AA">
        <w:rPr>
          <w:rFonts w:cs="Arial"/>
        </w:rPr>
        <w:t>SHH</w:t>
      </w:r>
      <w:r w:rsidR="007907F0" w:rsidRPr="0054348E">
        <w:rPr>
          <w:rFonts w:cs="Arial"/>
        </w:rPr>
        <w:t xml:space="preserve"> Shareholders</w:t>
      </w:r>
      <w:r w:rsidRPr="0054348E">
        <w:rPr>
          <w:rFonts w:cs="Arial"/>
        </w:rPr>
        <w:t xml:space="preserve"> pursuant to the terms of the </w:t>
      </w:r>
      <w:r w:rsidR="00A03BCB" w:rsidRPr="0054348E">
        <w:rPr>
          <w:rFonts w:cs="Arial"/>
        </w:rPr>
        <w:t>Partial Offer</w:t>
      </w:r>
      <w:r w:rsidR="00D633FE">
        <w:rPr>
          <w:rFonts w:cs="Arial"/>
        </w:rPr>
        <w:t xml:space="preserve"> and the cash </w:t>
      </w:r>
      <w:r w:rsidR="0028168B">
        <w:rPr>
          <w:rFonts w:cs="Arial"/>
        </w:rPr>
        <w:t xml:space="preserve">consideration </w:t>
      </w:r>
      <w:r w:rsidR="00D633FE">
        <w:rPr>
          <w:rFonts w:cs="Arial"/>
        </w:rPr>
        <w:t xml:space="preserve">payable to </w:t>
      </w:r>
      <w:r w:rsidR="004141CF">
        <w:rPr>
          <w:rFonts w:cs="Arial"/>
        </w:rPr>
        <w:t>SHH</w:t>
      </w:r>
      <w:r w:rsidR="00D633FE">
        <w:rPr>
          <w:rFonts w:cs="Arial"/>
        </w:rPr>
        <w:t xml:space="preserve"> pursuant to the Share Subscription</w:t>
      </w:r>
      <w:r w:rsidRPr="0054348E">
        <w:rPr>
          <w:rFonts w:cs="Arial"/>
        </w:rPr>
        <w:t>.</w:t>
      </w:r>
      <w:r w:rsidR="00044B38">
        <w:rPr>
          <w:rFonts w:cs="Arial"/>
          <w:b/>
        </w:rPr>
        <w:t xml:space="preserve"> </w:t>
      </w:r>
    </w:p>
    <w:p w14:paraId="641CB39C" w14:textId="77777777" w:rsidR="0045116D" w:rsidRPr="0054348E" w:rsidRDefault="0045116D" w:rsidP="00014508">
      <w:pPr>
        <w:pStyle w:val="BodyText"/>
        <w:jc w:val="both"/>
        <w:rPr>
          <w:rFonts w:cs="Arial"/>
        </w:rPr>
      </w:pPr>
    </w:p>
    <w:p w14:paraId="3C234303" w14:textId="77777777" w:rsidR="00E91E68" w:rsidRPr="0054348E" w:rsidRDefault="00224442" w:rsidP="007A2408">
      <w:pPr>
        <w:pStyle w:val="Level1Heading"/>
        <w:jc w:val="both"/>
        <w:rPr>
          <w:rFonts w:cs="Arial"/>
          <w:szCs w:val="21"/>
        </w:rPr>
      </w:pPr>
      <w:bookmarkStart w:id="2" w:name="_Ref473535445"/>
      <w:r w:rsidRPr="0054348E">
        <w:rPr>
          <w:rFonts w:cs="Arial"/>
          <w:szCs w:val="21"/>
        </w:rPr>
        <w:t xml:space="preserve">Ongoing </w:t>
      </w:r>
      <w:r w:rsidR="00707106" w:rsidRPr="0054348E">
        <w:rPr>
          <w:rFonts w:cs="Arial"/>
          <w:szCs w:val="21"/>
        </w:rPr>
        <w:t>business</w:t>
      </w:r>
      <w:r w:rsidR="00CC74F5" w:rsidRPr="0054348E">
        <w:rPr>
          <w:rFonts w:cs="Arial"/>
          <w:szCs w:val="21"/>
        </w:rPr>
        <w:t xml:space="preserve"> and operation</w:t>
      </w:r>
    </w:p>
    <w:p w14:paraId="2FCE8DAD" w14:textId="77777777" w:rsidR="00D10661" w:rsidRPr="0054348E" w:rsidRDefault="00D10661" w:rsidP="00D10661">
      <w:pPr>
        <w:jc w:val="both"/>
        <w:rPr>
          <w:rFonts w:cs="Arial"/>
        </w:rPr>
      </w:pPr>
      <w:r w:rsidRPr="0054348E">
        <w:rPr>
          <w:rFonts w:cs="Arial"/>
        </w:rPr>
        <w:t xml:space="preserve">Save as described below, </w:t>
      </w:r>
      <w:r w:rsidR="002219D5" w:rsidRPr="004D51AA">
        <w:rPr>
          <w:rFonts w:cs="Arial"/>
        </w:rPr>
        <w:t>FB Investors</w:t>
      </w:r>
      <w:r w:rsidRPr="0054348E">
        <w:rPr>
          <w:rFonts w:cs="Arial"/>
        </w:rPr>
        <w:t xml:space="preserve"> does not in</w:t>
      </w:r>
      <w:r w:rsidR="00E61C44" w:rsidRPr="0054348E">
        <w:rPr>
          <w:rFonts w:cs="Arial"/>
        </w:rPr>
        <w:t>tend to make any changes to the locations of</w:t>
      </w:r>
      <w:r w:rsidRPr="0054348E">
        <w:rPr>
          <w:rFonts w:cs="Arial"/>
        </w:rPr>
        <w:t xml:space="preserve"> the</w:t>
      </w:r>
      <w:r w:rsidR="00E61C44" w:rsidRPr="0054348E">
        <w:rPr>
          <w:rFonts w:cs="Arial"/>
        </w:rPr>
        <w:t xml:space="preserve"> </w:t>
      </w:r>
      <w:r w:rsidR="002219D5" w:rsidRPr="004D51AA">
        <w:rPr>
          <w:rFonts w:cs="Arial"/>
        </w:rPr>
        <w:t>SHH</w:t>
      </w:r>
      <w:r w:rsidR="00E61C44" w:rsidRPr="0054348E">
        <w:rPr>
          <w:rFonts w:cs="Arial"/>
        </w:rPr>
        <w:t xml:space="preserve"> Group’s places of business or </w:t>
      </w:r>
      <w:r w:rsidRPr="0054348E">
        <w:rPr>
          <w:rFonts w:cs="Arial"/>
        </w:rPr>
        <w:t xml:space="preserve">the manner in which its assets are </w:t>
      </w:r>
      <w:r w:rsidR="00E61C44" w:rsidRPr="0054348E">
        <w:rPr>
          <w:rFonts w:cs="Arial"/>
        </w:rPr>
        <w:t>deploy</w:t>
      </w:r>
      <w:r w:rsidRPr="0054348E">
        <w:rPr>
          <w:rFonts w:cs="Arial"/>
        </w:rPr>
        <w:t xml:space="preserve">ed, and </w:t>
      </w:r>
      <w:r w:rsidR="002219D5" w:rsidRPr="004D51AA">
        <w:rPr>
          <w:rFonts w:cs="Arial"/>
        </w:rPr>
        <w:t>SHH</w:t>
      </w:r>
      <w:r w:rsidRPr="0054348E">
        <w:rPr>
          <w:rFonts w:cs="Arial"/>
        </w:rPr>
        <w:t xml:space="preserve"> will continue to be operated, managed and headquartered from Plymouth.  In particular, </w:t>
      </w:r>
      <w:r w:rsidR="002219D5" w:rsidRPr="004D51AA">
        <w:rPr>
          <w:rFonts w:cs="Arial"/>
        </w:rPr>
        <w:t>FB Investors</w:t>
      </w:r>
      <w:r w:rsidR="00397E86" w:rsidRPr="0054348E">
        <w:rPr>
          <w:rFonts w:cs="Arial"/>
        </w:rPr>
        <w:t xml:space="preserve"> </w:t>
      </w:r>
      <w:r w:rsidRPr="0054348E">
        <w:rPr>
          <w:rFonts w:cs="Arial"/>
        </w:rPr>
        <w:t xml:space="preserve">does not </w:t>
      </w:r>
      <w:r w:rsidR="008875AF">
        <w:rPr>
          <w:rFonts w:cs="Arial"/>
        </w:rPr>
        <w:t>intend</w:t>
      </w:r>
      <w:r w:rsidR="00397E86" w:rsidRPr="0054348E">
        <w:rPr>
          <w:rFonts w:cs="Arial"/>
        </w:rPr>
        <w:t xml:space="preserve"> to change </w:t>
      </w:r>
      <w:r w:rsidR="00361860">
        <w:rPr>
          <w:rFonts w:cs="Arial"/>
        </w:rPr>
        <w:t xml:space="preserve">the nature of </w:t>
      </w:r>
      <w:r w:rsidR="002219D5" w:rsidRPr="004D51AA">
        <w:rPr>
          <w:rFonts w:cs="Arial"/>
        </w:rPr>
        <w:t>SHH</w:t>
      </w:r>
      <w:r w:rsidR="004F3601" w:rsidRPr="004D51AA">
        <w:rPr>
          <w:rFonts w:cs="Arial"/>
        </w:rPr>
        <w:t>’s</w:t>
      </w:r>
      <w:r w:rsidR="004F3601" w:rsidRPr="0054348E">
        <w:rPr>
          <w:rFonts w:cs="Arial"/>
        </w:rPr>
        <w:t xml:space="preserve"> current busines</w:t>
      </w:r>
      <w:r w:rsidRPr="0054348E">
        <w:rPr>
          <w:rFonts w:cs="Arial"/>
        </w:rPr>
        <w:t>s activities in relation to</w:t>
      </w:r>
      <w:r w:rsidR="004F3601" w:rsidRPr="0054348E">
        <w:rPr>
          <w:rFonts w:cs="Arial"/>
        </w:rPr>
        <w:t xml:space="preserve"> </w:t>
      </w:r>
      <w:r w:rsidRPr="0054348E">
        <w:rPr>
          <w:rFonts w:cs="Arial"/>
        </w:rPr>
        <w:t>Plymouth Fisheries</w:t>
      </w:r>
      <w:r w:rsidR="004F3601" w:rsidRPr="0054348E">
        <w:rPr>
          <w:rFonts w:cs="Arial"/>
        </w:rPr>
        <w:t>,</w:t>
      </w:r>
      <w:r w:rsidRPr="0054348E">
        <w:rPr>
          <w:rFonts w:cs="Arial"/>
        </w:rPr>
        <w:t xml:space="preserve"> the </w:t>
      </w:r>
      <w:r w:rsidR="008875AF">
        <w:rPr>
          <w:rFonts w:cs="Arial"/>
        </w:rPr>
        <w:t>m</w:t>
      </w:r>
      <w:r w:rsidRPr="0054348E">
        <w:rPr>
          <w:rFonts w:cs="Arial"/>
        </w:rPr>
        <w:t>arina</w:t>
      </w:r>
      <w:r w:rsidR="008875AF">
        <w:rPr>
          <w:rFonts w:cs="Arial"/>
        </w:rPr>
        <w:t>s</w:t>
      </w:r>
      <w:r w:rsidRPr="0054348E">
        <w:rPr>
          <w:rFonts w:cs="Arial"/>
        </w:rPr>
        <w:t xml:space="preserve"> at Sutton Harbour and King Point, the businesses engaged in waterfront property investment and/or the </w:t>
      </w:r>
      <w:r w:rsidR="004F3601" w:rsidRPr="0054348E">
        <w:rPr>
          <w:rFonts w:cs="Arial"/>
        </w:rPr>
        <w:t>various car parking facilities</w:t>
      </w:r>
      <w:r w:rsidR="00397E86" w:rsidRPr="0054348E">
        <w:rPr>
          <w:rFonts w:cs="Arial"/>
        </w:rPr>
        <w:t xml:space="preserve">. </w:t>
      </w:r>
    </w:p>
    <w:p w14:paraId="221DF98B" w14:textId="77777777" w:rsidR="00E61C44" w:rsidRPr="0054348E" w:rsidRDefault="002219D5" w:rsidP="00F054E1">
      <w:pPr>
        <w:pStyle w:val="Level2Number"/>
        <w:numPr>
          <w:ilvl w:val="0"/>
          <w:numId w:val="0"/>
        </w:numPr>
        <w:jc w:val="both"/>
        <w:rPr>
          <w:rFonts w:cs="Arial"/>
        </w:rPr>
      </w:pPr>
      <w:r w:rsidRPr="004D51AA">
        <w:rPr>
          <w:rFonts w:cs="Arial"/>
        </w:rPr>
        <w:t>FB Investors</w:t>
      </w:r>
      <w:r w:rsidR="00397E86" w:rsidRPr="0054348E">
        <w:rPr>
          <w:rFonts w:cs="Arial"/>
        </w:rPr>
        <w:t xml:space="preserve"> does</w:t>
      </w:r>
      <w:r w:rsidR="00D10661" w:rsidRPr="0054348E">
        <w:rPr>
          <w:rFonts w:cs="Arial"/>
        </w:rPr>
        <w:t>,</w:t>
      </w:r>
      <w:r w:rsidR="00397E86" w:rsidRPr="0054348E">
        <w:rPr>
          <w:rFonts w:cs="Arial"/>
        </w:rPr>
        <w:t xml:space="preserve"> however</w:t>
      </w:r>
      <w:r w:rsidR="00D10661" w:rsidRPr="0054348E">
        <w:rPr>
          <w:rFonts w:cs="Arial"/>
        </w:rPr>
        <w:t>,</w:t>
      </w:r>
      <w:r w:rsidR="00397E86" w:rsidRPr="0054348E">
        <w:rPr>
          <w:rFonts w:cs="Arial"/>
        </w:rPr>
        <w:t xml:space="preserve"> intend </w:t>
      </w:r>
      <w:r w:rsidR="00D10661" w:rsidRPr="0054348E">
        <w:rPr>
          <w:rFonts w:cs="Arial"/>
        </w:rPr>
        <w:t xml:space="preserve">to make available to </w:t>
      </w:r>
      <w:r w:rsidRPr="004D51AA">
        <w:rPr>
          <w:rFonts w:cs="Arial"/>
        </w:rPr>
        <w:t>SHH</w:t>
      </w:r>
      <w:r w:rsidR="00397E86" w:rsidRPr="0054348E">
        <w:rPr>
          <w:rFonts w:cs="Arial"/>
        </w:rPr>
        <w:t xml:space="preserve"> the property development expertise of Philip Beinhaker</w:t>
      </w:r>
      <w:r w:rsidR="00044B38">
        <w:rPr>
          <w:rFonts w:cs="Arial"/>
        </w:rPr>
        <w:t xml:space="preserve"> and of Beinhaker Design Services</w:t>
      </w:r>
      <w:r w:rsidR="005E0ABF">
        <w:rPr>
          <w:rFonts w:cs="Arial"/>
        </w:rPr>
        <w:t xml:space="preserve"> </w:t>
      </w:r>
      <w:r w:rsidR="003A5DF5">
        <w:rPr>
          <w:rFonts w:cs="Arial"/>
        </w:rPr>
        <w:t>Limited</w:t>
      </w:r>
      <w:r w:rsidR="00044B38">
        <w:rPr>
          <w:rFonts w:cs="Arial"/>
        </w:rPr>
        <w:t xml:space="preserve"> (in particular</w:t>
      </w:r>
      <w:r w:rsidR="00D633FE">
        <w:rPr>
          <w:rFonts w:cs="Arial"/>
        </w:rPr>
        <w:t>,</w:t>
      </w:r>
      <w:r w:rsidR="00044B38">
        <w:rPr>
          <w:rFonts w:cs="Arial"/>
        </w:rPr>
        <w:t xml:space="preserve"> two of its executives, </w:t>
      </w:r>
      <w:r w:rsidR="00361860">
        <w:rPr>
          <w:rFonts w:cs="Arial"/>
        </w:rPr>
        <w:t>Corey Beinhaker and Joshua Mis</w:t>
      </w:r>
      <w:r w:rsidR="00D633FE">
        <w:rPr>
          <w:rFonts w:cs="Arial"/>
        </w:rPr>
        <w:t>h</w:t>
      </w:r>
      <w:r w:rsidR="00361860">
        <w:rPr>
          <w:rFonts w:cs="Arial"/>
        </w:rPr>
        <w:t>kin</w:t>
      </w:r>
      <w:r w:rsidR="00044B38">
        <w:rPr>
          <w:rFonts w:cs="Arial"/>
        </w:rPr>
        <w:t>)</w:t>
      </w:r>
      <w:r w:rsidR="005E0ABF">
        <w:rPr>
          <w:rFonts w:cs="Arial"/>
        </w:rPr>
        <w:t xml:space="preserve"> </w:t>
      </w:r>
      <w:r w:rsidR="00361860">
        <w:rPr>
          <w:rFonts w:cs="Arial"/>
        </w:rPr>
        <w:t xml:space="preserve">and the financial expertise of </w:t>
      </w:r>
      <w:r w:rsidR="00905C23">
        <w:rPr>
          <w:rFonts w:cs="Arial"/>
        </w:rPr>
        <w:t xml:space="preserve">Albert Friedberg </w:t>
      </w:r>
      <w:r w:rsidR="00397E86" w:rsidRPr="0054348E">
        <w:rPr>
          <w:rFonts w:cs="Arial"/>
        </w:rPr>
        <w:t>and</w:t>
      </w:r>
      <w:r w:rsidR="000679CB" w:rsidRPr="0054348E">
        <w:rPr>
          <w:rFonts w:cs="Arial"/>
        </w:rPr>
        <w:t xml:space="preserve"> </w:t>
      </w:r>
      <w:r w:rsidR="005E0ABF">
        <w:rPr>
          <w:rFonts w:cs="Arial"/>
        </w:rPr>
        <w:t>his</w:t>
      </w:r>
      <w:r w:rsidR="000679CB" w:rsidRPr="0054348E">
        <w:rPr>
          <w:rFonts w:cs="Arial"/>
        </w:rPr>
        <w:t xml:space="preserve"> associated companies</w:t>
      </w:r>
      <w:r w:rsidR="003A5DF5">
        <w:rPr>
          <w:rFonts w:cs="Arial"/>
        </w:rPr>
        <w:t>,</w:t>
      </w:r>
      <w:r w:rsidR="000679CB" w:rsidRPr="0054348E">
        <w:rPr>
          <w:rFonts w:cs="Arial"/>
        </w:rPr>
        <w:t xml:space="preserve"> to enable the </w:t>
      </w:r>
      <w:r w:rsidRPr="004D51AA">
        <w:rPr>
          <w:rFonts w:cs="Arial"/>
        </w:rPr>
        <w:t>SHH</w:t>
      </w:r>
      <w:r w:rsidR="000679CB" w:rsidRPr="0054348E">
        <w:rPr>
          <w:rFonts w:cs="Arial"/>
        </w:rPr>
        <w:t xml:space="preserve"> Group </w:t>
      </w:r>
      <w:r w:rsidR="00397E86" w:rsidRPr="0054348E">
        <w:rPr>
          <w:rFonts w:cs="Arial"/>
        </w:rPr>
        <w:t xml:space="preserve">to undertake more </w:t>
      </w:r>
      <w:r w:rsidR="00361860">
        <w:rPr>
          <w:rFonts w:cs="Arial"/>
        </w:rPr>
        <w:t xml:space="preserve">direct </w:t>
      </w:r>
      <w:r w:rsidR="00397E86" w:rsidRPr="0054348E">
        <w:rPr>
          <w:rFonts w:cs="Arial"/>
        </w:rPr>
        <w:t xml:space="preserve">development work </w:t>
      </w:r>
      <w:r w:rsidR="000679CB" w:rsidRPr="0054348E">
        <w:rPr>
          <w:rFonts w:cs="Arial"/>
        </w:rPr>
        <w:t xml:space="preserve">in relation to its existing property interests </w:t>
      </w:r>
      <w:r w:rsidR="008875AF">
        <w:rPr>
          <w:rFonts w:cs="Arial"/>
        </w:rPr>
        <w:t xml:space="preserve">and without </w:t>
      </w:r>
      <w:r w:rsidR="00361860">
        <w:rPr>
          <w:rFonts w:cs="Arial"/>
        </w:rPr>
        <w:t xml:space="preserve">contracting </w:t>
      </w:r>
      <w:r w:rsidR="008875AF">
        <w:rPr>
          <w:rFonts w:cs="Arial"/>
        </w:rPr>
        <w:t xml:space="preserve">this </w:t>
      </w:r>
      <w:r w:rsidR="00361860">
        <w:rPr>
          <w:rFonts w:cs="Arial"/>
        </w:rPr>
        <w:t>out to</w:t>
      </w:r>
      <w:r w:rsidR="000679CB" w:rsidRPr="0054348E">
        <w:rPr>
          <w:rFonts w:cs="Arial"/>
        </w:rPr>
        <w:t xml:space="preserve"> a third party develop</w:t>
      </w:r>
      <w:r w:rsidR="00361860">
        <w:rPr>
          <w:rFonts w:cs="Arial"/>
        </w:rPr>
        <w:t>er</w:t>
      </w:r>
      <w:r w:rsidR="008875AF">
        <w:rPr>
          <w:rFonts w:cs="Arial"/>
        </w:rPr>
        <w:t>.</w:t>
      </w:r>
      <w:r w:rsidR="00905C23">
        <w:rPr>
          <w:rFonts w:cs="Arial"/>
          <w:b/>
          <w:i/>
        </w:rPr>
        <w:t xml:space="preserve"> </w:t>
      </w:r>
      <w:r w:rsidRPr="004D51AA">
        <w:rPr>
          <w:rFonts w:cs="Arial"/>
        </w:rPr>
        <w:t>FB Investors</w:t>
      </w:r>
      <w:r w:rsidR="00397E86" w:rsidRPr="0054348E">
        <w:rPr>
          <w:rFonts w:cs="Arial"/>
        </w:rPr>
        <w:t xml:space="preserve"> believes this </w:t>
      </w:r>
      <w:r w:rsidR="000679CB" w:rsidRPr="0054348E">
        <w:rPr>
          <w:rFonts w:cs="Arial"/>
        </w:rPr>
        <w:t xml:space="preserve">approach will </w:t>
      </w:r>
      <w:r w:rsidR="00397E86" w:rsidRPr="0054348E">
        <w:rPr>
          <w:rFonts w:cs="Arial"/>
        </w:rPr>
        <w:t xml:space="preserve">enable </w:t>
      </w:r>
      <w:r w:rsidRPr="004D51AA">
        <w:rPr>
          <w:rFonts w:cs="Arial"/>
        </w:rPr>
        <w:t>SHH</w:t>
      </w:r>
      <w:r w:rsidR="000679CB" w:rsidRPr="0054348E">
        <w:rPr>
          <w:rFonts w:cs="Arial"/>
        </w:rPr>
        <w:t xml:space="preserve"> to </w:t>
      </w:r>
      <w:r w:rsidR="00397E86" w:rsidRPr="0054348E">
        <w:rPr>
          <w:rFonts w:cs="Arial"/>
        </w:rPr>
        <w:t xml:space="preserve">secure </w:t>
      </w:r>
      <w:r w:rsidR="00361860">
        <w:rPr>
          <w:rFonts w:cs="Arial"/>
        </w:rPr>
        <w:t>more</w:t>
      </w:r>
      <w:r w:rsidR="00397E86" w:rsidRPr="0054348E">
        <w:rPr>
          <w:rFonts w:cs="Arial"/>
        </w:rPr>
        <w:t xml:space="preserve"> of the potential profits arising from these assets for the benefit of </w:t>
      </w:r>
      <w:r w:rsidRPr="004D51AA">
        <w:rPr>
          <w:rFonts w:cs="Arial"/>
        </w:rPr>
        <w:t>SHH</w:t>
      </w:r>
      <w:r w:rsidR="00397E86" w:rsidRPr="0054348E">
        <w:rPr>
          <w:rFonts w:cs="Arial"/>
        </w:rPr>
        <w:t xml:space="preserve"> Shareholders. </w:t>
      </w:r>
    </w:p>
    <w:p w14:paraId="72FB1F36" w14:textId="77777777" w:rsidR="000679CB" w:rsidRPr="008875AF" w:rsidRDefault="000679CB" w:rsidP="00F054E1">
      <w:pPr>
        <w:pStyle w:val="Level2Number"/>
        <w:numPr>
          <w:ilvl w:val="0"/>
          <w:numId w:val="0"/>
        </w:numPr>
        <w:jc w:val="both"/>
        <w:rPr>
          <w:rFonts w:cs="Arial"/>
        </w:rPr>
      </w:pPr>
      <w:r w:rsidRPr="008875AF">
        <w:rPr>
          <w:rFonts w:cs="Arial"/>
        </w:rPr>
        <w:t xml:space="preserve">In particular, </w:t>
      </w:r>
      <w:r w:rsidR="00C331BA" w:rsidRPr="009A6AFF">
        <w:t>in relation to Sugar House</w:t>
      </w:r>
      <w:r w:rsidR="008875AF" w:rsidRPr="008875AF">
        <w:rPr>
          <w:rFonts w:cs="Arial"/>
        </w:rPr>
        <w:t>,</w:t>
      </w:r>
      <w:r w:rsidR="00C331BA" w:rsidRPr="008875AF">
        <w:rPr>
          <w:rFonts w:cs="Arial"/>
        </w:rPr>
        <w:t xml:space="preserve"> </w:t>
      </w:r>
      <w:r w:rsidR="002219D5" w:rsidRPr="004D51AA">
        <w:rPr>
          <w:rFonts w:cs="Arial"/>
          <w:lang w:eastAsia="zh-CN" w:bidi="he-IL"/>
        </w:rPr>
        <w:t>FB Investors</w:t>
      </w:r>
      <w:r w:rsidR="00361860" w:rsidRPr="009A6AFF">
        <w:t xml:space="preserve"> intends to review with the Company the current plans for the site and revise them such that</w:t>
      </w:r>
      <w:r w:rsidR="00C331BA" w:rsidRPr="009A6AFF">
        <w:t xml:space="preserve"> the Company can take on the development of the site and thus retain more of the profits of the development for its own account</w:t>
      </w:r>
      <w:r w:rsidR="005E0ABF">
        <w:t xml:space="preserve">, to the benefit of all </w:t>
      </w:r>
      <w:r w:rsidR="002219D5" w:rsidRPr="004D51AA">
        <w:t>SHH</w:t>
      </w:r>
      <w:r w:rsidR="005E0ABF">
        <w:t xml:space="preserve"> Shareholders</w:t>
      </w:r>
      <w:r w:rsidR="00A927ED">
        <w:t xml:space="preserve"> who retain an interest in SHH Shares at the relevant time</w:t>
      </w:r>
      <w:r w:rsidR="008875AF">
        <w:rPr>
          <w:rFonts w:cs="Arial"/>
        </w:rPr>
        <w:t>.</w:t>
      </w:r>
      <w:r w:rsidR="00C331BA" w:rsidRPr="008875AF">
        <w:rPr>
          <w:rFonts w:cs="Arial"/>
        </w:rPr>
        <w:t xml:space="preserve"> </w:t>
      </w:r>
      <w:r w:rsidR="005E0ABF">
        <w:rPr>
          <w:rFonts w:cs="Arial"/>
        </w:rPr>
        <w:t xml:space="preserve">A key </w:t>
      </w:r>
      <w:r w:rsidR="00C331BA" w:rsidRPr="008875AF">
        <w:rPr>
          <w:rFonts w:cs="Arial"/>
        </w:rPr>
        <w:t>purpose of the extension of the Co</w:t>
      </w:r>
      <w:r w:rsidR="008875AF">
        <w:rPr>
          <w:rFonts w:cs="Arial"/>
        </w:rPr>
        <w:t>mpany’s current loan facilities</w:t>
      </w:r>
      <w:r w:rsidR="002D5F1E" w:rsidRPr="008875AF">
        <w:rPr>
          <w:rFonts w:cs="Arial"/>
        </w:rPr>
        <w:t xml:space="preserve">, details of which are set out in paragraph </w:t>
      </w:r>
      <w:r w:rsidR="005220AF">
        <w:rPr>
          <w:rFonts w:cs="Arial"/>
        </w:rPr>
        <w:t>14</w:t>
      </w:r>
      <w:r w:rsidR="008875AF">
        <w:rPr>
          <w:rFonts w:cs="Arial"/>
        </w:rPr>
        <w:t xml:space="preserve"> below, </w:t>
      </w:r>
      <w:r w:rsidR="00C331BA" w:rsidRPr="008875AF">
        <w:rPr>
          <w:rFonts w:cs="Arial"/>
        </w:rPr>
        <w:t xml:space="preserve">and the Share Subscription </w:t>
      </w:r>
      <w:r w:rsidR="008875AF">
        <w:rPr>
          <w:rFonts w:cs="Arial"/>
        </w:rPr>
        <w:t>is</w:t>
      </w:r>
      <w:r w:rsidR="00C331BA" w:rsidRPr="008875AF">
        <w:rPr>
          <w:rFonts w:cs="Arial"/>
        </w:rPr>
        <w:t xml:space="preserve"> to ensure </w:t>
      </w:r>
      <w:r w:rsidR="008875AF">
        <w:rPr>
          <w:rFonts w:cs="Arial"/>
        </w:rPr>
        <w:t xml:space="preserve">that </w:t>
      </w:r>
      <w:r w:rsidR="00C331BA" w:rsidRPr="008875AF">
        <w:rPr>
          <w:rFonts w:cs="Arial"/>
        </w:rPr>
        <w:t>the Company has the time and financial resource</w:t>
      </w:r>
      <w:r w:rsidR="008875AF">
        <w:rPr>
          <w:rFonts w:cs="Arial"/>
        </w:rPr>
        <w:t>s</w:t>
      </w:r>
      <w:r w:rsidR="00C331BA" w:rsidRPr="008875AF">
        <w:rPr>
          <w:rFonts w:cs="Arial"/>
        </w:rPr>
        <w:t xml:space="preserve"> to plan and execute this strategy</w:t>
      </w:r>
      <w:r w:rsidR="008875AF">
        <w:rPr>
          <w:rFonts w:cs="Arial"/>
        </w:rPr>
        <w:t xml:space="preserve"> properly</w:t>
      </w:r>
      <w:r w:rsidR="00C331BA" w:rsidRPr="008875AF">
        <w:rPr>
          <w:rFonts w:cs="Arial"/>
        </w:rPr>
        <w:t>. This effort will be led by Philip Beinhaker with the assistance of Corey Beinhaker, Joshua Mis</w:t>
      </w:r>
      <w:r w:rsidR="00D56DAF" w:rsidRPr="008875AF">
        <w:rPr>
          <w:rFonts w:cs="Arial"/>
        </w:rPr>
        <w:t>h</w:t>
      </w:r>
      <w:r w:rsidR="00C331BA" w:rsidRPr="008875AF">
        <w:rPr>
          <w:rFonts w:cs="Arial"/>
        </w:rPr>
        <w:t>kin and the Company’s existing</w:t>
      </w:r>
      <w:r w:rsidR="008875AF">
        <w:rPr>
          <w:rFonts w:cs="Arial"/>
        </w:rPr>
        <w:t xml:space="preserve"> management </w:t>
      </w:r>
      <w:r w:rsidR="00C331BA" w:rsidRPr="008875AF">
        <w:rPr>
          <w:rFonts w:cs="Arial"/>
        </w:rPr>
        <w:t>team</w:t>
      </w:r>
      <w:r w:rsidRPr="008875AF">
        <w:rPr>
          <w:rFonts w:cs="Arial"/>
        </w:rPr>
        <w:t xml:space="preserve">.  </w:t>
      </w:r>
    </w:p>
    <w:p w14:paraId="26E95307" w14:textId="77777777" w:rsidR="00D147C4" w:rsidRPr="0054348E" w:rsidRDefault="002219D5" w:rsidP="00F054E1">
      <w:pPr>
        <w:pStyle w:val="Level2Number"/>
        <w:numPr>
          <w:ilvl w:val="0"/>
          <w:numId w:val="0"/>
        </w:numPr>
        <w:jc w:val="both"/>
        <w:rPr>
          <w:rFonts w:cs="Arial"/>
        </w:rPr>
      </w:pPr>
      <w:r w:rsidRPr="004D51AA">
        <w:rPr>
          <w:rFonts w:cs="Arial"/>
        </w:rPr>
        <w:t>FB Investors</w:t>
      </w:r>
      <w:r w:rsidR="00D147C4" w:rsidRPr="0054348E">
        <w:rPr>
          <w:rFonts w:cs="Arial"/>
        </w:rPr>
        <w:t xml:space="preserve"> </w:t>
      </w:r>
      <w:r w:rsidR="008875AF">
        <w:rPr>
          <w:rFonts w:cs="Arial"/>
        </w:rPr>
        <w:t xml:space="preserve">also </w:t>
      </w:r>
      <w:r w:rsidR="00C331BA">
        <w:rPr>
          <w:rFonts w:cs="Arial"/>
        </w:rPr>
        <w:t xml:space="preserve">intends to lend its considerable experience of planning large scale real estate projects to assist and </w:t>
      </w:r>
      <w:r w:rsidR="00D147C4" w:rsidRPr="0054348E">
        <w:rPr>
          <w:rFonts w:cs="Arial"/>
        </w:rPr>
        <w:t xml:space="preserve">support </w:t>
      </w:r>
      <w:r w:rsidRPr="004D51AA">
        <w:rPr>
          <w:rFonts w:cs="Arial"/>
        </w:rPr>
        <w:t>SHH</w:t>
      </w:r>
      <w:r w:rsidR="00D147C4" w:rsidRPr="004D51AA">
        <w:rPr>
          <w:rFonts w:cs="Arial"/>
        </w:rPr>
        <w:t>’s</w:t>
      </w:r>
      <w:r w:rsidR="00D147C4" w:rsidRPr="0054348E">
        <w:rPr>
          <w:rFonts w:cs="Arial"/>
        </w:rPr>
        <w:t xml:space="preserve"> current strategy and objectives</w:t>
      </w:r>
      <w:r w:rsidR="00C331BA">
        <w:rPr>
          <w:rFonts w:cs="Arial"/>
        </w:rPr>
        <w:t xml:space="preserve"> i</w:t>
      </w:r>
      <w:r w:rsidR="00C331BA" w:rsidRPr="0054348E">
        <w:rPr>
          <w:rFonts w:cs="Arial"/>
        </w:rPr>
        <w:t xml:space="preserve">n relation to </w:t>
      </w:r>
      <w:r w:rsidRPr="004D51AA">
        <w:rPr>
          <w:rFonts w:cs="Arial"/>
        </w:rPr>
        <w:t>SHH</w:t>
      </w:r>
      <w:r w:rsidR="00C331BA" w:rsidRPr="004D51AA">
        <w:rPr>
          <w:rFonts w:cs="Arial"/>
        </w:rPr>
        <w:t>’s</w:t>
      </w:r>
      <w:r w:rsidR="00C331BA" w:rsidRPr="0054348E">
        <w:rPr>
          <w:rFonts w:cs="Arial"/>
        </w:rPr>
        <w:t xml:space="preserve"> other principal development asset, being the former site of Plymouth </w:t>
      </w:r>
      <w:r w:rsidR="00562A48">
        <w:rPr>
          <w:rFonts w:cs="Arial"/>
        </w:rPr>
        <w:t xml:space="preserve">City </w:t>
      </w:r>
      <w:r w:rsidR="00C331BA" w:rsidRPr="0054348E">
        <w:rPr>
          <w:rFonts w:cs="Arial"/>
        </w:rPr>
        <w:t>Airport</w:t>
      </w:r>
      <w:r w:rsidR="00C331BA">
        <w:rPr>
          <w:rFonts w:cs="Arial"/>
        </w:rPr>
        <w:t>.</w:t>
      </w:r>
    </w:p>
    <w:p w14:paraId="6023097C" w14:textId="77777777" w:rsidR="007104E4" w:rsidRPr="0054348E" w:rsidRDefault="007104E4" w:rsidP="00F054E1">
      <w:pPr>
        <w:pStyle w:val="Level1Heading"/>
        <w:numPr>
          <w:ilvl w:val="0"/>
          <w:numId w:val="0"/>
        </w:numPr>
        <w:ind w:left="567" w:hanging="567"/>
        <w:jc w:val="both"/>
        <w:rPr>
          <w:rFonts w:cs="Arial"/>
          <w:b w:val="0"/>
          <w:szCs w:val="21"/>
        </w:rPr>
      </w:pPr>
    </w:p>
    <w:p w14:paraId="3B2FC100" w14:textId="77777777" w:rsidR="00423792" w:rsidRPr="0054348E" w:rsidRDefault="002219D5" w:rsidP="007A2408">
      <w:pPr>
        <w:pStyle w:val="Level1Heading"/>
        <w:jc w:val="both"/>
        <w:rPr>
          <w:rFonts w:cs="Arial"/>
          <w:szCs w:val="21"/>
        </w:rPr>
      </w:pPr>
      <w:r>
        <w:rPr>
          <w:rFonts w:cs="Arial"/>
          <w:szCs w:val="21"/>
        </w:rPr>
        <w:t>SHH</w:t>
      </w:r>
      <w:r w:rsidR="007104E4" w:rsidRPr="0054348E">
        <w:rPr>
          <w:rFonts w:cs="Arial"/>
          <w:szCs w:val="21"/>
        </w:rPr>
        <w:t>’s</w:t>
      </w:r>
      <w:r w:rsidR="00423792" w:rsidRPr="0054348E">
        <w:rPr>
          <w:rFonts w:cs="Arial"/>
          <w:szCs w:val="21"/>
        </w:rPr>
        <w:t xml:space="preserve"> management and employees</w:t>
      </w:r>
      <w:bookmarkEnd w:id="2"/>
    </w:p>
    <w:p w14:paraId="320BE681" w14:textId="77777777" w:rsidR="00423792" w:rsidRPr="0054348E" w:rsidRDefault="002219D5" w:rsidP="007A2408">
      <w:pPr>
        <w:pStyle w:val="BodyText"/>
        <w:jc w:val="both"/>
        <w:rPr>
          <w:rFonts w:cs="Arial"/>
        </w:rPr>
      </w:pPr>
      <w:r w:rsidRPr="004D51AA">
        <w:rPr>
          <w:rFonts w:cs="Arial"/>
        </w:rPr>
        <w:t>FB Investors</w:t>
      </w:r>
      <w:r w:rsidR="007104E4" w:rsidRPr="0054348E">
        <w:rPr>
          <w:rFonts w:cs="Arial"/>
        </w:rPr>
        <w:t xml:space="preserve"> attaches great importance to the skills, expertise and knowledge of the existing management and employees of</w:t>
      </w:r>
      <w:r w:rsidR="000679CB" w:rsidRPr="0054348E">
        <w:rPr>
          <w:rFonts w:cs="Arial"/>
        </w:rPr>
        <w:t xml:space="preserve"> the</w:t>
      </w:r>
      <w:r w:rsidR="007104E4" w:rsidRPr="0054348E">
        <w:rPr>
          <w:rFonts w:cs="Arial"/>
        </w:rPr>
        <w:t xml:space="preserve"> </w:t>
      </w:r>
      <w:r w:rsidRPr="004D51AA">
        <w:rPr>
          <w:rFonts w:cs="Arial"/>
        </w:rPr>
        <w:t>SHH</w:t>
      </w:r>
      <w:r w:rsidR="007104E4" w:rsidRPr="0054348E">
        <w:rPr>
          <w:rFonts w:cs="Arial"/>
        </w:rPr>
        <w:t xml:space="preserve"> </w:t>
      </w:r>
      <w:r w:rsidR="003E26C5" w:rsidRPr="0054348E">
        <w:rPr>
          <w:rFonts w:cs="Arial"/>
        </w:rPr>
        <w:t>Group and believes that they will be a key factor in maximising oppor</w:t>
      </w:r>
      <w:r w:rsidR="00972DE4">
        <w:rPr>
          <w:rFonts w:cs="Arial"/>
        </w:rPr>
        <w:t>tunities.</w:t>
      </w:r>
    </w:p>
    <w:p w14:paraId="0D96C3F9" w14:textId="77777777" w:rsidR="006A57A4" w:rsidRPr="0054348E" w:rsidRDefault="006A57A4" w:rsidP="006A57A4">
      <w:pPr>
        <w:pStyle w:val="BodyText"/>
        <w:jc w:val="both"/>
        <w:rPr>
          <w:rFonts w:cs="Arial"/>
          <w:b/>
          <w:i/>
        </w:rPr>
      </w:pPr>
      <w:r w:rsidRPr="0054348E">
        <w:rPr>
          <w:rFonts w:cs="Arial"/>
          <w:b/>
          <w:i/>
        </w:rPr>
        <w:t>(</w:t>
      </w:r>
      <w:proofErr w:type="spellStart"/>
      <w:r w:rsidRPr="0054348E">
        <w:rPr>
          <w:rFonts w:cs="Arial"/>
          <w:b/>
          <w:i/>
        </w:rPr>
        <w:t>i</w:t>
      </w:r>
      <w:proofErr w:type="spellEnd"/>
      <w:r w:rsidRPr="0054348E">
        <w:rPr>
          <w:rFonts w:cs="Arial"/>
          <w:b/>
          <w:i/>
        </w:rPr>
        <w:t>)</w:t>
      </w:r>
      <w:r w:rsidRPr="0054348E">
        <w:rPr>
          <w:rFonts w:cs="Arial"/>
          <w:b/>
          <w:i/>
        </w:rPr>
        <w:tab/>
        <w:t xml:space="preserve">Staff </w:t>
      </w:r>
      <w:r w:rsidR="00A05BBB">
        <w:rPr>
          <w:rFonts w:cs="Arial"/>
          <w:b/>
          <w:i/>
        </w:rPr>
        <w:t>t</w:t>
      </w:r>
      <w:r w:rsidRPr="0054348E">
        <w:rPr>
          <w:rFonts w:cs="Arial"/>
          <w:b/>
          <w:i/>
        </w:rPr>
        <w:t xml:space="preserve">erms and </w:t>
      </w:r>
      <w:r w:rsidR="00A05BBB">
        <w:rPr>
          <w:rFonts w:cs="Arial"/>
          <w:b/>
          <w:i/>
        </w:rPr>
        <w:t>c</w:t>
      </w:r>
      <w:r w:rsidRPr="0054348E">
        <w:rPr>
          <w:rFonts w:cs="Arial"/>
          <w:b/>
          <w:i/>
        </w:rPr>
        <w:t>onditions</w:t>
      </w:r>
    </w:p>
    <w:p w14:paraId="6BE8EA84" w14:textId="2B0142D0" w:rsidR="006A57A4" w:rsidRPr="0054348E" w:rsidRDefault="00C82A26" w:rsidP="006A57A4">
      <w:pPr>
        <w:pStyle w:val="BodyText"/>
        <w:jc w:val="both"/>
        <w:rPr>
          <w:rFonts w:cs="Arial"/>
        </w:rPr>
      </w:pPr>
      <w:r w:rsidRPr="00C82A26">
        <w:rPr>
          <w:rFonts w:cs="Arial"/>
        </w:rPr>
        <w:t>FB Investors confirms that it has no intention to make changes to the continued employment of SHH Group employees or to make material changes to the conditions of employment of any of the SHH Group employees.  Further, FB Investors confirms that the existing contractual and employment rights of employees of the SHH Group, including accrued pension rights under applicable law, will be safeguarded following completion of the Partial Offer</w:t>
      </w:r>
      <w:r w:rsidR="006A57A4" w:rsidRPr="00EF591A">
        <w:rPr>
          <w:rFonts w:cs="Arial"/>
        </w:rPr>
        <w:t>.</w:t>
      </w:r>
      <w:r w:rsidR="006A57A4" w:rsidRPr="0054348E">
        <w:rPr>
          <w:rFonts w:cs="Arial"/>
        </w:rPr>
        <w:t xml:space="preserve"> </w:t>
      </w:r>
    </w:p>
    <w:p w14:paraId="6179B998" w14:textId="77777777" w:rsidR="006A57A4" w:rsidRPr="0054348E" w:rsidRDefault="006A57A4" w:rsidP="006A57A4">
      <w:pPr>
        <w:pStyle w:val="BodyText"/>
        <w:jc w:val="both"/>
        <w:rPr>
          <w:rFonts w:cs="Arial"/>
          <w:b/>
          <w:i/>
        </w:rPr>
      </w:pPr>
      <w:r w:rsidRPr="0054348E">
        <w:rPr>
          <w:rFonts w:cs="Arial"/>
          <w:b/>
          <w:i/>
        </w:rPr>
        <w:t>(ii)</w:t>
      </w:r>
      <w:r w:rsidRPr="0054348E">
        <w:rPr>
          <w:rFonts w:cs="Arial"/>
          <w:b/>
          <w:i/>
        </w:rPr>
        <w:tab/>
      </w:r>
      <w:r w:rsidR="004F3601" w:rsidRPr="0054348E">
        <w:rPr>
          <w:rFonts w:cs="Arial"/>
          <w:b/>
          <w:i/>
        </w:rPr>
        <w:t xml:space="preserve">Current </w:t>
      </w:r>
      <w:r w:rsidR="002219D5">
        <w:rPr>
          <w:rFonts w:cs="Arial"/>
          <w:b/>
          <w:i/>
        </w:rPr>
        <w:t>SHH</w:t>
      </w:r>
      <w:r w:rsidR="007104E4" w:rsidRPr="0054348E">
        <w:rPr>
          <w:rFonts w:cs="Arial"/>
          <w:b/>
          <w:i/>
        </w:rPr>
        <w:t xml:space="preserve"> Directors</w:t>
      </w:r>
    </w:p>
    <w:p w14:paraId="15D1EEC9" w14:textId="77777777" w:rsidR="00C153AE" w:rsidRPr="0054348E" w:rsidRDefault="002219D5" w:rsidP="00D10661">
      <w:pPr>
        <w:pStyle w:val="Level2Number"/>
        <w:numPr>
          <w:ilvl w:val="0"/>
          <w:numId w:val="0"/>
        </w:numPr>
        <w:jc w:val="both"/>
        <w:rPr>
          <w:rFonts w:cs="Arial"/>
        </w:rPr>
      </w:pPr>
      <w:r w:rsidRPr="004D51AA">
        <w:rPr>
          <w:rFonts w:cs="Arial"/>
        </w:rPr>
        <w:t>FB Investors</w:t>
      </w:r>
      <w:r w:rsidR="00D10661" w:rsidRPr="0054348E">
        <w:rPr>
          <w:rFonts w:cs="Arial"/>
        </w:rPr>
        <w:t xml:space="preserve"> will have the right </w:t>
      </w:r>
      <w:r w:rsidR="003E26C5" w:rsidRPr="0054348E">
        <w:rPr>
          <w:rFonts w:cs="Arial"/>
        </w:rPr>
        <w:t>under</w:t>
      </w:r>
      <w:r w:rsidR="00D10661" w:rsidRPr="0054348E">
        <w:rPr>
          <w:rFonts w:cs="Arial"/>
        </w:rPr>
        <w:t xml:space="preserve"> the Relationship Agreement</w:t>
      </w:r>
      <w:r w:rsidR="00972DE4">
        <w:rPr>
          <w:rFonts w:cs="Arial"/>
        </w:rPr>
        <w:t xml:space="preserve">, </w:t>
      </w:r>
      <w:r w:rsidR="005E0ABF">
        <w:rPr>
          <w:rFonts w:cs="Arial"/>
        </w:rPr>
        <w:t>amongst other things</w:t>
      </w:r>
      <w:r w:rsidR="00972DE4">
        <w:rPr>
          <w:rFonts w:cs="Arial"/>
        </w:rPr>
        <w:t>,</w:t>
      </w:r>
      <w:r w:rsidR="00D10661" w:rsidRPr="0054348E">
        <w:rPr>
          <w:rFonts w:cs="Arial"/>
        </w:rPr>
        <w:t xml:space="preserve"> to appoint </w:t>
      </w:r>
      <w:r w:rsidR="003E26C5" w:rsidRPr="0054348E">
        <w:rPr>
          <w:rFonts w:cs="Arial"/>
        </w:rPr>
        <w:t xml:space="preserve">up to </w:t>
      </w:r>
      <w:r w:rsidR="00D10661" w:rsidRPr="0054348E">
        <w:rPr>
          <w:rFonts w:cs="Arial"/>
        </w:rPr>
        <w:t xml:space="preserve">two directors to the </w:t>
      </w:r>
      <w:r w:rsidRPr="004D51AA">
        <w:rPr>
          <w:rFonts w:cs="Arial"/>
        </w:rPr>
        <w:t>SHH</w:t>
      </w:r>
      <w:r w:rsidR="00D10661" w:rsidRPr="0054348E">
        <w:rPr>
          <w:rFonts w:cs="Arial"/>
        </w:rPr>
        <w:t xml:space="preserve"> Board</w:t>
      </w:r>
      <w:r w:rsidR="003E26C5" w:rsidRPr="0054348E">
        <w:rPr>
          <w:rFonts w:cs="Arial"/>
        </w:rPr>
        <w:t xml:space="preserve"> (one of whom may be Chairman of the </w:t>
      </w:r>
      <w:r w:rsidRPr="004D51AA">
        <w:rPr>
          <w:rFonts w:cs="Arial"/>
        </w:rPr>
        <w:t>SHH</w:t>
      </w:r>
      <w:r w:rsidR="003E26C5" w:rsidRPr="0054348E">
        <w:rPr>
          <w:rFonts w:cs="Arial"/>
        </w:rPr>
        <w:t xml:space="preserve"> Board)</w:t>
      </w:r>
      <w:r w:rsidR="00972DE4">
        <w:rPr>
          <w:rFonts w:cs="Arial"/>
        </w:rPr>
        <w:t xml:space="preserve"> for so long as it holds, directly or indirectly, 50 per cent. or more of the issued voting share capital of </w:t>
      </w:r>
      <w:r w:rsidRPr="004D51AA">
        <w:rPr>
          <w:rFonts w:cs="Arial"/>
        </w:rPr>
        <w:t>SHH</w:t>
      </w:r>
      <w:r w:rsidR="00D10661" w:rsidRPr="0054348E">
        <w:rPr>
          <w:rFonts w:cs="Arial"/>
        </w:rPr>
        <w:t>. However</w:t>
      </w:r>
      <w:r w:rsidR="003E26C5" w:rsidRPr="0054348E">
        <w:rPr>
          <w:rFonts w:cs="Arial"/>
        </w:rPr>
        <w:t xml:space="preserve">, </w:t>
      </w:r>
      <w:r w:rsidRPr="004D51AA">
        <w:rPr>
          <w:rFonts w:cs="Arial"/>
        </w:rPr>
        <w:t>FB Investors</w:t>
      </w:r>
      <w:r w:rsidR="003E26C5" w:rsidRPr="0054348E">
        <w:rPr>
          <w:rFonts w:cs="Arial"/>
        </w:rPr>
        <w:t xml:space="preserve"> has confirmed that its i</w:t>
      </w:r>
      <w:r w:rsidR="00D10661" w:rsidRPr="0054348E">
        <w:rPr>
          <w:rFonts w:cs="Arial"/>
        </w:rPr>
        <w:t>nitial intention is that it will only appoint Philip Beinhaker to</w:t>
      </w:r>
      <w:r w:rsidR="00C153AE" w:rsidRPr="0054348E">
        <w:rPr>
          <w:rFonts w:cs="Arial"/>
        </w:rPr>
        <w:t xml:space="preserve"> the </w:t>
      </w:r>
      <w:r w:rsidRPr="004D51AA">
        <w:rPr>
          <w:rFonts w:cs="Arial"/>
        </w:rPr>
        <w:t>SHH</w:t>
      </w:r>
      <w:r w:rsidR="00C153AE" w:rsidRPr="0054348E">
        <w:rPr>
          <w:rFonts w:cs="Arial"/>
        </w:rPr>
        <w:t xml:space="preserve"> Board and that Philip Beinhaker will be appointed Chairman of the </w:t>
      </w:r>
      <w:r w:rsidRPr="004D51AA">
        <w:rPr>
          <w:rFonts w:cs="Arial"/>
        </w:rPr>
        <w:t>SHH</w:t>
      </w:r>
      <w:r w:rsidR="00C153AE" w:rsidRPr="0054348E">
        <w:rPr>
          <w:rFonts w:cs="Arial"/>
        </w:rPr>
        <w:t xml:space="preserve"> Board (</w:t>
      </w:r>
      <w:r w:rsidR="00972DE4">
        <w:rPr>
          <w:rFonts w:cs="Arial"/>
        </w:rPr>
        <w:t>replacing</w:t>
      </w:r>
      <w:r w:rsidR="00C153AE" w:rsidRPr="0054348E">
        <w:rPr>
          <w:rFonts w:cs="Arial"/>
        </w:rPr>
        <w:t xml:space="preserve"> Graham Miller). Further </w:t>
      </w:r>
      <w:r w:rsidR="00972DE4">
        <w:rPr>
          <w:rFonts w:cs="Arial"/>
        </w:rPr>
        <w:t>information</w:t>
      </w:r>
      <w:r w:rsidR="00C153AE" w:rsidRPr="0054348E">
        <w:rPr>
          <w:rFonts w:cs="Arial"/>
        </w:rPr>
        <w:t xml:space="preserve"> regarding Philip Beinhaker </w:t>
      </w:r>
      <w:r w:rsidR="00B15497">
        <w:rPr>
          <w:rFonts w:cs="Arial"/>
        </w:rPr>
        <w:t>is</w:t>
      </w:r>
      <w:r w:rsidR="00C153AE" w:rsidRPr="0054348E">
        <w:rPr>
          <w:rFonts w:cs="Arial"/>
        </w:rPr>
        <w:t xml:space="preserve"> set out in paragraph </w:t>
      </w:r>
      <w:r w:rsidR="005E0ABF" w:rsidRPr="00B76130">
        <w:rPr>
          <w:rFonts w:cs="Arial"/>
        </w:rPr>
        <w:t>8</w:t>
      </w:r>
      <w:r w:rsidR="00C153AE" w:rsidRPr="005E0ABF">
        <w:rPr>
          <w:rFonts w:cs="Arial"/>
        </w:rPr>
        <w:t xml:space="preserve"> </w:t>
      </w:r>
      <w:r w:rsidR="00C153AE" w:rsidRPr="0054348E">
        <w:rPr>
          <w:rFonts w:cs="Arial"/>
        </w:rPr>
        <w:t xml:space="preserve">above.    </w:t>
      </w:r>
    </w:p>
    <w:p w14:paraId="31C26472" w14:textId="77777777" w:rsidR="008D445D" w:rsidRPr="0054348E" w:rsidRDefault="00562A48" w:rsidP="008D445D">
      <w:pPr>
        <w:pStyle w:val="Level2Number"/>
        <w:numPr>
          <w:ilvl w:val="0"/>
          <w:numId w:val="0"/>
        </w:numPr>
        <w:jc w:val="both"/>
        <w:rPr>
          <w:rFonts w:cs="Arial"/>
        </w:rPr>
      </w:pPr>
      <w:r>
        <w:rPr>
          <w:rFonts w:cs="Arial"/>
        </w:rPr>
        <w:t>FB Investors</w:t>
      </w:r>
      <w:r w:rsidR="00D10661" w:rsidRPr="0054348E">
        <w:rPr>
          <w:rFonts w:cs="Arial"/>
        </w:rPr>
        <w:t xml:space="preserve"> wishes to retain the services</w:t>
      </w:r>
      <w:r w:rsidR="00D2732B">
        <w:rPr>
          <w:rFonts w:cs="Arial"/>
        </w:rPr>
        <w:t xml:space="preserve"> of</w:t>
      </w:r>
      <w:r w:rsidR="00D10661" w:rsidRPr="0054348E">
        <w:rPr>
          <w:rFonts w:cs="Arial"/>
        </w:rPr>
        <w:t xml:space="preserve"> the current executive directors, Jason Schofield and Natasha </w:t>
      </w:r>
      <w:proofErr w:type="spellStart"/>
      <w:r w:rsidR="00D10661" w:rsidRPr="0054348E">
        <w:rPr>
          <w:rFonts w:cs="Arial"/>
        </w:rPr>
        <w:t>Gads</w:t>
      </w:r>
      <w:r w:rsidR="00905C23">
        <w:rPr>
          <w:rFonts w:cs="Arial"/>
        </w:rPr>
        <w:t>d</w:t>
      </w:r>
      <w:r w:rsidR="00D10661" w:rsidRPr="0054348E">
        <w:rPr>
          <w:rFonts w:cs="Arial"/>
        </w:rPr>
        <w:t>on</w:t>
      </w:r>
      <w:proofErr w:type="spellEnd"/>
      <w:r w:rsidR="00D10661" w:rsidRPr="0054348E">
        <w:rPr>
          <w:rFonts w:cs="Arial"/>
        </w:rPr>
        <w:t xml:space="preserve">, and two of the three current non-executive directors, being </w:t>
      </w:r>
      <w:r w:rsidR="005E0ABF">
        <w:rPr>
          <w:rFonts w:cs="Arial"/>
        </w:rPr>
        <w:t>Graham Miller</w:t>
      </w:r>
      <w:r w:rsidR="00D10661" w:rsidRPr="0054348E">
        <w:rPr>
          <w:rFonts w:cs="Arial"/>
        </w:rPr>
        <w:t xml:space="preserve"> and </w:t>
      </w:r>
      <w:r w:rsidR="005E0ABF">
        <w:rPr>
          <w:rFonts w:cs="Arial"/>
        </w:rPr>
        <w:t>Sean Swale</w:t>
      </w:r>
      <w:r w:rsidR="003A5DF5">
        <w:rPr>
          <w:rFonts w:cs="Arial"/>
        </w:rPr>
        <w:t>s</w:t>
      </w:r>
      <w:r w:rsidR="00972DE4">
        <w:rPr>
          <w:rFonts w:cs="Arial"/>
        </w:rPr>
        <w:t>, following completion of the Partial Offer</w:t>
      </w:r>
      <w:r w:rsidR="003A5DF5">
        <w:rPr>
          <w:rFonts w:cs="Arial"/>
        </w:rPr>
        <w:t xml:space="preserve">. </w:t>
      </w:r>
      <w:r w:rsidR="005E0ABF">
        <w:rPr>
          <w:rFonts w:cs="Arial"/>
        </w:rPr>
        <w:t>Robert De Barr</w:t>
      </w:r>
      <w:r w:rsidR="008D445D" w:rsidRPr="0054348E">
        <w:rPr>
          <w:rFonts w:cs="Arial"/>
        </w:rPr>
        <w:t xml:space="preserve"> has confirmed that he will resign from the </w:t>
      </w:r>
      <w:r w:rsidR="002219D5" w:rsidRPr="004D51AA">
        <w:rPr>
          <w:rFonts w:cs="Arial"/>
        </w:rPr>
        <w:t>SHH</w:t>
      </w:r>
      <w:r w:rsidR="008D445D" w:rsidRPr="0054348E">
        <w:rPr>
          <w:rFonts w:cs="Arial"/>
        </w:rPr>
        <w:t xml:space="preserve"> Board, subject to and with effect from the Partial Offer </w:t>
      </w:r>
      <w:r w:rsidR="00972DE4">
        <w:rPr>
          <w:rFonts w:cs="Arial"/>
        </w:rPr>
        <w:t>becoming, or being declared,</w:t>
      </w:r>
      <w:r w:rsidR="008D445D" w:rsidRPr="0054348E">
        <w:rPr>
          <w:rFonts w:cs="Arial"/>
        </w:rPr>
        <w:t xml:space="preserve"> wholly unconditional.</w:t>
      </w:r>
      <w:r w:rsidR="003A5DF5">
        <w:rPr>
          <w:rFonts w:cs="Arial"/>
        </w:rPr>
        <w:t xml:space="preserve"> However, to enable the </w:t>
      </w:r>
      <w:r w:rsidR="002219D5" w:rsidRPr="004D51AA">
        <w:rPr>
          <w:rFonts w:cs="Arial"/>
        </w:rPr>
        <w:t>SHH</w:t>
      </w:r>
      <w:r w:rsidR="003A5DF5">
        <w:rPr>
          <w:rFonts w:cs="Arial"/>
        </w:rPr>
        <w:t xml:space="preserve"> Group to continue to benefit from Robert De Barr’s considerable property experience, it is envisaged that he will perform consultancy services in relation to the development of Sugar House</w:t>
      </w:r>
      <w:r w:rsidR="00D2732B">
        <w:rPr>
          <w:rFonts w:cs="Arial"/>
        </w:rPr>
        <w:t xml:space="preserve"> and certain other major real estate projects</w:t>
      </w:r>
      <w:r w:rsidR="00D342E6">
        <w:rPr>
          <w:rFonts w:cs="Arial"/>
        </w:rPr>
        <w:t xml:space="preserve"> following completion of the </w:t>
      </w:r>
      <w:r w:rsidR="00D342E6" w:rsidRPr="0054348E">
        <w:rPr>
          <w:rFonts w:cs="Arial"/>
        </w:rPr>
        <w:t>Partial Offer</w:t>
      </w:r>
      <w:r w:rsidR="003A5DF5">
        <w:rPr>
          <w:rFonts w:cs="Arial"/>
        </w:rPr>
        <w:t>.</w:t>
      </w:r>
      <w:r w:rsidR="00D342E6">
        <w:rPr>
          <w:rFonts w:cs="Arial"/>
        </w:rPr>
        <w:t xml:space="preserve"> </w:t>
      </w:r>
      <w:r w:rsidR="004141CF">
        <w:rPr>
          <w:rFonts w:cs="Arial"/>
        </w:rPr>
        <w:t>FB Investors</w:t>
      </w:r>
      <w:r w:rsidR="00637D65">
        <w:rPr>
          <w:rFonts w:cs="Arial"/>
        </w:rPr>
        <w:t xml:space="preserve"> has noted </w:t>
      </w:r>
      <w:r w:rsidR="00CC64A6">
        <w:rPr>
          <w:rFonts w:cs="Arial"/>
        </w:rPr>
        <w:t xml:space="preserve">that the current executive directors of </w:t>
      </w:r>
      <w:r w:rsidR="004141CF">
        <w:rPr>
          <w:rFonts w:cs="Arial"/>
        </w:rPr>
        <w:t>SHH</w:t>
      </w:r>
      <w:r w:rsidR="00CC64A6">
        <w:rPr>
          <w:rFonts w:cs="Arial"/>
        </w:rPr>
        <w:t xml:space="preserve"> do not have any share incentive arrangements to align their interests with </w:t>
      </w:r>
      <w:r w:rsidR="00922E2C">
        <w:rPr>
          <w:rFonts w:cs="Arial"/>
        </w:rPr>
        <w:t xml:space="preserve">the interests of the </w:t>
      </w:r>
      <w:r w:rsidR="004141CF">
        <w:rPr>
          <w:rFonts w:cs="Arial"/>
        </w:rPr>
        <w:t>SHH</w:t>
      </w:r>
      <w:r w:rsidR="00922E2C">
        <w:rPr>
          <w:rFonts w:cs="Arial"/>
        </w:rPr>
        <w:t xml:space="preserve"> Shareholders</w:t>
      </w:r>
      <w:r w:rsidR="00CC64A6">
        <w:rPr>
          <w:rFonts w:cs="Arial"/>
        </w:rPr>
        <w:t xml:space="preserve">. </w:t>
      </w:r>
      <w:r w:rsidR="002219D5" w:rsidRPr="004D51AA">
        <w:rPr>
          <w:rFonts w:cs="Arial"/>
        </w:rPr>
        <w:t>FB Investors</w:t>
      </w:r>
      <w:r w:rsidR="00CC64A6">
        <w:rPr>
          <w:rFonts w:cs="Arial"/>
        </w:rPr>
        <w:t xml:space="preserve"> </w:t>
      </w:r>
      <w:r>
        <w:rPr>
          <w:rFonts w:cs="Arial"/>
        </w:rPr>
        <w:t xml:space="preserve">therefore </w:t>
      </w:r>
      <w:r w:rsidR="00CC64A6">
        <w:rPr>
          <w:rFonts w:cs="Arial"/>
        </w:rPr>
        <w:t xml:space="preserve">intends to discuss with </w:t>
      </w:r>
      <w:r w:rsidR="002219D5" w:rsidRPr="004D51AA">
        <w:rPr>
          <w:rFonts w:cs="Arial"/>
        </w:rPr>
        <w:t>SHH</w:t>
      </w:r>
      <w:r w:rsidR="00CC64A6">
        <w:rPr>
          <w:rFonts w:cs="Arial"/>
        </w:rPr>
        <w:t xml:space="preserve"> the implementation of appropriate incentive arrangements following completion of the Partial Offer. As at date of this document, no discussions have taken place as to any terms of any </w:t>
      </w:r>
      <w:r w:rsidR="00922E2C">
        <w:rPr>
          <w:rFonts w:cs="Arial"/>
        </w:rPr>
        <w:t xml:space="preserve">such </w:t>
      </w:r>
      <w:r w:rsidR="00CC64A6">
        <w:rPr>
          <w:rFonts w:cs="Arial"/>
        </w:rPr>
        <w:t>future</w:t>
      </w:r>
      <w:r w:rsidR="00922E2C">
        <w:rPr>
          <w:rFonts w:cs="Arial"/>
        </w:rPr>
        <w:t xml:space="preserve"> incentive</w:t>
      </w:r>
      <w:r w:rsidR="00CC64A6">
        <w:rPr>
          <w:rFonts w:cs="Arial"/>
        </w:rPr>
        <w:t xml:space="preserve"> arrangements. </w:t>
      </w:r>
    </w:p>
    <w:p w14:paraId="09943193" w14:textId="77777777" w:rsidR="008D445D" w:rsidRPr="0054348E" w:rsidRDefault="008D445D" w:rsidP="00D10661">
      <w:pPr>
        <w:pStyle w:val="Level2Number"/>
        <w:numPr>
          <w:ilvl w:val="0"/>
          <w:numId w:val="0"/>
        </w:numPr>
        <w:jc w:val="both"/>
        <w:rPr>
          <w:rFonts w:cs="Arial"/>
        </w:rPr>
      </w:pPr>
      <w:r w:rsidRPr="0054348E">
        <w:rPr>
          <w:rFonts w:cs="Arial"/>
        </w:rPr>
        <w:t xml:space="preserve">Accordingly, following completion of the Partial Offer, the </w:t>
      </w:r>
      <w:r w:rsidR="002219D5" w:rsidRPr="004D51AA">
        <w:rPr>
          <w:rFonts w:cs="Arial"/>
        </w:rPr>
        <w:t>SHH</w:t>
      </w:r>
      <w:r w:rsidRPr="0054348E">
        <w:rPr>
          <w:rFonts w:cs="Arial"/>
        </w:rPr>
        <w:t xml:space="preserve"> Board will comprise:</w:t>
      </w:r>
    </w:p>
    <w:p w14:paraId="153E84CF" w14:textId="77777777" w:rsidR="008D445D" w:rsidRPr="0054348E" w:rsidRDefault="008D445D" w:rsidP="008D445D">
      <w:pPr>
        <w:pStyle w:val="ListParagraph"/>
        <w:numPr>
          <w:ilvl w:val="0"/>
          <w:numId w:val="40"/>
        </w:numPr>
        <w:rPr>
          <w:rFonts w:cs="Arial"/>
        </w:rPr>
      </w:pPr>
      <w:r w:rsidRPr="0054348E">
        <w:rPr>
          <w:rFonts w:cs="Arial"/>
        </w:rPr>
        <w:t>Philip Beinhaker (Chairman)</w:t>
      </w:r>
      <w:r w:rsidR="00C1646D">
        <w:rPr>
          <w:rFonts w:cs="Arial"/>
        </w:rPr>
        <w:t>;</w:t>
      </w:r>
    </w:p>
    <w:p w14:paraId="1A79B9B7" w14:textId="77777777" w:rsidR="008D445D" w:rsidRPr="0054348E" w:rsidRDefault="008D445D" w:rsidP="008D445D">
      <w:pPr>
        <w:pStyle w:val="ListParagraph"/>
        <w:numPr>
          <w:ilvl w:val="0"/>
          <w:numId w:val="40"/>
        </w:numPr>
        <w:rPr>
          <w:rFonts w:cs="Arial"/>
        </w:rPr>
      </w:pPr>
      <w:r w:rsidRPr="0054348E">
        <w:rPr>
          <w:rFonts w:cs="Arial"/>
        </w:rPr>
        <w:t>Jason Schofield (Chief Executive Officer)</w:t>
      </w:r>
      <w:r w:rsidR="00C1646D">
        <w:rPr>
          <w:rFonts w:cs="Arial"/>
        </w:rPr>
        <w:t>;</w:t>
      </w:r>
    </w:p>
    <w:p w14:paraId="4AD66404" w14:textId="77777777" w:rsidR="008D445D" w:rsidRPr="0054348E" w:rsidRDefault="008D445D" w:rsidP="008D445D">
      <w:pPr>
        <w:pStyle w:val="ListParagraph"/>
        <w:numPr>
          <w:ilvl w:val="0"/>
          <w:numId w:val="40"/>
        </w:numPr>
        <w:rPr>
          <w:rFonts w:cs="Arial"/>
        </w:rPr>
      </w:pPr>
      <w:r w:rsidRPr="0054348E">
        <w:rPr>
          <w:rFonts w:cs="Arial"/>
        </w:rPr>
        <w:t xml:space="preserve">Natasha </w:t>
      </w:r>
      <w:proofErr w:type="spellStart"/>
      <w:r w:rsidRPr="0054348E">
        <w:rPr>
          <w:rFonts w:cs="Arial"/>
        </w:rPr>
        <w:t>Gads</w:t>
      </w:r>
      <w:r w:rsidR="00905C23">
        <w:rPr>
          <w:rFonts w:cs="Arial"/>
        </w:rPr>
        <w:t>d</w:t>
      </w:r>
      <w:r w:rsidRPr="0054348E">
        <w:rPr>
          <w:rFonts w:cs="Arial"/>
        </w:rPr>
        <w:t>on</w:t>
      </w:r>
      <w:proofErr w:type="spellEnd"/>
      <w:r w:rsidRPr="0054348E">
        <w:rPr>
          <w:rFonts w:cs="Arial"/>
        </w:rPr>
        <w:t xml:space="preserve"> (Chief Financ</w:t>
      </w:r>
      <w:r w:rsidR="00972DE4">
        <w:rPr>
          <w:rFonts w:cs="Arial"/>
        </w:rPr>
        <w:t>ial</w:t>
      </w:r>
      <w:r w:rsidRPr="0054348E">
        <w:rPr>
          <w:rFonts w:cs="Arial"/>
        </w:rPr>
        <w:t xml:space="preserve"> Officer)</w:t>
      </w:r>
      <w:r w:rsidR="00C1646D">
        <w:rPr>
          <w:rFonts w:cs="Arial"/>
        </w:rPr>
        <w:t>;</w:t>
      </w:r>
    </w:p>
    <w:p w14:paraId="1DC7D2AF" w14:textId="77777777" w:rsidR="008D445D" w:rsidRPr="0054348E" w:rsidRDefault="00922E2C" w:rsidP="008D445D">
      <w:pPr>
        <w:pStyle w:val="ListParagraph"/>
        <w:numPr>
          <w:ilvl w:val="0"/>
          <w:numId w:val="40"/>
        </w:numPr>
        <w:rPr>
          <w:rFonts w:cs="Arial"/>
        </w:rPr>
      </w:pPr>
      <w:r>
        <w:rPr>
          <w:rFonts w:cs="Arial"/>
        </w:rPr>
        <w:t>Graham Miller</w:t>
      </w:r>
      <w:r w:rsidR="008D445D" w:rsidRPr="0054348E">
        <w:rPr>
          <w:rFonts w:cs="Arial"/>
          <w:b/>
        </w:rPr>
        <w:t xml:space="preserve"> </w:t>
      </w:r>
      <w:r w:rsidR="008D445D" w:rsidRPr="0054348E">
        <w:rPr>
          <w:rFonts w:cs="Arial"/>
        </w:rPr>
        <w:t>(</w:t>
      </w:r>
      <w:r w:rsidR="00637D65">
        <w:rPr>
          <w:rFonts w:cs="Arial"/>
        </w:rPr>
        <w:t>Non-Executive</w:t>
      </w:r>
      <w:r w:rsidR="008D445D" w:rsidRPr="0054348E">
        <w:rPr>
          <w:rFonts w:cs="Arial"/>
        </w:rPr>
        <w:t xml:space="preserve"> Director); and</w:t>
      </w:r>
    </w:p>
    <w:p w14:paraId="15EA4643" w14:textId="77777777" w:rsidR="008D445D" w:rsidRPr="0054348E" w:rsidRDefault="00637D65" w:rsidP="008D445D">
      <w:pPr>
        <w:pStyle w:val="ListParagraph"/>
        <w:numPr>
          <w:ilvl w:val="0"/>
          <w:numId w:val="40"/>
        </w:numPr>
        <w:rPr>
          <w:rFonts w:cs="Arial"/>
        </w:rPr>
      </w:pPr>
      <w:r w:rsidRPr="00637D65">
        <w:rPr>
          <w:rFonts w:cs="Arial"/>
        </w:rPr>
        <w:t>Sean Swales</w:t>
      </w:r>
      <w:r w:rsidR="008D445D" w:rsidRPr="0054348E">
        <w:rPr>
          <w:rFonts w:cs="Arial"/>
        </w:rPr>
        <w:t xml:space="preserve"> (</w:t>
      </w:r>
      <w:r>
        <w:rPr>
          <w:rFonts w:cs="Arial"/>
        </w:rPr>
        <w:t>Non-Executive</w:t>
      </w:r>
      <w:r w:rsidRPr="0054348E">
        <w:rPr>
          <w:rFonts w:cs="Arial"/>
        </w:rPr>
        <w:t xml:space="preserve"> </w:t>
      </w:r>
      <w:r w:rsidR="008D445D" w:rsidRPr="0054348E">
        <w:rPr>
          <w:rFonts w:cs="Arial"/>
        </w:rPr>
        <w:t>Director)</w:t>
      </w:r>
      <w:r w:rsidR="00922E2C">
        <w:rPr>
          <w:rFonts w:cs="Arial"/>
        </w:rPr>
        <w:t>.</w:t>
      </w:r>
    </w:p>
    <w:p w14:paraId="57964524" w14:textId="77777777" w:rsidR="00E91E68" w:rsidRPr="0054348E" w:rsidRDefault="001F71D6" w:rsidP="00D147C4">
      <w:pPr>
        <w:pStyle w:val="BodyText"/>
        <w:jc w:val="both"/>
        <w:rPr>
          <w:rFonts w:cs="Arial"/>
        </w:rPr>
      </w:pPr>
      <w:r w:rsidRPr="0054348E">
        <w:rPr>
          <w:rFonts w:cs="Arial"/>
        </w:rPr>
        <w:t xml:space="preserve"> </w:t>
      </w:r>
      <w:r w:rsidR="00985188" w:rsidRPr="0054348E">
        <w:rPr>
          <w:rFonts w:cs="Arial"/>
        </w:rPr>
        <w:t xml:space="preserve"> </w:t>
      </w:r>
    </w:p>
    <w:p w14:paraId="3AE756E3" w14:textId="77777777" w:rsidR="00423792" w:rsidRPr="0054348E" w:rsidRDefault="0030004E" w:rsidP="007A2408">
      <w:pPr>
        <w:pStyle w:val="Level1Heading"/>
        <w:jc w:val="both"/>
        <w:rPr>
          <w:rFonts w:cs="Arial"/>
          <w:szCs w:val="21"/>
        </w:rPr>
      </w:pPr>
      <w:bookmarkStart w:id="3" w:name="_Ref498939496"/>
      <w:r w:rsidRPr="0054348E">
        <w:rPr>
          <w:rFonts w:cs="Arial"/>
          <w:szCs w:val="21"/>
        </w:rPr>
        <w:t xml:space="preserve">Retention of </w:t>
      </w:r>
      <w:r w:rsidR="002219D5">
        <w:rPr>
          <w:rFonts w:cs="Arial"/>
          <w:szCs w:val="21"/>
        </w:rPr>
        <w:t>SHH</w:t>
      </w:r>
      <w:r w:rsidRPr="0054348E">
        <w:rPr>
          <w:rFonts w:cs="Arial"/>
          <w:szCs w:val="21"/>
        </w:rPr>
        <w:t xml:space="preserve">’s </w:t>
      </w:r>
      <w:r w:rsidR="00972DE4">
        <w:rPr>
          <w:rFonts w:cs="Arial"/>
          <w:szCs w:val="21"/>
        </w:rPr>
        <w:t>admission to trading</w:t>
      </w:r>
      <w:r w:rsidRPr="0054348E">
        <w:rPr>
          <w:rFonts w:cs="Arial"/>
          <w:szCs w:val="21"/>
        </w:rPr>
        <w:t xml:space="preserve"> on AIM and the Relationship Agreement</w:t>
      </w:r>
      <w:bookmarkEnd w:id="3"/>
    </w:p>
    <w:p w14:paraId="57FD1004" w14:textId="77777777" w:rsidR="0030004E" w:rsidRPr="0054348E" w:rsidRDefault="0030004E" w:rsidP="0030004E">
      <w:pPr>
        <w:pStyle w:val="Level1Heading"/>
        <w:numPr>
          <w:ilvl w:val="0"/>
          <w:numId w:val="0"/>
        </w:numPr>
        <w:jc w:val="both"/>
        <w:rPr>
          <w:rFonts w:cs="Arial"/>
          <w:b w:val="0"/>
          <w:szCs w:val="21"/>
        </w:rPr>
      </w:pPr>
      <w:r w:rsidRPr="0054348E">
        <w:rPr>
          <w:rFonts w:cs="Arial"/>
          <w:b w:val="0"/>
          <w:szCs w:val="21"/>
        </w:rPr>
        <w:t xml:space="preserve">Following the Partial Offer </w:t>
      </w:r>
      <w:r w:rsidR="00972DE4">
        <w:rPr>
          <w:rFonts w:cs="Arial"/>
          <w:b w:val="0"/>
          <w:szCs w:val="21"/>
        </w:rPr>
        <w:t>becoming, or being declared,</w:t>
      </w:r>
      <w:r w:rsidRPr="0054348E">
        <w:rPr>
          <w:rFonts w:cs="Arial"/>
          <w:b w:val="0"/>
          <w:szCs w:val="21"/>
        </w:rPr>
        <w:t xml:space="preserve"> wholly unconditional, </w:t>
      </w:r>
      <w:r w:rsidR="002219D5" w:rsidRPr="004D51AA">
        <w:rPr>
          <w:rFonts w:cs="Arial"/>
          <w:b w:val="0"/>
          <w:szCs w:val="21"/>
        </w:rPr>
        <w:t>SHH</w:t>
      </w:r>
      <w:r w:rsidRPr="0054348E">
        <w:rPr>
          <w:rFonts w:cs="Arial"/>
          <w:b w:val="0"/>
          <w:szCs w:val="21"/>
        </w:rPr>
        <w:t xml:space="preserve"> will remain an independently managed public company quoted on AIM.</w:t>
      </w:r>
    </w:p>
    <w:p w14:paraId="488B860C" w14:textId="6A6CE0C1" w:rsidR="002F6FB1" w:rsidRPr="00DF2B4A" w:rsidRDefault="002219D5" w:rsidP="0030004E">
      <w:pPr>
        <w:pStyle w:val="Level1Heading"/>
        <w:numPr>
          <w:ilvl w:val="0"/>
          <w:numId w:val="0"/>
        </w:numPr>
        <w:tabs>
          <w:tab w:val="clear" w:pos="567"/>
          <w:tab w:val="left" w:pos="0"/>
        </w:tabs>
        <w:jc w:val="both"/>
        <w:rPr>
          <w:rFonts w:cs="Arial"/>
          <w:b w:val="0"/>
          <w:szCs w:val="21"/>
        </w:rPr>
      </w:pPr>
      <w:r w:rsidRPr="004D51AA">
        <w:rPr>
          <w:rFonts w:cs="Arial"/>
          <w:b w:val="0"/>
          <w:szCs w:val="21"/>
        </w:rPr>
        <w:t>FB Investors</w:t>
      </w:r>
      <w:r w:rsidR="0030004E" w:rsidRPr="0054348E">
        <w:rPr>
          <w:rFonts w:cs="Arial"/>
          <w:b w:val="0"/>
          <w:szCs w:val="21"/>
        </w:rPr>
        <w:t xml:space="preserve"> and </w:t>
      </w:r>
      <w:r w:rsidRPr="004D51AA">
        <w:rPr>
          <w:rFonts w:cs="Arial"/>
          <w:b w:val="0"/>
          <w:szCs w:val="21"/>
        </w:rPr>
        <w:t>SHH</w:t>
      </w:r>
      <w:r w:rsidR="0030004E" w:rsidRPr="0054348E">
        <w:rPr>
          <w:rFonts w:cs="Arial"/>
          <w:b w:val="0"/>
          <w:szCs w:val="21"/>
        </w:rPr>
        <w:t xml:space="preserve"> have entered into the Relationship Agreement</w:t>
      </w:r>
      <w:r w:rsidR="00972DE4">
        <w:rPr>
          <w:rFonts w:cs="Arial"/>
          <w:b w:val="0"/>
          <w:szCs w:val="21"/>
        </w:rPr>
        <w:t>, which is conditional upon the Partial Offer becoming, or being declared, wholly unconditional in accordance with its terms,</w:t>
      </w:r>
      <w:r w:rsidR="0030004E" w:rsidRPr="0054348E">
        <w:rPr>
          <w:rFonts w:cs="Arial"/>
          <w:b w:val="0"/>
          <w:szCs w:val="21"/>
        </w:rPr>
        <w:t xml:space="preserve"> </w:t>
      </w:r>
      <w:r w:rsidR="00972DE4">
        <w:rPr>
          <w:rFonts w:cs="Arial"/>
          <w:b w:val="0"/>
          <w:szCs w:val="21"/>
        </w:rPr>
        <w:t xml:space="preserve">in order </w:t>
      </w:r>
      <w:r w:rsidR="0030004E" w:rsidRPr="0054348E">
        <w:rPr>
          <w:rFonts w:cs="Arial"/>
          <w:b w:val="0"/>
          <w:szCs w:val="21"/>
        </w:rPr>
        <w:t>to regulate their relationship</w:t>
      </w:r>
      <w:r w:rsidR="00972DE4">
        <w:rPr>
          <w:rFonts w:cs="Arial"/>
          <w:b w:val="0"/>
          <w:szCs w:val="21"/>
        </w:rPr>
        <w:t xml:space="preserve"> on an ongoing basis following completion of the Partial Offer</w:t>
      </w:r>
      <w:r w:rsidR="0030004E" w:rsidRPr="0054348E">
        <w:rPr>
          <w:rFonts w:cs="Arial"/>
          <w:b w:val="0"/>
          <w:szCs w:val="21"/>
        </w:rPr>
        <w:t xml:space="preserve">. The principal purpose of the Relationship Agreement is to provide that the relationship between </w:t>
      </w:r>
      <w:r w:rsidRPr="004D51AA">
        <w:rPr>
          <w:rFonts w:cs="Arial"/>
          <w:b w:val="0"/>
          <w:szCs w:val="21"/>
        </w:rPr>
        <w:t>FB Investors</w:t>
      </w:r>
      <w:r w:rsidR="0030004E" w:rsidRPr="0054348E">
        <w:rPr>
          <w:rFonts w:cs="Arial"/>
          <w:b w:val="0"/>
          <w:szCs w:val="21"/>
        </w:rPr>
        <w:t xml:space="preserve"> and the </w:t>
      </w:r>
      <w:r w:rsidRPr="004D51AA">
        <w:rPr>
          <w:rFonts w:cs="Arial"/>
          <w:b w:val="0"/>
          <w:szCs w:val="21"/>
        </w:rPr>
        <w:t>SHH</w:t>
      </w:r>
      <w:r w:rsidR="0030004E" w:rsidRPr="0054348E">
        <w:rPr>
          <w:rFonts w:cs="Arial"/>
          <w:b w:val="0"/>
          <w:szCs w:val="21"/>
        </w:rPr>
        <w:t xml:space="preserve"> Group will be conducted independently and on an arm’s length basis.  </w:t>
      </w:r>
      <w:r w:rsidR="0030004E" w:rsidRPr="0054348E">
        <w:rPr>
          <w:rFonts w:cs="Arial"/>
          <w:b w:val="0"/>
          <w:szCs w:val="21"/>
        </w:rPr>
        <w:lastRenderedPageBreak/>
        <w:t xml:space="preserve">The Relationship Agreement addresses, </w:t>
      </w:r>
      <w:r w:rsidR="00922E2C">
        <w:rPr>
          <w:rFonts w:cs="Arial"/>
          <w:b w:val="0"/>
          <w:szCs w:val="21"/>
        </w:rPr>
        <w:t>amongst other things</w:t>
      </w:r>
      <w:r w:rsidR="0030004E" w:rsidRPr="0054348E">
        <w:rPr>
          <w:rFonts w:cs="Arial"/>
          <w:b w:val="0"/>
          <w:szCs w:val="21"/>
        </w:rPr>
        <w:t xml:space="preserve">, the composition of the </w:t>
      </w:r>
      <w:r w:rsidRPr="004D51AA">
        <w:rPr>
          <w:rFonts w:cs="Arial"/>
          <w:b w:val="0"/>
          <w:szCs w:val="21"/>
        </w:rPr>
        <w:t>SHH</w:t>
      </w:r>
      <w:r w:rsidR="0030004E" w:rsidRPr="0054348E">
        <w:rPr>
          <w:rFonts w:cs="Arial"/>
          <w:b w:val="0"/>
          <w:szCs w:val="21"/>
        </w:rPr>
        <w:t xml:space="preserve"> Board </w:t>
      </w:r>
      <w:r w:rsidR="00905C23">
        <w:rPr>
          <w:rFonts w:cs="Arial"/>
          <w:b w:val="0"/>
          <w:szCs w:val="21"/>
        </w:rPr>
        <w:t>(</w:t>
      </w:r>
      <w:r w:rsidR="00972DE4">
        <w:rPr>
          <w:rFonts w:cs="Arial"/>
          <w:b w:val="0"/>
          <w:szCs w:val="21"/>
        </w:rPr>
        <w:t xml:space="preserve">providing </w:t>
      </w:r>
      <w:r w:rsidRPr="004D51AA">
        <w:rPr>
          <w:rFonts w:cs="Arial"/>
          <w:b w:val="0"/>
          <w:szCs w:val="21"/>
        </w:rPr>
        <w:t>FB Investors</w:t>
      </w:r>
      <w:r w:rsidR="0030004E" w:rsidRPr="0054348E">
        <w:rPr>
          <w:rFonts w:cs="Arial"/>
          <w:b w:val="0"/>
          <w:szCs w:val="21"/>
        </w:rPr>
        <w:t xml:space="preserve"> </w:t>
      </w:r>
      <w:r w:rsidR="00972DE4">
        <w:rPr>
          <w:rFonts w:cs="Arial"/>
          <w:b w:val="0"/>
          <w:szCs w:val="21"/>
        </w:rPr>
        <w:t xml:space="preserve">with the ability </w:t>
      </w:r>
      <w:r w:rsidR="0030004E" w:rsidRPr="0054348E">
        <w:rPr>
          <w:rFonts w:cs="Arial"/>
          <w:b w:val="0"/>
          <w:szCs w:val="21"/>
        </w:rPr>
        <w:t xml:space="preserve">to appoint </w:t>
      </w:r>
      <w:r w:rsidR="00972DE4">
        <w:rPr>
          <w:rFonts w:cs="Arial"/>
          <w:b w:val="0"/>
          <w:szCs w:val="21"/>
        </w:rPr>
        <w:t xml:space="preserve">up to </w:t>
      </w:r>
      <w:r w:rsidR="0030004E" w:rsidRPr="0054348E">
        <w:rPr>
          <w:rFonts w:cs="Arial"/>
          <w:b w:val="0"/>
          <w:szCs w:val="21"/>
        </w:rPr>
        <w:t xml:space="preserve">two directors to the </w:t>
      </w:r>
      <w:r w:rsidRPr="004D51AA">
        <w:rPr>
          <w:rFonts w:cs="Arial"/>
          <w:b w:val="0"/>
          <w:szCs w:val="21"/>
        </w:rPr>
        <w:t>SHH</w:t>
      </w:r>
      <w:r w:rsidR="0030004E" w:rsidRPr="0054348E">
        <w:rPr>
          <w:rFonts w:cs="Arial"/>
          <w:b w:val="0"/>
          <w:szCs w:val="21"/>
        </w:rPr>
        <w:t xml:space="preserve"> Board (one of </w:t>
      </w:r>
      <w:r w:rsidR="00922E2C">
        <w:rPr>
          <w:rFonts w:cs="Arial"/>
          <w:b w:val="0"/>
          <w:szCs w:val="21"/>
        </w:rPr>
        <w:t>who</w:t>
      </w:r>
      <w:r w:rsidR="00D342E6">
        <w:rPr>
          <w:rFonts w:cs="Arial"/>
          <w:b w:val="0"/>
          <w:szCs w:val="21"/>
        </w:rPr>
        <w:t>m</w:t>
      </w:r>
      <w:r w:rsidR="00922E2C">
        <w:rPr>
          <w:rFonts w:cs="Arial"/>
          <w:b w:val="0"/>
          <w:szCs w:val="21"/>
        </w:rPr>
        <w:t xml:space="preserve"> may</w:t>
      </w:r>
      <w:r w:rsidR="0030004E" w:rsidRPr="0054348E">
        <w:rPr>
          <w:rFonts w:cs="Arial"/>
          <w:b w:val="0"/>
          <w:szCs w:val="21"/>
        </w:rPr>
        <w:t xml:space="preserve"> be the Chairman)</w:t>
      </w:r>
      <w:r w:rsidR="00972DE4">
        <w:rPr>
          <w:rFonts w:cs="Arial"/>
          <w:b w:val="0"/>
          <w:szCs w:val="21"/>
        </w:rPr>
        <w:t xml:space="preserve"> </w:t>
      </w:r>
      <w:r w:rsidR="00972DE4" w:rsidRPr="00972DE4">
        <w:rPr>
          <w:rFonts w:cs="Arial"/>
          <w:b w:val="0"/>
        </w:rPr>
        <w:t xml:space="preserve">for so long as it holds, directly or indirectly, 50 per cent. or more of the issued voting share capital of </w:t>
      </w:r>
      <w:r w:rsidRPr="004D51AA">
        <w:rPr>
          <w:rFonts w:cs="Arial"/>
          <w:b w:val="0"/>
        </w:rPr>
        <w:t>SHH</w:t>
      </w:r>
      <w:r w:rsidR="0030004E" w:rsidRPr="0054348E">
        <w:rPr>
          <w:rFonts w:cs="Arial"/>
          <w:b w:val="0"/>
          <w:szCs w:val="21"/>
        </w:rPr>
        <w:t xml:space="preserve">) and contains certain restrictions in relation to directors appointed by </w:t>
      </w:r>
      <w:r w:rsidRPr="004D51AA">
        <w:rPr>
          <w:rFonts w:cs="Arial"/>
          <w:b w:val="0"/>
          <w:szCs w:val="21"/>
        </w:rPr>
        <w:t>FB Investors</w:t>
      </w:r>
      <w:r w:rsidR="0030004E" w:rsidRPr="0054348E">
        <w:rPr>
          <w:rFonts w:cs="Arial"/>
          <w:b w:val="0"/>
          <w:szCs w:val="21"/>
        </w:rPr>
        <w:t xml:space="preserve"> voting at meetings of the </w:t>
      </w:r>
      <w:r w:rsidRPr="004D51AA">
        <w:rPr>
          <w:rFonts w:cs="Arial"/>
          <w:b w:val="0"/>
          <w:szCs w:val="21"/>
        </w:rPr>
        <w:t>SHH</w:t>
      </w:r>
      <w:r w:rsidR="0030004E" w:rsidRPr="0054348E">
        <w:rPr>
          <w:rFonts w:cs="Arial"/>
          <w:b w:val="0"/>
          <w:szCs w:val="21"/>
        </w:rPr>
        <w:t xml:space="preserve"> Board on matters in which </w:t>
      </w:r>
      <w:r w:rsidRPr="004D51AA">
        <w:rPr>
          <w:rFonts w:cs="Arial"/>
          <w:b w:val="0"/>
          <w:szCs w:val="21"/>
        </w:rPr>
        <w:t>FB Investors</w:t>
      </w:r>
      <w:r w:rsidR="0030004E" w:rsidRPr="004D51AA">
        <w:rPr>
          <w:rFonts w:cs="Arial"/>
          <w:b w:val="0"/>
          <w:szCs w:val="21"/>
        </w:rPr>
        <w:t xml:space="preserve"> </w:t>
      </w:r>
      <w:r w:rsidR="00B97278">
        <w:rPr>
          <w:rFonts w:cs="Arial"/>
          <w:b w:val="0"/>
          <w:szCs w:val="21"/>
        </w:rPr>
        <w:t>is interested.</w:t>
      </w:r>
      <w:r w:rsidR="00DF2B4A">
        <w:rPr>
          <w:rFonts w:cs="Arial"/>
          <w:b w:val="0"/>
          <w:szCs w:val="21"/>
        </w:rPr>
        <w:t xml:space="preserve"> </w:t>
      </w:r>
      <w:r w:rsidR="0030004E" w:rsidRPr="00DF2B4A">
        <w:rPr>
          <w:rFonts w:cs="Arial"/>
          <w:b w:val="0"/>
          <w:szCs w:val="21"/>
        </w:rPr>
        <w:t xml:space="preserve">Under the Relationship Agreement, </w:t>
      </w:r>
      <w:r w:rsidRPr="00DF2B4A">
        <w:rPr>
          <w:rFonts w:cs="Arial"/>
          <w:b w:val="0"/>
          <w:szCs w:val="21"/>
        </w:rPr>
        <w:t>FB Investors</w:t>
      </w:r>
      <w:r w:rsidR="0030004E" w:rsidRPr="00DF2B4A">
        <w:rPr>
          <w:rFonts w:cs="Arial"/>
          <w:b w:val="0"/>
          <w:szCs w:val="21"/>
        </w:rPr>
        <w:t xml:space="preserve"> </w:t>
      </w:r>
      <w:r w:rsidR="00B97278" w:rsidRPr="00DF2B4A">
        <w:rPr>
          <w:rFonts w:cs="Arial"/>
          <w:b w:val="0"/>
          <w:szCs w:val="21"/>
        </w:rPr>
        <w:t xml:space="preserve">has </w:t>
      </w:r>
      <w:r w:rsidR="00B60A32" w:rsidRPr="00DF2B4A">
        <w:rPr>
          <w:rFonts w:cs="Arial"/>
          <w:b w:val="0"/>
          <w:szCs w:val="21"/>
        </w:rPr>
        <w:t>agreed</w:t>
      </w:r>
      <w:r w:rsidR="00851225" w:rsidRPr="00DF2B4A">
        <w:rPr>
          <w:rFonts w:cs="Arial"/>
          <w:b w:val="0"/>
          <w:szCs w:val="21"/>
        </w:rPr>
        <w:t xml:space="preserve"> </w:t>
      </w:r>
      <w:r w:rsidR="009F276C" w:rsidRPr="00DF2B4A">
        <w:rPr>
          <w:rFonts w:cs="Arial"/>
          <w:b w:val="0"/>
          <w:szCs w:val="21"/>
        </w:rPr>
        <w:t>not to vote in relation to any resolution put to SHH Shareholders to cancel its admission to trading on AIM pursuant to</w:t>
      </w:r>
      <w:r w:rsidR="0030004E" w:rsidRPr="00DF2B4A">
        <w:rPr>
          <w:rFonts w:cs="Arial"/>
          <w:b w:val="0"/>
          <w:szCs w:val="21"/>
        </w:rPr>
        <w:t xml:space="preserve"> Rule 41</w:t>
      </w:r>
      <w:r w:rsidR="0030004E" w:rsidRPr="00DF2B4A">
        <w:rPr>
          <w:b w:val="0"/>
        </w:rPr>
        <w:t xml:space="preserve"> of the AIM </w:t>
      </w:r>
      <w:r w:rsidR="0030004E" w:rsidRPr="00DF2B4A">
        <w:rPr>
          <w:rFonts w:cs="Arial"/>
          <w:b w:val="0"/>
          <w:szCs w:val="21"/>
        </w:rPr>
        <w:t>Rules</w:t>
      </w:r>
      <w:r w:rsidR="0030004E" w:rsidRPr="00DF2B4A">
        <w:rPr>
          <w:b w:val="0"/>
        </w:rPr>
        <w:t xml:space="preserve"> for a </w:t>
      </w:r>
      <w:r w:rsidR="009F276C" w:rsidRPr="00DF2B4A">
        <w:rPr>
          <w:b w:val="0"/>
        </w:rPr>
        <w:t xml:space="preserve">minimum </w:t>
      </w:r>
      <w:r w:rsidR="0030004E" w:rsidRPr="00DF2B4A">
        <w:rPr>
          <w:b w:val="0"/>
        </w:rPr>
        <w:t>period of</w:t>
      </w:r>
      <w:r w:rsidR="00972DE4" w:rsidRPr="00DF2B4A">
        <w:rPr>
          <w:b w:val="0"/>
        </w:rPr>
        <w:t xml:space="preserve"> </w:t>
      </w:r>
      <w:r w:rsidR="0030004E" w:rsidRPr="00DF2B4A">
        <w:rPr>
          <w:b w:val="0"/>
        </w:rPr>
        <w:t xml:space="preserve">two years </w:t>
      </w:r>
      <w:r w:rsidR="0030004E" w:rsidRPr="00DF2B4A">
        <w:rPr>
          <w:rFonts w:cs="Arial"/>
          <w:b w:val="0"/>
          <w:szCs w:val="21"/>
        </w:rPr>
        <w:t>following the Partial Offer becoming</w:t>
      </w:r>
      <w:r w:rsidR="00972DE4" w:rsidRPr="00DF2B4A">
        <w:rPr>
          <w:rFonts w:cs="Arial"/>
          <w:b w:val="0"/>
          <w:szCs w:val="21"/>
        </w:rPr>
        <w:t>,</w:t>
      </w:r>
      <w:r w:rsidR="0030004E" w:rsidRPr="00DF2B4A">
        <w:rPr>
          <w:rFonts w:cs="Arial"/>
          <w:b w:val="0"/>
          <w:szCs w:val="21"/>
        </w:rPr>
        <w:t xml:space="preserve"> or being declared</w:t>
      </w:r>
      <w:r w:rsidR="00972DE4" w:rsidRPr="00DF2B4A">
        <w:rPr>
          <w:rFonts w:cs="Arial"/>
          <w:b w:val="0"/>
          <w:szCs w:val="21"/>
        </w:rPr>
        <w:t>,</w:t>
      </w:r>
      <w:r w:rsidR="0030004E" w:rsidRPr="00DF2B4A">
        <w:rPr>
          <w:rFonts w:cs="Arial"/>
          <w:b w:val="0"/>
          <w:szCs w:val="21"/>
        </w:rPr>
        <w:t xml:space="preserve"> wholly unconditional</w:t>
      </w:r>
      <w:r w:rsidR="009F276C" w:rsidRPr="00DF2B4A">
        <w:rPr>
          <w:rFonts w:cs="Arial"/>
          <w:b w:val="0"/>
          <w:szCs w:val="21"/>
        </w:rPr>
        <w:t xml:space="preserve"> in accordance with its terms unless such resolution is recommended by those members of the Board not appointed by FB Investors</w:t>
      </w:r>
      <w:r w:rsidR="0030004E" w:rsidRPr="00DF2B4A">
        <w:rPr>
          <w:rFonts w:cs="Arial"/>
          <w:b w:val="0"/>
          <w:szCs w:val="21"/>
        </w:rPr>
        <w:t>.</w:t>
      </w:r>
    </w:p>
    <w:p w14:paraId="0E11D3DE" w14:textId="77777777" w:rsidR="0030004E" w:rsidRPr="0054348E" w:rsidRDefault="0030004E" w:rsidP="0030004E">
      <w:pPr>
        <w:pStyle w:val="Level2Number"/>
        <w:numPr>
          <w:ilvl w:val="0"/>
          <w:numId w:val="0"/>
        </w:numPr>
        <w:ind w:left="1418"/>
        <w:rPr>
          <w:rFonts w:cs="Arial"/>
        </w:rPr>
      </w:pPr>
    </w:p>
    <w:p w14:paraId="5CF9948F" w14:textId="77777777" w:rsidR="00E91E68" w:rsidRPr="0054348E" w:rsidRDefault="00E91E68" w:rsidP="007A2408">
      <w:pPr>
        <w:pStyle w:val="Level1Heading"/>
        <w:jc w:val="both"/>
        <w:rPr>
          <w:rFonts w:cs="Arial"/>
          <w:szCs w:val="21"/>
        </w:rPr>
      </w:pPr>
      <w:r w:rsidRPr="0054348E">
        <w:rPr>
          <w:rFonts w:cs="Arial"/>
          <w:szCs w:val="21"/>
        </w:rPr>
        <w:t xml:space="preserve">Overview of RBS </w:t>
      </w:r>
      <w:r w:rsidR="0030004E" w:rsidRPr="0054348E">
        <w:rPr>
          <w:rFonts w:cs="Arial"/>
          <w:szCs w:val="21"/>
        </w:rPr>
        <w:t>Amended and Restatement Facility Agreement</w:t>
      </w:r>
    </w:p>
    <w:p w14:paraId="6DC51288" w14:textId="77777777" w:rsidR="0083402D" w:rsidRDefault="0083402D" w:rsidP="0083402D">
      <w:pPr>
        <w:pStyle w:val="BodyText"/>
        <w:jc w:val="both"/>
        <w:rPr>
          <w:rFonts w:cs="Arial"/>
        </w:rPr>
      </w:pPr>
      <w:r>
        <w:rPr>
          <w:rFonts w:cs="Arial"/>
        </w:rPr>
        <w:t>I</w:t>
      </w:r>
      <w:r w:rsidR="0030004E" w:rsidRPr="0054348E">
        <w:rPr>
          <w:rFonts w:cs="Arial"/>
        </w:rPr>
        <w:t xml:space="preserve">n connection with the Partial Offer, </w:t>
      </w:r>
      <w:r w:rsidR="002219D5" w:rsidRPr="004D51AA">
        <w:rPr>
          <w:rFonts w:cs="Arial"/>
        </w:rPr>
        <w:t>SHH</w:t>
      </w:r>
      <w:r w:rsidR="0030004E" w:rsidRPr="0054348E">
        <w:rPr>
          <w:rFonts w:cs="Arial"/>
        </w:rPr>
        <w:t xml:space="preserve"> (and its subsidiaries) entered into a conditional amendment and restatement agreement with RBS on</w:t>
      </w:r>
      <w:r w:rsidR="00D342E6">
        <w:rPr>
          <w:rFonts w:cs="Arial"/>
        </w:rPr>
        <w:t xml:space="preserve"> </w:t>
      </w:r>
      <w:r w:rsidR="00B76130" w:rsidRPr="00DC7C73">
        <w:t xml:space="preserve">22 </w:t>
      </w:r>
      <w:r w:rsidR="00922E2C" w:rsidRPr="00DC7C73">
        <w:t>November</w:t>
      </w:r>
      <w:r w:rsidR="0030004E" w:rsidRPr="00DC7C73">
        <w:t xml:space="preserve"> 2017</w:t>
      </w:r>
      <w:r w:rsidR="0030004E" w:rsidRPr="00DC7C73">
        <w:rPr>
          <w:rFonts w:cs="Arial"/>
        </w:rPr>
        <w:t xml:space="preserve"> (the</w:t>
      </w:r>
      <w:r w:rsidR="0030004E" w:rsidRPr="0054348E">
        <w:rPr>
          <w:rFonts w:cs="Arial"/>
        </w:rPr>
        <w:t xml:space="preserve"> “</w:t>
      </w:r>
      <w:r w:rsidR="0030004E" w:rsidRPr="00B76130">
        <w:t>RBS Conditional Amendment and Restatement Agreement</w:t>
      </w:r>
      <w:r w:rsidR="0030004E" w:rsidRPr="0054348E">
        <w:rPr>
          <w:rFonts w:cs="Arial"/>
        </w:rPr>
        <w:t>”)</w:t>
      </w:r>
      <w:r>
        <w:rPr>
          <w:rFonts w:cs="Arial"/>
        </w:rPr>
        <w:t>,</w:t>
      </w:r>
      <w:r w:rsidR="0030004E" w:rsidRPr="0054348E">
        <w:rPr>
          <w:rFonts w:cs="Arial"/>
        </w:rPr>
        <w:t xml:space="preserve"> in relation to the existing facilities agreement dated 3 March 2016 between RBS (as agent for National Westminster Bank plc) and, among others, </w:t>
      </w:r>
      <w:r w:rsidR="002219D5" w:rsidRPr="004D51AA">
        <w:rPr>
          <w:rFonts w:cs="Arial"/>
        </w:rPr>
        <w:t>SHH</w:t>
      </w:r>
      <w:r w:rsidR="0030004E" w:rsidRPr="0054348E">
        <w:rPr>
          <w:rFonts w:cs="Arial"/>
        </w:rPr>
        <w:t xml:space="preserve"> and </w:t>
      </w:r>
      <w:r w:rsidR="006357E2" w:rsidRPr="004D51AA">
        <w:rPr>
          <w:rFonts w:cs="Arial"/>
        </w:rPr>
        <w:t>S</w:t>
      </w:r>
      <w:r w:rsidR="006357E2">
        <w:rPr>
          <w:rFonts w:cs="Arial"/>
        </w:rPr>
        <w:t>utton</w:t>
      </w:r>
      <w:r w:rsidR="006357E2" w:rsidRPr="0054348E">
        <w:rPr>
          <w:rFonts w:cs="Arial"/>
        </w:rPr>
        <w:t xml:space="preserve"> </w:t>
      </w:r>
      <w:r w:rsidR="0030004E" w:rsidRPr="0054348E">
        <w:rPr>
          <w:rFonts w:cs="Arial"/>
        </w:rPr>
        <w:t>Harbour Company, as borrowers (the “</w:t>
      </w:r>
      <w:r w:rsidR="0030004E" w:rsidRPr="00B76130">
        <w:t>Existing RBS Facilities Agreement</w:t>
      </w:r>
      <w:r w:rsidR="0030004E" w:rsidRPr="0054348E">
        <w:rPr>
          <w:rFonts w:cs="Arial"/>
        </w:rPr>
        <w:t>”)</w:t>
      </w:r>
      <w:r>
        <w:rPr>
          <w:rFonts w:cs="Arial"/>
        </w:rPr>
        <w:t xml:space="preserve">, pursuant to which, amongst other things, the </w:t>
      </w:r>
      <w:r w:rsidRPr="0054348E">
        <w:rPr>
          <w:rFonts w:cs="Arial"/>
        </w:rPr>
        <w:t xml:space="preserve">term of the Existing RBS Facilities Agreement </w:t>
      </w:r>
      <w:r>
        <w:rPr>
          <w:rFonts w:cs="Arial"/>
        </w:rPr>
        <w:t>will be</w:t>
      </w:r>
      <w:r w:rsidR="00922E2C">
        <w:rPr>
          <w:rFonts w:cs="Arial"/>
        </w:rPr>
        <w:t xml:space="preserve"> </w:t>
      </w:r>
      <w:r>
        <w:rPr>
          <w:rFonts w:cs="Arial"/>
        </w:rPr>
        <w:t xml:space="preserve">extended </w:t>
      </w:r>
      <w:r w:rsidRPr="0054348E">
        <w:rPr>
          <w:rFonts w:cs="Arial"/>
        </w:rPr>
        <w:t>from 3 March 2019 to 31 March 2021</w:t>
      </w:r>
      <w:r>
        <w:rPr>
          <w:rFonts w:cs="Arial"/>
        </w:rPr>
        <w:t xml:space="preserve"> and </w:t>
      </w:r>
      <w:r w:rsidRPr="0054348E">
        <w:rPr>
          <w:rFonts w:cs="Arial"/>
        </w:rPr>
        <w:t>a waiver</w:t>
      </w:r>
      <w:r>
        <w:rPr>
          <w:rFonts w:cs="Arial"/>
        </w:rPr>
        <w:t xml:space="preserve"> will be granted </w:t>
      </w:r>
      <w:r w:rsidRPr="0054348E">
        <w:rPr>
          <w:rFonts w:cs="Arial"/>
        </w:rPr>
        <w:t xml:space="preserve">in respect of the change of control provision under the Existing RBS Facilities Agreement which would have otherwise </w:t>
      </w:r>
      <w:r w:rsidR="00D2732B">
        <w:rPr>
          <w:rFonts w:cs="Arial"/>
        </w:rPr>
        <w:t>become</w:t>
      </w:r>
      <w:r w:rsidR="00A73CD6">
        <w:rPr>
          <w:rFonts w:cs="Arial"/>
        </w:rPr>
        <w:t xml:space="preserve"> effective </w:t>
      </w:r>
      <w:r w:rsidRPr="0054348E">
        <w:rPr>
          <w:rFonts w:cs="Arial"/>
        </w:rPr>
        <w:t>as a result of the Partial Offer</w:t>
      </w:r>
      <w:r w:rsidR="0030004E" w:rsidRPr="0054348E">
        <w:rPr>
          <w:rFonts w:cs="Arial"/>
        </w:rPr>
        <w:t xml:space="preserve">.  </w:t>
      </w:r>
    </w:p>
    <w:p w14:paraId="3C64CA6A" w14:textId="77777777" w:rsidR="0030004E" w:rsidRPr="0054348E" w:rsidRDefault="0030004E" w:rsidP="0083402D">
      <w:pPr>
        <w:pStyle w:val="BodyText"/>
        <w:jc w:val="both"/>
        <w:rPr>
          <w:rFonts w:cs="Arial"/>
        </w:rPr>
      </w:pPr>
      <w:r w:rsidRPr="0054348E">
        <w:rPr>
          <w:rFonts w:cs="Arial"/>
        </w:rPr>
        <w:t>The RBS Conditional Amendment and Restatement Agreement will only become effective in the event that the Partial Offer becomes</w:t>
      </w:r>
      <w:r w:rsidR="004C5CC3">
        <w:rPr>
          <w:rFonts w:cs="Arial"/>
        </w:rPr>
        <w:t>, or is declared,</w:t>
      </w:r>
      <w:r w:rsidRPr="0054348E">
        <w:rPr>
          <w:rFonts w:cs="Arial"/>
        </w:rPr>
        <w:t xml:space="preserve"> wholly unconditional in accordance with its terms.  </w:t>
      </w:r>
    </w:p>
    <w:p w14:paraId="01B62AA4" w14:textId="77777777" w:rsidR="00B15497" w:rsidRDefault="0030004E" w:rsidP="0030004E">
      <w:pPr>
        <w:pStyle w:val="BodyText"/>
        <w:jc w:val="both"/>
        <w:rPr>
          <w:rFonts w:cs="Arial"/>
        </w:rPr>
      </w:pPr>
      <w:r w:rsidRPr="0054348E">
        <w:rPr>
          <w:rFonts w:cs="Arial"/>
        </w:rPr>
        <w:t>Further details of the RBS Conditional Amendment and Restatement Agreement will be provided in the Offer Document to be published in due course</w:t>
      </w:r>
      <w:r w:rsidR="009F276C">
        <w:rPr>
          <w:rFonts w:cs="Arial"/>
        </w:rPr>
        <w:t xml:space="preserve"> and the RBS Conditional Amendment and Restatement Agreement will be made available, subject to certain restrictions relating to persons resident in Restricted Jurisdictions, on SHH’s website at </w:t>
      </w:r>
      <w:hyperlink r:id="rId15" w:history="1">
        <w:r w:rsidR="009F276C" w:rsidRPr="0054165D">
          <w:rPr>
            <w:rStyle w:val="Hyperlink"/>
            <w:rFonts w:cs="Arial"/>
          </w:rPr>
          <w:t>www.suttonharbourholdings.co.uk</w:t>
        </w:r>
      </w:hyperlink>
      <w:r w:rsidR="009F276C">
        <w:rPr>
          <w:rFonts w:cs="Arial"/>
        </w:rPr>
        <w:t xml:space="preserve"> and FB Investors</w:t>
      </w:r>
      <w:r w:rsidR="006357E2">
        <w:rPr>
          <w:rFonts w:cs="Arial"/>
        </w:rPr>
        <w:t>’</w:t>
      </w:r>
      <w:r w:rsidR="009F276C">
        <w:rPr>
          <w:rFonts w:cs="Arial"/>
        </w:rPr>
        <w:t xml:space="preserve"> website at </w:t>
      </w:r>
      <w:hyperlink r:id="rId16" w:history="1">
        <w:r w:rsidR="009F276C" w:rsidRPr="0054165D">
          <w:rPr>
            <w:rStyle w:val="Hyperlink"/>
            <w:rFonts w:cs="Arial"/>
          </w:rPr>
          <w:t>www.fbllp.co.uk</w:t>
        </w:r>
      </w:hyperlink>
      <w:r w:rsidR="009F276C">
        <w:rPr>
          <w:rFonts w:cs="Arial"/>
        </w:rPr>
        <w:t xml:space="preserve"> in due course</w:t>
      </w:r>
      <w:r w:rsidR="00B15497" w:rsidRPr="0054348E">
        <w:rPr>
          <w:rFonts w:cs="Arial"/>
        </w:rPr>
        <w:t>.</w:t>
      </w:r>
    </w:p>
    <w:p w14:paraId="448E78CB" w14:textId="77777777" w:rsidR="0030004E" w:rsidRPr="0054348E" w:rsidRDefault="00B15497" w:rsidP="0030004E">
      <w:pPr>
        <w:pStyle w:val="BodyText"/>
        <w:jc w:val="both"/>
        <w:rPr>
          <w:rFonts w:cs="Arial"/>
        </w:rPr>
      </w:pPr>
      <w:r w:rsidRPr="0054348E">
        <w:rPr>
          <w:rFonts w:cs="Arial"/>
        </w:rPr>
        <w:t xml:space="preserve"> </w:t>
      </w:r>
    </w:p>
    <w:p w14:paraId="28BCEBD3" w14:textId="08B2EA6C" w:rsidR="00C153AE" w:rsidRPr="0054348E" w:rsidRDefault="00922E2C" w:rsidP="007A2408">
      <w:pPr>
        <w:pStyle w:val="Level1Heading"/>
        <w:jc w:val="both"/>
        <w:rPr>
          <w:rFonts w:cs="Arial"/>
          <w:szCs w:val="21"/>
        </w:rPr>
      </w:pPr>
      <w:bookmarkStart w:id="4" w:name="_Ref498939527"/>
      <w:r>
        <w:rPr>
          <w:rFonts w:cs="Arial"/>
          <w:szCs w:val="21"/>
        </w:rPr>
        <w:t xml:space="preserve">Other </w:t>
      </w:r>
      <w:r w:rsidR="003A6ED7">
        <w:rPr>
          <w:rFonts w:cs="Arial"/>
          <w:szCs w:val="21"/>
        </w:rPr>
        <w:t>o</w:t>
      </w:r>
      <w:r w:rsidR="0074076F">
        <w:rPr>
          <w:rFonts w:cs="Arial"/>
          <w:szCs w:val="21"/>
        </w:rPr>
        <w:t>ffer related d</w:t>
      </w:r>
      <w:r>
        <w:rPr>
          <w:rFonts w:cs="Arial"/>
          <w:szCs w:val="21"/>
        </w:rPr>
        <w:t>ocuments</w:t>
      </w:r>
      <w:bookmarkEnd w:id="4"/>
    </w:p>
    <w:p w14:paraId="72AFD398" w14:textId="77777777" w:rsidR="0074076F" w:rsidRPr="0074076F" w:rsidRDefault="0074076F" w:rsidP="00C153AE">
      <w:pPr>
        <w:rPr>
          <w:rFonts w:cs="Arial"/>
        </w:rPr>
      </w:pPr>
      <w:r>
        <w:rPr>
          <w:rFonts w:cs="Arial"/>
        </w:rPr>
        <w:t>In addition to the Share Subscription Agreement described in paragraph 3 and the Relationship Agreement described in paragraph 13, the following other documents have been entered into pursuant to the Partial Offer:</w:t>
      </w:r>
    </w:p>
    <w:p w14:paraId="5E55552B" w14:textId="77777777" w:rsidR="003E26C5" w:rsidRPr="0054348E" w:rsidRDefault="003E26C5" w:rsidP="00C153AE">
      <w:pPr>
        <w:rPr>
          <w:rFonts w:cs="Arial"/>
          <w:i/>
        </w:rPr>
      </w:pPr>
      <w:r w:rsidRPr="0054348E">
        <w:rPr>
          <w:rFonts w:cs="Arial"/>
          <w:i/>
        </w:rPr>
        <w:t>Confidentiality Agreement</w:t>
      </w:r>
    </w:p>
    <w:p w14:paraId="0AB1427E" w14:textId="77777777" w:rsidR="00F57522" w:rsidRDefault="00F57522" w:rsidP="00D342E6">
      <w:pPr>
        <w:jc w:val="both"/>
      </w:pPr>
      <w:r>
        <w:t xml:space="preserve">On 9 August 2017, Philip Beinhaker and Albert </w:t>
      </w:r>
      <w:r w:rsidR="00AD0D29">
        <w:t>Friedberg</w:t>
      </w:r>
      <w:r>
        <w:t xml:space="preserve"> entered into a confidentiality agreement with the Company (the “</w:t>
      </w:r>
      <w:r w:rsidRPr="00B76130">
        <w:rPr>
          <w:bCs/>
        </w:rPr>
        <w:t>Confidentiality Agreement</w:t>
      </w:r>
      <w:r>
        <w:t xml:space="preserve">”) pursuant to which they and their related parties have undertaken to keep confidential information relating to the Company and not to disclose it to third parties (other than those to which disclosure is permitted in accordance with the terms of the Confidentiality Agreement) unless required by law or regulation.  These confidentiality obligations will remain in force until 9 August 2019 (or, if earlier, such date that the confidential information ceases to be of a confidential nature).  </w:t>
      </w:r>
    </w:p>
    <w:p w14:paraId="4D509684" w14:textId="77777777" w:rsidR="00D342E6" w:rsidRPr="00DC7C73" w:rsidRDefault="00D342E6" w:rsidP="00F57522">
      <w:pPr>
        <w:rPr>
          <w:i/>
        </w:rPr>
      </w:pPr>
      <w:r w:rsidRPr="00DC7C73">
        <w:rPr>
          <w:i/>
        </w:rPr>
        <w:t>Costs side letter</w:t>
      </w:r>
    </w:p>
    <w:p w14:paraId="27AB2F61" w14:textId="77777777" w:rsidR="00D2732B" w:rsidRDefault="00D2732B" w:rsidP="00FA19D6">
      <w:pPr>
        <w:jc w:val="both"/>
      </w:pPr>
      <w:r w:rsidRPr="00DC7C73">
        <w:t xml:space="preserve">On </w:t>
      </w:r>
      <w:r w:rsidR="00B76130" w:rsidRPr="00DC7C73">
        <w:t>22</w:t>
      </w:r>
      <w:r w:rsidR="00B76130" w:rsidRPr="00DC7C73">
        <w:rPr>
          <w:b/>
        </w:rPr>
        <w:t xml:space="preserve"> </w:t>
      </w:r>
      <w:r w:rsidRPr="00DC7C73">
        <w:t xml:space="preserve">November 2017, </w:t>
      </w:r>
      <w:r w:rsidR="002219D5" w:rsidRPr="00DC7C73">
        <w:t>SHH</w:t>
      </w:r>
      <w:r w:rsidRPr="00DC7C73">
        <w:rPr>
          <w:b/>
        </w:rPr>
        <w:t xml:space="preserve"> </w:t>
      </w:r>
      <w:r w:rsidRPr="00DC7C73">
        <w:t>and</w:t>
      </w:r>
      <w:r w:rsidRPr="00DC7C73">
        <w:rPr>
          <w:b/>
        </w:rPr>
        <w:t xml:space="preserve"> </w:t>
      </w:r>
      <w:r w:rsidR="002219D5" w:rsidRPr="00DC7C73">
        <w:t>FB Investors</w:t>
      </w:r>
      <w:r w:rsidRPr="00DC7C73">
        <w:rPr>
          <w:b/>
        </w:rPr>
        <w:t xml:space="preserve"> </w:t>
      </w:r>
      <w:r w:rsidRPr="00DC7C73">
        <w:t>entered into</w:t>
      </w:r>
      <w:r w:rsidRPr="00DC7C73">
        <w:rPr>
          <w:b/>
        </w:rPr>
        <w:t xml:space="preserve"> </w:t>
      </w:r>
      <w:r w:rsidRPr="00DC7C73">
        <w:t>a side letter</w:t>
      </w:r>
      <w:r w:rsidR="00FA19D6" w:rsidRPr="00DC7C73">
        <w:t xml:space="preserve"> (the “Side Letter”)</w:t>
      </w:r>
      <w:r w:rsidRPr="00DC7C73">
        <w:t xml:space="preserve"> to confirm</w:t>
      </w:r>
      <w:r>
        <w:t xml:space="preserve">, amongst other things, that </w:t>
      </w:r>
      <w:r w:rsidR="002219D5" w:rsidRPr="004D51AA">
        <w:t>SHH</w:t>
      </w:r>
      <w:r>
        <w:rPr>
          <w:b/>
        </w:rPr>
        <w:t xml:space="preserve"> </w:t>
      </w:r>
      <w:r w:rsidRPr="00D2732B">
        <w:t>will</w:t>
      </w:r>
      <w:r>
        <w:t xml:space="preserve"> (a) subject to the Partial Offer becoming</w:t>
      </w:r>
      <w:r w:rsidR="00A927ED">
        <w:t>, or being declared,</w:t>
      </w:r>
      <w:r>
        <w:t xml:space="preserve"> unconditional in accordance with its terms, reimburse </w:t>
      </w:r>
      <w:r w:rsidR="002219D5" w:rsidRPr="004D51AA">
        <w:t>FB Investors</w:t>
      </w:r>
      <w:r>
        <w:rPr>
          <w:b/>
        </w:rPr>
        <w:t xml:space="preserve"> </w:t>
      </w:r>
      <w:r>
        <w:t xml:space="preserve">£20,250 in respect of the amount which </w:t>
      </w:r>
      <w:r w:rsidR="002219D5" w:rsidRPr="004D51AA">
        <w:t>FB Investors</w:t>
      </w:r>
      <w:r>
        <w:t xml:space="preserve"> </w:t>
      </w:r>
      <w:r w:rsidR="00FA19D6">
        <w:t xml:space="preserve">has previously paid to </w:t>
      </w:r>
      <w:r>
        <w:t xml:space="preserve">RBS in partial satisfaction of the </w:t>
      </w:r>
      <w:r>
        <w:lastRenderedPageBreak/>
        <w:t xml:space="preserve">arrangement fee to be paid </w:t>
      </w:r>
      <w:r w:rsidR="00FA19D6">
        <w:t xml:space="preserve">by </w:t>
      </w:r>
      <w:r w:rsidR="002219D5" w:rsidRPr="004D51AA">
        <w:t>SHH</w:t>
      </w:r>
      <w:r w:rsidR="00FA19D6">
        <w:t xml:space="preserve"> </w:t>
      </w:r>
      <w:r>
        <w:t xml:space="preserve">to RBS in connection with the </w:t>
      </w:r>
      <w:r w:rsidRPr="00D2732B">
        <w:t>RBS Conditional Amendment and Restatement Agreement</w:t>
      </w:r>
      <w:r>
        <w:t xml:space="preserve"> and (b) </w:t>
      </w:r>
      <w:r w:rsidR="00FA19D6">
        <w:t xml:space="preserve">subject </w:t>
      </w:r>
      <w:r w:rsidR="006357E2">
        <w:t xml:space="preserve">to </w:t>
      </w:r>
      <w:r w:rsidR="00FA19D6">
        <w:t>the Partial Offer becoming</w:t>
      </w:r>
      <w:r w:rsidR="00A927ED">
        <w:t>, or being declared,</w:t>
      </w:r>
      <w:r w:rsidR="00FA19D6">
        <w:t xml:space="preserve"> unconditional in accordance with its terms and Burges Salmon LLP </w:t>
      </w:r>
      <w:r w:rsidR="00A927ED">
        <w:t xml:space="preserve">engaging SHH as its client on substantially the same terms and conditions as it has engaged FB Investors as its client so that SHH may rely fully on </w:t>
      </w:r>
      <w:r w:rsidR="00FA19D6">
        <w:t xml:space="preserve">the legal advice that it has provided in relation to the </w:t>
      </w:r>
      <w:r w:rsidR="00FA19D6" w:rsidRPr="00D2732B">
        <w:t>RBS Conditional Amendment and Restatement Agreement</w:t>
      </w:r>
      <w:r w:rsidR="00FA19D6">
        <w:t xml:space="preserve"> and </w:t>
      </w:r>
      <w:r w:rsidR="002219D5" w:rsidRPr="004D51AA">
        <w:t>SHH</w:t>
      </w:r>
      <w:r w:rsidR="00FA19D6" w:rsidRPr="004D51AA">
        <w:t>'s</w:t>
      </w:r>
      <w:r w:rsidR="00FA19D6">
        <w:t xml:space="preserve"> strategy in relation to the Plymouth and South West Joint Local Plan, </w:t>
      </w:r>
      <w:r w:rsidR="003A6ED7">
        <w:t xml:space="preserve">pay </w:t>
      </w:r>
      <w:r w:rsidR="00FA19D6">
        <w:t xml:space="preserve">an amount up to £21,490 (exclusive of VAT and any disbursements) in respect of such advice.  </w:t>
      </w:r>
    </w:p>
    <w:p w14:paraId="745823C8" w14:textId="77777777" w:rsidR="00DF2B4A" w:rsidRPr="00FA19D6" w:rsidRDefault="00DF2B4A" w:rsidP="00FA19D6">
      <w:pPr>
        <w:jc w:val="both"/>
      </w:pPr>
    </w:p>
    <w:p w14:paraId="6D456584" w14:textId="77777777" w:rsidR="00E06D3E" w:rsidRPr="0054348E" w:rsidRDefault="00A03BCB" w:rsidP="00F57522">
      <w:pPr>
        <w:pStyle w:val="Level1Heading"/>
        <w:jc w:val="both"/>
        <w:rPr>
          <w:rFonts w:cs="Arial"/>
          <w:szCs w:val="21"/>
        </w:rPr>
      </w:pPr>
      <w:r w:rsidRPr="0054348E">
        <w:rPr>
          <w:rFonts w:cs="Arial"/>
          <w:szCs w:val="21"/>
        </w:rPr>
        <w:t>Offer</w:t>
      </w:r>
      <w:r w:rsidR="00E06D3E" w:rsidRPr="0054348E">
        <w:rPr>
          <w:rFonts w:cs="Arial"/>
          <w:szCs w:val="21"/>
        </w:rPr>
        <w:t xml:space="preserve"> Document</w:t>
      </w:r>
      <w:r w:rsidR="00905C23">
        <w:rPr>
          <w:rFonts w:cs="Arial"/>
          <w:szCs w:val="21"/>
        </w:rPr>
        <w:t>, Form of Approval, Form of Acceptance and Form of Proxy</w:t>
      </w:r>
    </w:p>
    <w:p w14:paraId="1A546B85" w14:textId="77777777" w:rsidR="00E06D3E" w:rsidRPr="0054348E" w:rsidRDefault="00E06D3E" w:rsidP="007A2408">
      <w:pPr>
        <w:pStyle w:val="BodyText"/>
        <w:jc w:val="both"/>
        <w:rPr>
          <w:rFonts w:cs="Arial"/>
        </w:rPr>
      </w:pPr>
      <w:r w:rsidRPr="0054348E">
        <w:rPr>
          <w:rFonts w:cs="Arial"/>
        </w:rPr>
        <w:t xml:space="preserve">The </w:t>
      </w:r>
      <w:r w:rsidR="00A03BCB" w:rsidRPr="0054348E">
        <w:rPr>
          <w:rFonts w:cs="Arial"/>
        </w:rPr>
        <w:t>Partial Offer</w:t>
      </w:r>
      <w:r w:rsidRPr="0054348E">
        <w:rPr>
          <w:rFonts w:cs="Arial"/>
        </w:rPr>
        <w:t xml:space="preserve"> will be subject to the Conditions and </w:t>
      </w:r>
      <w:r w:rsidR="00562A48">
        <w:rPr>
          <w:rFonts w:cs="Arial"/>
        </w:rPr>
        <w:t>the</w:t>
      </w:r>
      <w:r w:rsidR="00562A48" w:rsidRPr="0054348E">
        <w:rPr>
          <w:rFonts w:cs="Arial"/>
        </w:rPr>
        <w:t xml:space="preserve"> </w:t>
      </w:r>
      <w:r w:rsidRPr="0054348E">
        <w:rPr>
          <w:rFonts w:cs="Arial"/>
        </w:rPr>
        <w:t>further terms set out or referred to in Appendix I to this Announcement</w:t>
      </w:r>
      <w:r w:rsidR="00A633CB" w:rsidRPr="0054348E">
        <w:rPr>
          <w:rFonts w:cs="Arial"/>
        </w:rPr>
        <w:t xml:space="preserve"> and in the Offer Document</w:t>
      </w:r>
      <w:r w:rsidRPr="0054348E">
        <w:rPr>
          <w:rFonts w:cs="Arial"/>
        </w:rPr>
        <w:t xml:space="preserve"> together </w:t>
      </w:r>
      <w:r w:rsidR="00905C23">
        <w:rPr>
          <w:rFonts w:cs="Arial"/>
        </w:rPr>
        <w:t>with</w:t>
      </w:r>
      <w:r w:rsidRPr="0054348E">
        <w:rPr>
          <w:rFonts w:cs="Arial"/>
        </w:rPr>
        <w:t xml:space="preserve">, for </w:t>
      </w:r>
      <w:r w:rsidR="002219D5" w:rsidRPr="004D51AA">
        <w:rPr>
          <w:rFonts w:cs="Arial"/>
        </w:rPr>
        <w:t>SHH</w:t>
      </w:r>
      <w:r w:rsidRPr="0054348E">
        <w:rPr>
          <w:rFonts w:cs="Arial"/>
        </w:rPr>
        <w:t xml:space="preserve"> Shares held in certificated form, the Form of Acceptance, when issued.</w:t>
      </w:r>
    </w:p>
    <w:p w14:paraId="33AD9CD1" w14:textId="77777777" w:rsidR="00E06D3E" w:rsidRPr="0054348E" w:rsidRDefault="00E06D3E" w:rsidP="007A2408">
      <w:pPr>
        <w:pStyle w:val="BodyText"/>
        <w:jc w:val="both"/>
        <w:rPr>
          <w:rFonts w:cs="Arial"/>
        </w:rPr>
      </w:pPr>
      <w:r w:rsidRPr="0054348E">
        <w:rPr>
          <w:rFonts w:cs="Arial"/>
        </w:rPr>
        <w:t>It is expected that the Offer Document</w:t>
      </w:r>
      <w:r w:rsidR="008028B1" w:rsidRPr="0054348E">
        <w:rPr>
          <w:rFonts w:cs="Arial"/>
        </w:rPr>
        <w:t xml:space="preserve">, </w:t>
      </w:r>
      <w:r w:rsidRPr="0054348E">
        <w:rPr>
          <w:rFonts w:cs="Arial"/>
        </w:rPr>
        <w:t>the Form of Acceptanc</w:t>
      </w:r>
      <w:r w:rsidR="00905C23">
        <w:rPr>
          <w:rFonts w:cs="Arial"/>
        </w:rPr>
        <w:t>e,</w:t>
      </w:r>
      <w:r w:rsidRPr="0054348E">
        <w:rPr>
          <w:rFonts w:cs="Arial"/>
        </w:rPr>
        <w:t xml:space="preserve"> </w:t>
      </w:r>
      <w:r w:rsidR="00905C23">
        <w:rPr>
          <w:rFonts w:cs="Arial"/>
        </w:rPr>
        <w:t>t</w:t>
      </w:r>
      <w:r w:rsidR="008028B1" w:rsidRPr="0054348E">
        <w:rPr>
          <w:rFonts w:cs="Arial"/>
        </w:rPr>
        <w:t>he Form of Approval</w:t>
      </w:r>
      <w:r w:rsidR="00905C23">
        <w:rPr>
          <w:rFonts w:cs="Arial"/>
        </w:rPr>
        <w:t xml:space="preserve"> and the Form of Proxy </w:t>
      </w:r>
      <w:r w:rsidRPr="0054348E">
        <w:rPr>
          <w:rFonts w:cs="Arial"/>
        </w:rPr>
        <w:t xml:space="preserve">will be </w:t>
      </w:r>
      <w:r w:rsidR="00A633CB" w:rsidRPr="0054348E">
        <w:rPr>
          <w:rFonts w:cs="Arial"/>
        </w:rPr>
        <w:t>posted</w:t>
      </w:r>
      <w:r w:rsidRPr="0054348E">
        <w:rPr>
          <w:rFonts w:cs="Arial"/>
        </w:rPr>
        <w:t xml:space="preserve"> as soon as practicable and, in any event, (</w:t>
      </w:r>
      <w:r w:rsidR="00C50336" w:rsidRPr="0054348E">
        <w:rPr>
          <w:rFonts w:cs="Arial"/>
        </w:rPr>
        <w:t>except</w:t>
      </w:r>
      <w:r w:rsidRPr="0054348E">
        <w:rPr>
          <w:rFonts w:cs="Arial"/>
        </w:rPr>
        <w:t xml:space="preserve"> with the consent of the Panel) within 28 days </w:t>
      </w:r>
      <w:r w:rsidR="00A633CB" w:rsidRPr="0054348E">
        <w:rPr>
          <w:rFonts w:cs="Arial"/>
        </w:rPr>
        <w:t>from</w:t>
      </w:r>
      <w:r w:rsidRPr="0054348E">
        <w:rPr>
          <w:rFonts w:cs="Arial"/>
        </w:rPr>
        <w:t xml:space="preserve"> the date of this Announcement. The Offer Document</w:t>
      </w:r>
      <w:r w:rsidR="008028B1" w:rsidRPr="0054348E">
        <w:rPr>
          <w:rFonts w:cs="Arial"/>
        </w:rPr>
        <w:t xml:space="preserve">, </w:t>
      </w:r>
      <w:r w:rsidR="00A633CB" w:rsidRPr="0054348E">
        <w:rPr>
          <w:rFonts w:cs="Arial"/>
        </w:rPr>
        <w:t>the Form of Acceptance</w:t>
      </w:r>
      <w:r w:rsidR="00905C23">
        <w:rPr>
          <w:rFonts w:cs="Arial"/>
        </w:rPr>
        <w:t xml:space="preserve">, </w:t>
      </w:r>
      <w:r w:rsidR="00922E2C">
        <w:rPr>
          <w:rFonts w:cs="Arial"/>
        </w:rPr>
        <w:t xml:space="preserve">the </w:t>
      </w:r>
      <w:r w:rsidR="008028B1" w:rsidRPr="0054348E">
        <w:rPr>
          <w:rFonts w:cs="Arial"/>
        </w:rPr>
        <w:t xml:space="preserve">Form of Approval </w:t>
      </w:r>
      <w:r w:rsidR="00922E2C">
        <w:rPr>
          <w:rFonts w:cs="Arial"/>
        </w:rPr>
        <w:t xml:space="preserve">and the </w:t>
      </w:r>
      <w:r w:rsidR="00905C23">
        <w:rPr>
          <w:rFonts w:cs="Arial"/>
        </w:rPr>
        <w:t xml:space="preserve">Form of Proxy </w:t>
      </w:r>
      <w:r w:rsidRPr="0054348E">
        <w:rPr>
          <w:rFonts w:cs="Arial"/>
        </w:rPr>
        <w:t xml:space="preserve">will be made available to all </w:t>
      </w:r>
      <w:r w:rsidR="002219D5" w:rsidRPr="00655D5D">
        <w:rPr>
          <w:rFonts w:cs="Arial"/>
        </w:rPr>
        <w:t>SHH</w:t>
      </w:r>
      <w:r w:rsidRPr="0054348E">
        <w:rPr>
          <w:rFonts w:cs="Arial"/>
        </w:rPr>
        <w:t xml:space="preserve"> Shareholders, subject to certain restrictions relating to persons resident in Restricted Jurisdictions, at no charge to them on </w:t>
      </w:r>
      <w:r w:rsidR="002219D5" w:rsidRPr="004D51AA">
        <w:rPr>
          <w:rFonts w:cs="Arial"/>
        </w:rPr>
        <w:t>SHH</w:t>
      </w:r>
      <w:r w:rsidRPr="004D51AA">
        <w:rPr>
          <w:rFonts w:cs="Arial"/>
        </w:rPr>
        <w:t>'s</w:t>
      </w:r>
      <w:r w:rsidRPr="0054348E">
        <w:rPr>
          <w:rFonts w:cs="Arial"/>
        </w:rPr>
        <w:t xml:space="preserve"> website at </w:t>
      </w:r>
      <w:hyperlink r:id="rId17" w:history="1">
        <w:r w:rsidR="00655D5D" w:rsidRPr="0054165D">
          <w:rPr>
            <w:rStyle w:val="Hyperlink"/>
            <w:rFonts w:cs="Arial"/>
          </w:rPr>
          <w:t>www.suttonharbourholdings.co.uk</w:t>
        </w:r>
      </w:hyperlink>
      <w:r w:rsidR="00C95E39" w:rsidRPr="0054348E">
        <w:rPr>
          <w:rFonts w:cs="Arial"/>
        </w:rPr>
        <w:t xml:space="preserve"> </w:t>
      </w:r>
      <w:r w:rsidR="00A633CB" w:rsidRPr="0054348E">
        <w:rPr>
          <w:rFonts w:cs="Arial"/>
        </w:rPr>
        <w:t xml:space="preserve">and </w:t>
      </w:r>
      <w:r w:rsidR="002219D5" w:rsidRPr="004D51AA">
        <w:rPr>
          <w:rFonts w:cs="Arial"/>
        </w:rPr>
        <w:t xml:space="preserve">FB </w:t>
      </w:r>
      <w:r w:rsidR="004D51AA" w:rsidRPr="004D51AA">
        <w:rPr>
          <w:rFonts w:cs="Arial"/>
        </w:rPr>
        <w:t>Investors’</w:t>
      </w:r>
      <w:r w:rsidR="00A633CB" w:rsidRPr="0054348E">
        <w:rPr>
          <w:rFonts w:cs="Arial"/>
        </w:rPr>
        <w:t xml:space="preserve"> website at </w:t>
      </w:r>
      <w:hyperlink r:id="rId18" w:history="1">
        <w:r w:rsidR="004D51AA" w:rsidRPr="0054165D">
          <w:rPr>
            <w:rStyle w:val="Hyperlink"/>
            <w:rFonts w:cs="Arial"/>
          </w:rPr>
          <w:t>www.fbllp.co.uk</w:t>
        </w:r>
      </w:hyperlink>
      <w:r w:rsidR="004D51AA">
        <w:rPr>
          <w:rFonts w:cs="Arial"/>
        </w:rPr>
        <w:t xml:space="preserve">. </w:t>
      </w:r>
    </w:p>
    <w:p w14:paraId="2665CD0D" w14:textId="77777777" w:rsidR="00C66E69" w:rsidRPr="0054348E" w:rsidRDefault="00E06D3E" w:rsidP="007A2408">
      <w:pPr>
        <w:pStyle w:val="BodyText"/>
        <w:jc w:val="both"/>
        <w:rPr>
          <w:rFonts w:cs="Arial"/>
        </w:rPr>
      </w:pPr>
      <w:r w:rsidRPr="0054348E">
        <w:rPr>
          <w:rFonts w:cs="Arial"/>
        </w:rPr>
        <w:t xml:space="preserve">The Offer Document will contain important information on the </w:t>
      </w:r>
      <w:r w:rsidR="00A03BCB" w:rsidRPr="0054348E">
        <w:rPr>
          <w:rFonts w:cs="Arial"/>
        </w:rPr>
        <w:t>Partial Offer</w:t>
      </w:r>
      <w:r w:rsidRPr="0054348E">
        <w:rPr>
          <w:rFonts w:cs="Arial"/>
        </w:rPr>
        <w:t xml:space="preserve"> and on how </w:t>
      </w:r>
      <w:r w:rsidR="002219D5" w:rsidRPr="004D51AA">
        <w:rPr>
          <w:rFonts w:cs="Arial"/>
        </w:rPr>
        <w:t>SHH</w:t>
      </w:r>
      <w:r w:rsidRPr="0054348E">
        <w:rPr>
          <w:rFonts w:cs="Arial"/>
        </w:rPr>
        <w:t xml:space="preserve"> Shareholders may accept</w:t>
      </w:r>
      <w:r w:rsidR="008028B1" w:rsidRPr="0054348E">
        <w:rPr>
          <w:rFonts w:cs="Arial"/>
        </w:rPr>
        <w:t xml:space="preserve"> and approve</w:t>
      </w:r>
      <w:r w:rsidRPr="0054348E">
        <w:rPr>
          <w:rFonts w:cs="Arial"/>
        </w:rPr>
        <w:t xml:space="preserve"> it and, accordingly, all </w:t>
      </w:r>
      <w:r w:rsidR="002219D5" w:rsidRPr="004D51AA">
        <w:rPr>
          <w:rFonts w:cs="Arial"/>
        </w:rPr>
        <w:t>SHH</w:t>
      </w:r>
      <w:r w:rsidRPr="0054348E">
        <w:rPr>
          <w:rFonts w:cs="Arial"/>
        </w:rPr>
        <w:t xml:space="preserve"> Shareholders are urged to read the Offer Document </w:t>
      </w:r>
      <w:r w:rsidR="008028B1" w:rsidRPr="0054348E">
        <w:rPr>
          <w:rFonts w:cs="Arial"/>
        </w:rPr>
        <w:t xml:space="preserve">and the Form of Approval </w:t>
      </w:r>
      <w:r w:rsidRPr="0054348E">
        <w:rPr>
          <w:rFonts w:cs="Arial"/>
        </w:rPr>
        <w:t xml:space="preserve">and (in the case of </w:t>
      </w:r>
      <w:r w:rsidR="002219D5" w:rsidRPr="004D51AA">
        <w:rPr>
          <w:rFonts w:cs="Arial"/>
        </w:rPr>
        <w:t>SHH</w:t>
      </w:r>
      <w:r w:rsidRPr="0054348E">
        <w:rPr>
          <w:rFonts w:cs="Arial"/>
        </w:rPr>
        <w:t xml:space="preserve"> Shareholders holding </w:t>
      </w:r>
      <w:r w:rsidR="002219D5" w:rsidRPr="004D51AA">
        <w:rPr>
          <w:rFonts w:cs="Arial"/>
        </w:rPr>
        <w:t>SHH</w:t>
      </w:r>
      <w:r w:rsidRPr="0054348E">
        <w:rPr>
          <w:rFonts w:cs="Arial"/>
        </w:rPr>
        <w:t xml:space="preserve"> Shares in certificated form) the accompanying Form of Acceptance when published and/or received.</w:t>
      </w:r>
      <w:r w:rsidR="00971452" w:rsidRPr="0054348E">
        <w:rPr>
          <w:rFonts w:cs="Arial"/>
        </w:rPr>
        <w:t xml:space="preserve"> </w:t>
      </w:r>
      <w:r w:rsidR="00A73CD6">
        <w:rPr>
          <w:rFonts w:cs="Arial"/>
        </w:rPr>
        <w:t xml:space="preserve">The Offer Document will also contain notice of the </w:t>
      </w:r>
      <w:r w:rsidR="002219D5" w:rsidRPr="004D51AA">
        <w:rPr>
          <w:rFonts w:cs="Arial"/>
        </w:rPr>
        <w:t>SHH</w:t>
      </w:r>
      <w:r w:rsidR="00A73CD6">
        <w:rPr>
          <w:rFonts w:cs="Arial"/>
        </w:rPr>
        <w:t xml:space="preserve"> General Meeting to be convened in due course to propose the Resolutions required to be passed to effect the Share Subscription</w:t>
      </w:r>
      <w:r w:rsidR="00922E2C">
        <w:rPr>
          <w:rFonts w:cs="Arial"/>
        </w:rPr>
        <w:t>,</w:t>
      </w:r>
      <w:r w:rsidR="00A73CD6">
        <w:rPr>
          <w:rFonts w:cs="Arial"/>
        </w:rPr>
        <w:t xml:space="preserve"> as well as information as to how </w:t>
      </w:r>
      <w:r w:rsidR="002219D5" w:rsidRPr="004D51AA">
        <w:rPr>
          <w:rFonts w:cs="Arial"/>
        </w:rPr>
        <w:t>SHH</w:t>
      </w:r>
      <w:r w:rsidR="00A73CD6">
        <w:rPr>
          <w:rFonts w:cs="Arial"/>
        </w:rPr>
        <w:t xml:space="preserve"> Shareholders may attend and vote</w:t>
      </w:r>
      <w:r w:rsidR="00183716">
        <w:rPr>
          <w:rFonts w:cs="Arial"/>
        </w:rPr>
        <w:t>,</w:t>
      </w:r>
      <w:r w:rsidR="00A73CD6">
        <w:rPr>
          <w:rFonts w:cs="Arial"/>
        </w:rPr>
        <w:t xml:space="preserve"> in person or by proxy</w:t>
      </w:r>
      <w:r w:rsidR="00183716">
        <w:rPr>
          <w:rFonts w:cs="Arial"/>
        </w:rPr>
        <w:t>,</w:t>
      </w:r>
      <w:r w:rsidR="00A73CD6">
        <w:rPr>
          <w:rFonts w:cs="Arial"/>
        </w:rPr>
        <w:t xml:space="preserve"> at the </w:t>
      </w:r>
      <w:r w:rsidR="002219D5" w:rsidRPr="004D51AA">
        <w:rPr>
          <w:rFonts w:cs="Arial"/>
        </w:rPr>
        <w:t>SHH</w:t>
      </w:r>
      <w:r w:rsidR="00A73CD6">
        <w:rPr>
          <w:rFonts w:cs="Arial"/>
        </w:rPr>
        <w:t xml:space="preserve"> General Meeting.  </w:t>
      </w:r>
    </w:p>
    <w:p w14:paraId="2A783E5F" w14:textId="77777777" w:rsidR="00971452" w:rsidRPr="0054348E" w:rsidRDefault="00971452" w:rsidP="007A2408">
      <w:pPr>
        <w:pStyle w:val="BodyText"/>
        <w:jc w:val="both"/>
        <w:rPr>
          <w:rFonts w:cs="Arial"/>
        </w:rPr>
      </w:pPr>
      <w:r w:rsidRPr="0054348E">
        <w:rPr>
          <w:rFonts w:cs="Arial"/>
        </w:rPr>
        <w:t xml:space="preserve"> </w:t>
      </w:r>
    </w:p>
    <w:p w14:paraId="61FD8366" w14:textId="77777777" w:rsidR="00E06D3E" w:rsidRPr="0054348E" w:rsidRDefault="002219D5" w:rsidP="007A2408">
      <w:pPr>
        <w:pStyle w:val="Level1Heading"/>
        <w:jc w:val="both"/>
        <w:rPr>
          <w:rFonts w:cs="Arial"/>
          <w:szCs w:val="21"/>
        </w:rPr>
      </w:pPr>
      <w:r w:rsidRPr="004D51AA">
        <w:rPr>
          <w:rFonts w:cs="Arial"/>
          <w:szCs w:val="21"/>
        </w:rPr>
        <w:t>SHH</w:t>
      </w:r>
      <w:r w:rsidR="00E06D3E" w:rsidRPr="0054348E">
        <w:rPr>
          <w:rFonts w:cs="Arial"/>
          <w:szCs w:val="21"/>
        </w:rPr>
        <w:t xml:space="preserve"> Shareholders</w:t>
      </w:r>
      <w:r w:rsidR="003F0EE3" w:rsidRPr="0054348E">
        <w:rPr>
          <w:rFonts w:cs="Arial"/>
          <w:szCs w:val="21"/>
        </w:rPr>
        <w:t xml:space="preserve"> outside the United Kingdom</w:t>
      </w:r>
    </w:p>
    <w:p w14:paraId="55A6C56F" w14:textId="77777777" w:rsidR="00E06D3E" w:rsidRPr="0054348E" w:rsidRDefault="00E06D3E" w:rsidP="007A2408">
      <w:pPr>
        <w:pStyle w:val="BodyText"/>
        <w:jc w:val="both"/>
        <w:rPr>
          <w:rFonts w:cs="Arial"/>
        </w:rPr>
      </w:pPr>
      <w:r w:rsidRPr="0054348E">
        <w:rPr>
          <w:rFonts w:cs="Arial"/>
        </w:rPr>
        <w:t xml:space="preserve">The availability of the </w:t>
      </w:r>
      <w:r w:rsidR="00A03BCB" w:rsidRPr="0054348E">
        <w:rPr>
          <w:rFonts w:cs="Arial"/>
        </w:rPr>
        <w:t>Partial Offer</w:t>
      </w:r>
      <w:r w:rsidRPr="0054348E">
        <w:rPr>
          <w:rFonts w:cs="Arial"/>
        </w:rPr>
        <w:t xml:space="preserve"> to persons not resident in, and not citizens of, the United Kingdom may be affected by the laws of the relevant jurisdictions in which they are located or of which they are citizens.</w:t>
      </w:r>
    </w:p>
    <w:p w14:paraId="79F103F2" w14:textId="77777777" w:rsidR="00E06D3E" w:rsidRPr="0054348E" w:rsidRDefault="00BB0FEE" w:rsidP="007A2408">
      <w:pPr>
        <w:pStyle w:val="BodyText"/>
        <w:jc w:val="both"/>
        <w:rPr>
          <w:rFonts w:cs="Arial"/>
        </w:rPr>
      </w:pPr>
      <w:r w:rsidRPr="0054348E">
        <w:rPr>
          <w:rFonts w:cs="Arial"/>
        </w:rPr>
        <w:t xml:space="preserve">Persons who are not resident </w:t>
      </w:r>
      <w:r w:rsidR="00E06D3E" w:rsidRPr="0054348E">
        <w:rPr>
          <w:rFonts w:cs="Arial"/>
        </w:rPr>
        <w:t>in, or not citizens of, the United Kingdom should inform</w:t>
      </w:r>
      <w:r w:rsidR="00B460EF" w:rsidRPr="0054348E">
        <w:rPr>
          <w:rFonts w:cs="Arial"/>
        </w:rPr>
        <w:t xml:space="preserve"> </w:t>
      </w:r>
      <w:r w:rsidR="00E06D3E" w:rsidRPr="0054348E">
        <w:rPr>
          <w:rFonts w:cs="Arial"/>
        </w:rPr>
        <w:t xml:space="preserve">themselves </w:t>
      </w:r>
      <w:r w:rsidR="002F1BDB">
        <w:rPr>
          <w:rFonts w:cs="Arial"/>
        </w:rPr>
        <w:t>about</w:t>
      </w:r>
      <w:r w:rsidR="00E06D3E" w:rsidRPr="0054348E">
        <w:rPr>
          <w:rFonts w:cs="Arial"/>
        </w:rPr>
        <w:t>, and observe, any applicable legal or regulatory requirements of their</w:t>
      </w:r>
      <w:r w:rsidR="00B460EF" w:rsidRPr="0054348E">
        <w:rPr>
          <w:rFonts w:cs="Arial"/>
        </w:rPr>
        <w:t xml:space="preserve"> </w:t>
      </w:r>
      <w:r w:rsidR="00E06D3E" w:rsidRPr="0054348E">
        <w:rPr>
          <w:rFonts w:cs="Arial"/>
        </w:rPr>
        <w:t xml:space="preserve">jurisdictions. Overseas </w:t>
      </w:r>
      <w:r w:rsidR="002219D5" w:rsidRPr="004D51AA">
        <w:rPr>
          <w:rFonts w:cs="Arial"/>
        </w:rPr>
        <w:t>SHH</w:t>
      </w:r>
      <w:r w:rsidR="00E06D3E" w:rsidRPr="0054348E">
        <w:rPr>
          <w:rFonts w:cs="Arial"/>
        </w:rPr>
        <w:t xml:space="preserve"> Shareholders who are in any doubt regarding</w:t>
      </w:r>
      <w:r w:rsidR="00B460EF" w:rsidRPr="0054348E">
        <w:rPr>
          <w:rFonts w:cs="Arial"/>
        </w:rPr>
        <w:t xml:space="preserve"> </w:t>
      </w:r>
      <w:r w:rsidR="00E06D3E" w:rsidRPr="0054348E">
        <w:rPr>
          <w:rFonts w:cs="Arial"/>
        </w:rPr>
        <w:t>such matters should consult an appropriate independent professional adviser in the</w:t>
      </w:r>
      <w:r w:rsidR="00B460EF" w:rsidRPr="0054348E">
        <w:rPr>
          <w:rFonts w:cs="Arial"/>
        </w:rPr>
        <w:t xml:space="preserve"> </w:t>
      </w:r>
      <w:r w:rsidR="00E06D3E" w:rsidRPr="0054348E">
        <w:rPr>
          <w:rFonts w:cs="Arial"/>
        </w:rPr>
        <w:t>relevant jurisdiction without delay.</w:t>
      </w:r>
    </w:p>
    <w:p w14:paraId="2E3145D7" w14:textId="77777777" w:rsidR="00E06D3E" w:rsidRPr="0054348E" w:rsidRDefault="00E06D3E" w:rsidP="007A2408">
      <w:pPr>
        <w:pStyle w:val="BodyText"/>
        <w:jc w:val="both"/>
        <w:rPr>
          <w:rFonts w:cs="Arial"/>
        </w:rPr>
      </w:pPr>
      <w:r w:rsidRPr="0054348E">
        <w:rPr>
          <w:rFonts w:cs="Arial"/>
        </w:rPr>
        <w:t xml:space="preserve">Further details in relation to Overseas </w:t>
      </w:r>
      <w:r w:rsidR="002219D5" w:rsidRPr="004D51AA">
        <w:rPr>
          <w:rFonts w:cs="Arial"/>
        </w:rPr>
        <w:t>SHH</w:t>
      </w:r>
      <w:r w:rsidRPr="0054348E">
        <w:rPr>
          <w:rFonts w:cs="Arial"/>
        </w:rPr>
        <w:t xml:space="preserve"> Shareholders will be contained</w:t>
      </w:r>
      <w:r w:rsidR="00B460EF" w:rsidRPr="0054348E">
        <w:rPr>
          <w:rFonts w:cs="Arial"/>
        </w:rPr>
        <w:t xml:space="preserve"> </w:t>
      </w:r>
      <w:r w:rsidRPr="0054348E">
        <w:rPr>
          <w:rFonts w:cs="Arial"/>
        </w:rPr>
        <w:t>in the Offer Document.</w:t>
      </w:r>
    </w:p>
    <w:p w14:paraId="33510460" w14:textId="77777777" w:rsidR="004114F1" w:rsidRPr="0054348E" w:rsidRDefault="004114F1" w:rsidP="007A2408">
      <w:pPr>
        <w:pStyle w:val="BodyText"/>
        <w:jc w:val="both"/>
        <w:rPr>
          <w:rFonts w:cs="Arial"/>
        </w:rPr>
      </w:pPr>
    </w:p>
    <w:p w14:paraId="4621A45A" w14:textId="77777777" w:rsidR="00E06D3E" w:rsidRPr="0054348E" w:rsidRDefault="00E06D3E" w:rsidP="007A2408">
      <w:pPr>
        <w:pStyle w:val="Level1Heading"/>
        <w:jc w:val="both"/>
        <w:rPr>
          <w:rFonts w:cs="Arial"/>
          <w:szCs w:val="21"/>
        </w:rPr>
      </w:pPr>
      <w:r w:rsidRPr="0054348E">
        <w:rPr>
          <w:rFonts w:cs="Arial"/>
          <w:szCs w:val="21"/>
        </w:rPr>
        <w:t>Disclosures of interests</w:t>
      </w:r>
    </w:p>
    <w:p w14:paraId="13AAE37E" w14:textId="77777777" w:rsidR="00E06D3E" w:rsidRPr="00DC7C73" w:rsidRDefault="002219D5" w:rsidP="007A2408">
      <w:pPr>
        <w:pStyle w:val="BodyText"/>
        <w:jc w:val="both"/>
        <w:rPr>
          <w:rFonts w:cs="Arial"/>
        </w:rPr>
      </w:pPr>
      <w:r w:rsidRPr="004D51AA">
        <w:rPr>
          <w:rFonts w:cs="Arial"/>
        </w:rPr>
        <w:t>FB Investors</w:t>
      </w:r>
      <w:r w:rsidR="00150E94" w:rsidRPr="0054348E">
        <w:rPr>
          <w:rFonts w:cs="Arial"/>
        </w:rPr>
        <w:t xml:space="preserve"> </w:t>
      </w:r>
      <w:r w:rsidR="00F62256" w:rsidRPr="0054348E">
        <w:rPr>
          <w:rFonts w:cs="Arial"/>
        </w:rPr>
        <w:t xml:space="preserve">does not </w:t>
      </w:r>
      <w:r w:rsidR="00150E94" w:rsidRPr="0054348E">
        <w:rPr>
          <w:rFonts w:cs="Arial"/>
        </w:rPr>
        <w:t>hold</w:t>
      </w:r>
      <w:r w:rsidR="00F62256" w:rsidRPr="0054348E">
        <w:rPr>
          <w:rFonts w:cs="Arial"/>
        </w:rPr>
        <w:t xml:space="preserve"> any</w:t>
      </w:r>
      <w:r w:rsidR="00150E94" w:rsidRPr="0054348E">
        <w:rPr>
          <w:rFonts w:cs="Arial"/>
        </w:rPr>
        <w:t xml:space="preserve"> </w:t>
      </w:r>
      <w:r w:rsidRPr="004D51AA">
        <w:rPr>
          <w:rFonts w:cs="Arial"/>
        </w:rPr>
        <w:t>SHH</w:t>
      </w:r>
      <w:r w:rsidR="00F62256" w:rsidRPr="0054348E">
        <w:rPr>
          <w:rFonts w:cs="Arial"/>
        </w:rPr>
        <w:t xml:space="preserve"> Shares.  </w:t>
      </w:r>
      <w:r w:rsidRPr="004D51AA">
        <w:rPr>
          <w:rFonts w:cs="Arial"/>
        </w:rPr>
        <w:t>FB Investors</w:t>
      </w:r>
      <w:r w:rsidR="00E06D3E" w:rsidRPr="0054348E">
        <w:rPr>
          <w:rFonts w:cs="Arial"/>
        </w:rPr>
        <w:t xml:space="preserve"> confirms that</w:t>
      </w:r>
      <w:r w:rsidR="00150E94" w:rsidRPr="0054348E">
        <w:rPr>
          <w:rFonts w:cs="Arial"/>
        </w:rPr>
        <w:t xml:space="preserve"> </w:t>
      </w:r>
      <w:r w:rsidR="00E06D3E" w:rsidRPr="0054348E">
        <w:rPr>
          <w:rFonts w:cs="Arial"/>
        </w:rPr>
        <w:t xml:space="preserve">no </w:t>
      </w:r>
      <w:r w:rsidR="00150E94" w:rsidRPr="0054348E">
        <w:rPr>
          <w:rFonts w:cs="Arial"/>
        </w:rPr>
        <w:t xml:space="preserve">other </w:t>
      </w:r>
      <w:r w:rsidR="00E06D3E" w:rsidRPr="0054348E">
        <w:rPr>
          <w:rFonts w:cs="Arial"/>
        </w:rPr>
        <w:t xml:space="preserve">holding of </w:t>
      </w:r>
      <w:r w:rsidRPr="004D51AA">
        <w:rPr>
          <w:rFonts w:cs="Arial"/>
        </w:rPr>
        <w:t>SHH</w:t>
      </w:r>
      <w:r w:rsidR="00E06D3E" w:rsidRPr="0054348E">
        <w:rPr>
          <w:rFonts w:cs="Arial"/>
        </w:rPr>
        <w:t xml:space="preserve"> Shares </w:t>
      </w:r>
      <w:r w:rsidR="00150E94" w:rsidRPr="0054348E">
        <w:rPr>
          <w:rFonts w:cs="Arial"/>
        </w:rPr>
        <w:t>i</w:t>
      </w:r>
      <w:r w:rsidR="00E06D3E" w:rsidRPr="0054348E">
        <w:rPr>
          <w:rFonts w:cs="Arial"/>
        </w:rPr>
        <w:t>s required to be</w:t>
      </w:r>
      <w:r w:rsidR="00B460EF" w:rsidRPr="0054348E">
        <w:rPr>
          <w:rFonts w:cs="Arial"/>
        </w:rPr>
        <w:t xml:space="preserve"> </w:t>
      </w:r>
      <w:r w:rsidR="00E06D3E" w:rsidRPr="0054348E">
        <w:rPr>
          <w:rFonts w:cs="Arial"/>
        </w:rPr>
        <w:t xml:space="preserve">disclosed by it under Rule 8.1(a) of the </w:t>
      </w:r>
      <w:r w:rsidR="009237B1" w:rsidRPr="0054348E">
        <w:rPr>
          <w:rFonts w:cs="Arial"/>
        </w:rPr>
        <w:t>Takeover Code</w:t>
      </w:r>
      <w:r w:rsidR="00E06D3E" w:rsidRPr="0054348E">
        <w:rPr>
          <w:rFonts w:cs="Arial"/>
        </w:rPr>
        <w:t>, other than pursuant to</w:t>
      </w:r>
      <w:r w:rsidR="00D36BF0" w:rsidRPr="0054348E">
        <w:rPr>
          <w:rFonts w:cs="Arial"/>
        </w:rPr>
        <w:t xml:space="preserve"> </w:t>
      </w:r>
      <w:r w:rsidR="00E06D3E" w:rsidRPr="0054348E">
        <w:rPr>
          <w:rFonts w:cs="Arial"/>
        </w:rPr>
        <w:t xml:space="preserve">the </w:t>
      </w:r>
      <w:r w:rsidR="008B6AA4" w:rsidRPr="00DC7C73">
        <w:rPr>
          <w:rFonts w:cs="Arial"/>
        </w:rPr>
        <w:t>irrevocable undertakings</w:t>
      </w:r>
      <w:r w:rsidR="00E06D3E" w:rsidRPr="00DC7C73">
        <w:rPr>
          <w:rFonts w:cs="Arial"/>
        </w:rPr>
        <w:t xml:space="preserve"> referred to in paragraph </w:t>
      </w:r>
      <w:r w:rsidR="00922E2C" w:rsidRPr="00DC7C73">
        <w:rPr>
          <w:rFonts w:cs="Arial"/>
        </w:rPr>
        <w:t>7</w:t>
      </w:r>
      <w:r w:rsidR="00E06D3E" w:rsidRPr="00DC7C73">
        <w:rPr>
          <w:rFonts w:cs="Arial"/>
        </w:rPr>
        <w:t xml:space="preserve"> above.</w:t>
      </w:r>
    </w:p>
    <w:p w14:paraId="1DE6279A" w14:textId="77777777" w:rsidR="00E06D3E" w:rsidRPr="0054348E" w:rsidRDefault="00E06D3E" w:rsidP="007A2408">
      <w:pPr>
        <w:pStyle w:val="BodyText"/>
        <w:jc w:val="both"/>
        <w:rPr>
          <w:rFonts w:cs="Arial"/>
        </w:rPr>
      </w:pPr>
      <w:r w:rsidRPr="00DC7C73">
        <w:rPr>
          <w:rFonts w:cs="Arial"/>
        </w:rPr>
        <w:t xml:space="preserve">As at the close of business on </w:t>
      </w:r>
      <w:r w:rsidR="00B76130" w:rsidRPr="00DC7C73">
        <w:t xml:space="preserve">22 </w:t>
      </w:r>
      <w:r w:rsidR="008B6AA4" w:rsidRPr="00DC7C73">
        <w:t>November</w:t>
      </w:r>
      <w:r w:rsidR="00D36BF0" w:rsidRPr="00DC7C73">
        <w:t xml:space="preserve"> 2017</w:t>
      </w:r>
      <w:r w:rsidR="00D36BF0" w:rsidRPr="00DC7C73">
        <w:rPr>
          <w:rFonts w:cs="Arial"/>
        </w:rPr>
        <w:t>,</w:t>
      </w:r>
      <w:r w:rsidR="00D36BF0" w:rsidRPr="0054348E">
        <w:rPr>
          <w:rFonts w:cs="Arial"/>
        </w:rPr>
        <w:t xml:space="preserve"> </w:t>
      </w:r>
      <w:r w:rsidRPr="0054348E">
        <w:rPr>
          <w:rFonts w:cs="Arial"/>
        </w:rPr>
        <w:t>being the last practicable date prior</w:t>
      </w:r>
      <w:r w:rsidR="00B460EF" w:rsidRPr="0054348E">
        <w:rPr>
          <w:rFonts w:cs="Arial"/>
        </w:rPr>
        <w:t xml:space="preserve"> </w:t>
      </w:r>
      <w:r w:rsidRPr="0054348E">
        <w:rPr>
          <w:rFonts w:cs="Arial"/>
        </w:rPr>
        <w:t>to the publication of this Announcement</w:t>
      </w:r>
      <w:r w:rsidR="00D36BF0" w:rsidRPr="0054348E">
        <w:rPr>
          <w:rFonts w:cs="Arial"/>
        </w:rPr>
        <w:t>,</w:t>
      </w:r>
      <w:r w:rsidRPr="0054348E">
        <w:rPr>
          <w:rFonts w:cs="Arial"/>
        </w:rPr>
        <w:t xml:space="preserve"> </w:t>
      </w:r>
      <w:r w:rsidR="006443EB" w:rsidRPr="0054348E">
        <w:rPr>
          <w:rFonts w:cs="Arial"/>
        </w:rPr>
        <w:t>except</w:t>
      </w:r>
      <w:r w:rsidRPr="0054348E">
        <w:rPr>
          <w:rFonts w:cs="Arial"/>
        </w:rPr>
        <w:t xml:space="preserve"> for</w:t>
      </w:r>
      <w:r w:rsidR="00D36BF0" w:rsidRPr="0054348E">
        <w:rPr>
          <w:rFonts w:cs="Arial"/>
        </w:rPr>
        <w:t xml:space="preserve"> the</w:t>
      </w:r>
      <w:r w:rsidR="00865A27" w:rsidRPr="0054348E">
        <w:rPr>
          <w:rFonts w:cs="Arial"/>
        </w:rPr>
        <w:t xml:space="preserve"> </w:t>
      </w:r>
      <w:r w:rsidR="008B6AA4" w:rsidRPr="0054348E">
        <w:rPr>
          <w:rFonts w:cs="Arial"/>
        </w:rPr>
        <w:t xml:space="preserve">irrevocable undertakings </w:t>
      </w:r>
      <w:r w:rsidR="00865A27" w:rsidRPr="0054348E">
        <w:rPr>
          <w:rFonts w:cs="Arial"/>
        </w:rPr>
        <w:t xml:space="preserve">mentioned in </w:t>
      </w:r>
      <w:r w:rsidR="00865A27" w:rsidRPr="0054348E">
        <w:rPr>
          <w:rFonts w:cs="Arial"/>
        </w:rPr>
        <w:lastRenderedPageBreak/>
        <w:t xml:space="preserve">paragraph </w:t>
      </w:r>
      <w:r w:rsidR="00922E2C">
        <w:rPr>
          <w:rFonts w:cs="Arial"/>
        </w:rPr>
        <w:t>7</w:t>
      </w:r>
      <w:r w:rsidR="00CD2FFC" w:rsidRPr="0054348E">
        <w:rPr>
          <w:rFonts w:cs="Arial"/>
        </w:rPr>
        <w:t xml:space="preserve"> </w:t>
      </w:r>
      <w:r w:rsidR="00865A27" w:rsidRPr="0054348E">
        <w:rPr>
          <w:rFonts w:cs="Arial"/>
        </w:rPr>
        <w:t xml:space="preserve">above, </w:t>
      </w:r>
      <w:r w:rsidRPr="0054348E">
        <w:rPr>
          <w:rFonts w:cs="Arial"/>
        </w:rPr>
        <w:t xml:space="preserve">neither </w:t>
      </w:r>
      <w:r w:rsidR="002219D5" w:rsidRPr="004D51AA">
        <w:rPr>
          <w:rFonts w:cs="Arial"/>
        </w:rPr>
        <w:t>FB Investors</w:t>
      </w:r>
      <w:r w:rsidRPr="0054348E">
        <w:rPr>
          <w:rFonts w:cs="Arial"/>
        </w:rPr>
        <w:t xml:space="preserve"> nor any of </w:t>
      </w:r>
      <w:r w:rsidR="00ED3B8D" w:rsidRPr="0054348E">
        <w:rPr>
          <w:rFonts w:cs="Arial"/>
        </w:rPr>
        <w:t>its officers</w:t>
      </w:r>
      <w:r w:rsidRPr="0054348E">
        <w:rPr>
          <w:rFonts w:cs="Arial"/>
        </w:rPr>
        <w:t xml:space="preserve"> nor, so far as</w:t>
      </w:r>
      <w:r w:rsidR="00B460EF" w:rsidRPr="0054348E">
        <w:rPr>
          <w:rFonts w:cs="Arial"/>
        </w:rPr>
        <w:t xml:space="preserve"> </w:t>
      </w:r>
      <w:r w:rsidRPr="0054348E">
        <w:rPr>
          <w:rFonts w:cs="Arial"/>
        </w:rPr>
        <w:t xml:space="preserve">the </w:t>
      </w:r>
      <w:r w:rsidR="004141CF">
        <w:rPr>
          <w:rFonts w:cs="Arial"/>
        </w:rPr>
        <w:t>FB Investors</w:t>
      </w:r>
      <w:r w:rsidR="00922E2C">
        <w:rPr>
          <w:rFonts w:cs="Arial"/>
        </w:rPr>
        <w:t xml:space="preserve"> </w:t>
      </w:r>
      <w:r w:rsidR="00922E2C" w:rsidRPr="0054348E">
        <w:rPr>
          <w:rFonts w:cs="Arial"/>
        </w:rPr>
        <w:t xml:space="preserve">Executive Committee </w:t>
      </w:r>
      <w:r w:rsidR="00ED3B8D" w:rsidRPr="0054348E">
        <w:rPr>
          <w:rFonts w:cs="Arial"/>
        </w:rPr>
        <w:t>is</w:t>
      </w:r>
      <w:r w:rsidRPr="0054348E">
        <w:rPr>
          <w:rFonts w:cs="Arial"/>
        </w:rPr>
        <w:t xml:space="preserve"> aware, any person a</w:t>
      </w:r>
      <w:r w:rsidR="00300F1F" w:rsidRPr="0054348E">
        <w:rPr>
          <w:rFonts w:cs="Arial"/>
        </w:rPr>
        <w:t>cti</w:t>
      </w:r>
      <w:r w:rsidRPr="0054348E">
        <w:rPr>
          <w:rFonts w:cs="Arial"/>
        </w:rPr>
        <w:t>ng, or deemed to be acting, in</w:t>
      </w:r>
      <w:r w:rsidR="00B460EF" w:rsidRPr="0054348E">
        <w:rPr>
          <w:rFonts w:cs="Arial"/>
        </w:rPr>
        <w:t xml:space="preserve"> </w:t>
      </w:r>
      <w:r w:rsidRPr="0054348E">
        <w:rPr>
          <w:rFonts w:cs="Arial"/>
        </w:rPr>
        <w:t xml:space="preserve">concert with </w:t>
      </w:r>
      <w:r w:rsidR="002219D5" w:rsidRPr="004D51AA">
        <w:rPr>
          <w:rFonts w:cs="Arial"/>
        </w:rPr>
        <w:t>FB Investors</w:t>
      </w:r>
      <w:r w:rsidRPr="0054348E">
        <w:rPr>
          <w:rFonts w:cs="Arial"/>
        </w:rPr>
        <w:t>:</w:t>
      </w:r>
    </w:p>
    <w:p w14:paraId="2189F5B8" w14:textId="77777777" w:rsidR="00E06D3E" w:rsidRPr="0054348E" w:rsidRDefault="00E06D3E" w:rsidP="007A2408">
      <w:pPr>
        <w:pStyle w:val="BodyText"/>
        <w:numPr>
          <w:ilvl w:val="0"/>
          <w:numId w:val="40"/>
        </w:numPr>
        <w:jc w:val="both"/>
        <w:rPr>
          <w:rFonts w:cs="Arial"/>
        </w:rPr>
      </w:pPr>
      <w:r w:rsidRPr="0054348E">
        <w:rPr>
          <w:rFonts w:cs="Arial"/>
        </w:rPr>
        <w:t>had an interest in, or right to subscribe for, relevant securities of</w:t>
      </w:r>
      <w:r w:rsidR="00B460EF" w:rsidRPr="0054348E">
        <w:rPr>
          <w:rFonts w:cs="Arial"/>
        </w:rPr>
        <w:t xml:space="preserve"> </w:t>
      </w:r>
      <w:r w:rsidR="002219D5" w:rsidRPr="004D51AA">
        <w:rPr>
          <w:rFonts w:cs="Arial"/>
        </w:rPr>
        <w:t>SHH</w:t>
      </w:r>
      <w:r w:rsidRPr="0054348E">
        <w:rPr>
          <w:rFonts w:cs="Arial"/>
        </w:rPr>
        <w:t>;</w:t>
      </w:r>
    </w:p>
    <w:p w14:paraId="44A46537" w14:textId="77777777" w:rsidR="00E06D3E" w:rsidRPr="0054348E" w:rsidRDefault="00E06D3E" w:rsidP="007A2408">
      <w:pPr>
        <w:pStyle w:val="BodyText"/>
        <w:numPr>
          <w:ilvl w:val="0"/>
          <w:numId w:val="40"/>
        </w:numPr>
        <w:jc w:val="both"/>
        <w:rPr>
          <w:rFonts w:cs="Arial"/>
        </w:rPr>
      </w:pPr>
      <w:r w:rsidRPr="0054348E">
        <w:rPr>
          <w:rFonts w:cs="Arial"/>
        </w:rPr>
        <w:t>had any short position in (whether conditional or absolute and whether in the</w:t>
      </w:r>
      <w:r w:rsidR="00B460EF" w:rsidRPr="0054348E">
        <w:rPr>
          <w:rFonts w:cs="Arial"/>
        </w:rPr>
        <w:t xml:space="preserve"> </w:t>
      </w:r>
      <w:r w:rsidRPr="0054348E">
        <w:rPr>
          <w:rFonts w:cs="Arial"/>
        </w:rPr>
        <w:t>money or otherwise), including any short position under a derivative, any</w:t>
      </w:r>
      <w:r w:rsidR="00B460EF" w:rsidRPr="0054348E">
        <w:rPr>
          <w:rFonts w:cs="Arial"/>
        </w:rPr>
        <w:t xml:space="preserve"> </w:t>
      </w:r>
      <w:r w:rsidRPr="0054348E">
        <w:rPr>
          <w:rFonts w:cs="Arial"/>
        </w:rPr>
        <w:t>agreement to sell or any delivery obligation or right to require another person</w:t>
      </w:r>
      <w:r w:rsidR="00B460EF" w:rsidRPr="0054348E">
        <w:rPr>
          <w:rFonts w:cs="Arial"/>
        </w:rPr>
        <w:t xml:space="preserve"> </w:t>
      </w:r>
      <w:r w:rsidRPr="0054348E">
        <w:rPr>
          <w:rFonts w:cs="Arial"/>
        </w:rPr>
        <w:t xml:space="preserve">to purchase or take delivery of, relevant securities of </w:t>
      </w:r>
      <w:r w:rsidR="002219D5" w:rsidRPr="004D51AA">
        <w:rPr>
          <w:rFonts w:cs="Arial"/>
        </w:rPr>
        <w:t>SHH</w:t>
      </w:r>
      <w:r w:rsidRPr="0054348E">
        <w:rPr>
          <w:rFonts w:cs="Arial"/>
        </w:rPr>
        <w:t>;</w:t>
      </w:r>
    </w:p>
    <w:p w14:paraId="71CBD2DB" w14:textId="77777777" w:rsidR="00E06D3E" w:rsidRPr="0054348E" w:rsidRDefault="00E06D3E" w:rsidP="007A2408">
      <w:pPr>
        <w:pStyle w:val="BodyText"/>
        <w:numPr>
          <w:ilvl w:val="0"/>
          <w:numId w:val="40"/>
        </w:numPr>
        <w:jc w:val="both"/>
        <w:rPr>
          <w:rFonts w:cs="Arial"/>
        </w:rPr>
      </w:pPr>
      <w:r w:rsidRPr="0054348E">
        <w:rPr>
          <w:rFonts w:cs="Arial"/>
        </w:rPr>
        <w:t>had procured an irrevocable commitment or letter of intent to accept the</w:t>
      </w:r>
      <w:r w:rsidR="00B460EF" w:rsidRPr="0054348E">
        <w:rPr>
          <w:rFonts w:cs="Arial"/>
        </w:rPr>
        <w:t xml:space="preserve"> </w:t>
      </w:r>
      <w:r w:rsidR="00A03BCB" w:rsidRPr="0054348E">
        <w:rPr>
          <w:rFonts w:cs="Arial"/>
        </w:rPr>
        <w:t>Partial Offer</w:t>
      </w:r>
      <w:r w:rsidRPr="0054348E">
        <w:rPr>
          <w:rFonts w:cs="Arial"/>
        </w:rPr>
        <w:t xml:space="preserve"> in respect of relevant securities of </w:t>
      </w:r>
      <w:r w:rsidR="002219D5" w:rsidRPr="004D51AA">
        <w:rPr>
          <w:rFonts w:cs="Arial"/>
        </w:rPr>
        <w:t>SHH</w:t>
      </w:r>
      <w:r w:rsidRPr="0054348E">
        <w:rPr>
          <w:rFonts w:cs="Arial"/>
        </w:rPr>
        <w:t>; or</w:t>
      </w:r>
    </w:p>
    <w:p w14:paraId="336520A2" w14:textId="77777777" w:rsidR="00E06D3E" w:rsidRPr="0054348E" w:rsidRDefault="00E06D3E" w:rsidP="007A2408">
      <w:pPr>
        <w:pStyle w:val="BodyText"/>
        <w:numPr>
          <w:ilvl w:val="0"/>
          <w:numId w:val="40"/>
        </w:numPr>
        <w:jc w:val="both"/>
        <w:rPr>
          <w:rFonts w:cs="Arial"/>
        </w:rPr>
      </w:pPr>
      <w:r w:rsidRPr="0054348E">
        <w:rPr>
          <w:rFonts w:cs="Arial"/>
        </w:rPr>
        <w:t xml:space="preserve">had borrowed or lent any </w:t>
      </w:r>
      <w:r w:rsidR="002219D5" w:rsidRPr="004D51AA">
        <w:rPr>
          <w:rFonts w:cs="Arial"/>
        </w:rPr>
        <w:t>SHH</w:t>
      </w:r>
      <w:r w:rsidRPr="0054348E">
        <w:rPr>
          <w:rFonts w:cs="Arial"/>
        </w:rPr>
        <w:t xml:space="preserve"> Shares.</w:t>
      </w:r>
    </w:p>
    <w:p w14:paraId="49A1B11B" w14:textId="77777777" w:rsidR="002F1BDB" w:rsidRDefault="0012177D" w:rsidP="007A2408">
      <w:pPr>
        <w:pStyle w:val="BodyText"/>
        <w:jc w:val="both"/>
        <w:rPr>
          <w:rFonts w:cs="Arial"/>
        </w:rPr>
      </w:pPr>
      <w:r>
        <w:rPr>
          <w:rFonts w:cs="Arial"/>
        </w:rPr>
        <w:t>Save for the Subscription Agreement and as disclosed above,</w:t>
      </w:r>
      <w:r w:rsidR="00E06D3E" w:rsidRPr="0054348E">
        <w:rPr>
          <w:rFonts w:cs="Arial"/>
        </w:rPr>
        <w:t xml:space="preserve"> no arrangement exists with </w:t>
      </w:r>
      <w:r w:rsidR="002219D5" w:rsidRPr="004D51AA">
        <w:rPr>
          <w:rFonts w:cs="Arial"/>
        </w:rPr>
        <w:t>FB Investors</w:t>
      </w:r>
      <w:r w:rsidR="00E06D3E" w:rsidRPr="0054348E">
        <w:rPr>
          <w:rFonts w:cs="Arial"/>
        </w:rPr>
        <w:t xml:space="preserve"> or any person acting in concert</w:t>
      </w:r>
      <w:r w:rsidR="00B460EF" w:rsidRPr="0054348E">
        <w:rPr>
          <w:rFonts w:cs="Arial"/>
        </w:rPr>
        <w:t xml:space="preserve"> </w:t>
      </w:r>
      <w:r w:rsidR="00E06D3E" w:rsidRPr="0054348E">
        <w:rPr>
          <w:rFonts w:cs="Arial"/>
        </w:rPr>
        <w:t xml:space="preserve">with </w:t>
      </w:r>
      <w:r w:rsidR="002219D5" w:rsidRPr="004D51AA">
        <w:rPr>
          <w:rFonts w:cs="Arial"/>
        </w:rPr>
        <w:t>FB Investors</w:t>
      </w:r>
      <w:r w:rsidR="00E06D3E" w:rsidRPr="0054348E">
        <w:rPr>
          <w:rFonts w:cs="Arial"/>
        </w:rPr>
        <w:t xml:space="preserve"> in relation to </w:t>
      </w:r>
      <w:r w:rsidR="002219D5" w:rsidRPr="004D51AA">
        <w:rPr>
          <w:rFonts w:cs="Arial"/>
        </w:rPr>
        <w:t>SHH</w:t>
      </w:r>
      <w:r w:rsidR="00E06D3E" w:rsidRPr="0054348E">
        <w:rPr>
          <w:rFonts w:cs="Arial"/>
        </w:rPr>
        <w:t xml:space="preserve"> Shares. For these purposes, an</w:t>
      </w:r>
      <w:r w:rsidR="00B460EF" w:rsidRPr="0054348E">
        <w:rPr>
          <w:rFonts w:cs="Arial"/>
        </w:rPr>
        <w:t xml:space="preserve"> </w:t>
      </w:r>
      <w:r w:rsidR="00E06D3E" w:rsidRPr="0054348E">
        <w:rPr>
          <w:rFonts w:cs="Arial"/>
        </w:rPr>
        <w:t>"arrangement" includes any indemnity or option arrangement, any agreement or any</w:t>
      </w:r>
      <w:r w:rsidR="00B460EF" w:rsidRPr="0054348E">
        <w:rPr>
          <w:rFonts w:cs="Arial"/>
        </w:rPr>
        <w:t xml:space="preserve"> </w:t>
      </w:r>
      <w:r w:rsidR="00E06D3E" w:rsidRPr="0054348E">
        <w:rPr>
          <w:rFonts w:cs="Arial"/>
        </w:rPr>
        <w:t xml:space="preserve">understanding, formal or informal, of whatever nature, relating to </w:t>
      </w:r>
      <w:r w:rsidR="002219D5" w:rsidRPr="00655D5D">
        <w:rPr>
          <w:rFonts w:cs="Arial"/>
        </w:rPr>
        <w:t>SHH</w:t>
      </w:r>
      <w:r w:rsidR="00B460EF" w:rsidRPr="0054348E">
        <w:rPr>
          <w:rFonts w:cs="Arial"/>
        </w:rPr>
        <w:t xml:space="preserve"> </w:t>
      </w:r>
      <w:r w:rsidR="00E06D3E" w:rsidRPr="0054348E">
        <w:rPr>
          <w:rFonts w:cs="Arial"/>
        </w:rPr>
        <w:t>Shares which may be an inducement to deal or refrain from dealing in such</w:t>
      </w:r>
      <w:r w:rsidR="00B460EF" w:rsidRPr="0054348E">
        <w:rPr>
          <w:rFonts w:cs="Arial"/>
        </w:rPr>
        <w:t xml:space="preserve"> </w:t>
      </w:r>
      <w:r w:rsidR="00E06D3E" w:rsidRPr="0054348E">
        <w:rPr>
          <w:rFonts w:cs="Arial"/>
        </w:rPr>
        <w:t>securities.</w:t>
      </w:r>
    </w:p>
    <w:p w14:paraId="5B1432DF" w14:textId="77777777" w:rsidR="004114F1" w:rsidRPr="0054348E" w:rsidRDefault="004114F1" w:rsidP="007A2408">
      <w:pPr>
        <w:pStyle w:val="BodyText"/>
        <w:jc w:val="both"/>
        <w:rPr>
          <w:rFonts w:cs="Arial"/>
        </w:rPr>
      </w:pPr>
    </w:p>
    <w:p w14:paraId="30F07B97" w14:textId="77777777" w:rsidR="00DC5CF1" w:rsidRPr="0054348E" w:rsidRDefault="00DC5CF1" w:rsidP="00DC5CF1">
      <w:pPr>
        <w:pStyle w:val="Level1Heading"/>
        <w:jc w:val="both"/>
        <w:rPr>
          <w:rFonts w:cs="Arial"/>
          <w:szCs w:val="21"/>
        </w:rPr>
      </w:pPr>
      <w:r w:rsidRPr="0054348E">
        <w:rPr>
          <w:rFonts w:cs="Arial"/>
          <w:szCs w:val="21"/>
        </w:rPr>
        <w:t>Deferred Shares</w:t>
      </w:r>
    </w:p>
    <w:p w14:paraId="14C21CE2" w14:textId="77777777" w:rsidR="00DC5CF1" w:rsidRPr="0054348E" w:rsidRDefault="002219D5" w:rsidP="00DC5CF1">
      <w:pPr>
        <w:pStyle w:val="Level1Heading"/>
        <w:numPr>
          <w:ilvl w:val="0"/>
          <w:numId w:val="0"/>
        </w:numPr>
        <w:jc w:val="both"/>
        <w:rPr>
          <w:rFonts w:cs="Arial"/>
          <w:b w:val="0"/>
          <w:bCs w:val="0"/>
          <w:szCs w:val="21"/>
        </w:rPr>
      </w:pPr>
      <w:r w:rsidRPr="00655D5D">
        <w:rPr>
          <w:rFonts w:cs="Arial"/>
          <w:b w:val="0"/>
          <w:bCs w:val="0"/>
          <w:szCs w:val="21"/>
        </w:rPr>
        <w:t>SHH</w:t>
      </w:r>
      <w:r w:rsidR="00DC5CF1" w:rsidRPr="0054348E">
        <w:rPr>
          <w:rFonts w:cs="Arial"/>
          <w:b w:val="0"/>
          <w:bCs w:val="0"/>
          <w:szCs w:val="21"/>
        </w:rPr>
        <w:t xml:space="preserve"> has in issue 62,943,752 fully paid deferred shares of 24 pence each. The Deferred Shares are not listed on any exchange and effectively have no rights</w:t>
      </w:r>
      <w:r w:rsidR="002F1BDB">
        <w:rPr>
          <w:rFonts w:cs="Arial"/>
          <w:b w:val="0"/>
          <w:bCs w:val="0"/>
          <w:szCs w:val="21"/>
        </w:rPr>
        <w:t>.</w:t>
      </w:r>
      <w:r w:rsidR="00DC5CF1" w:rsidRPr="0054348E">
        <w:rPr>
          <w:rFonts w:cs="Arial"/>
          <w:b w:val="0"/>
          <w:bCs w:val="0"/>
          <w:szCs w:val="21"/>
        </w:rPr>
        <w:t xml:space="preserve"> </w:t>
      </w:r>
      <w:r w:rsidR="002F1BDB">
        <w:rPr>
          <w:rFonts w:cs="Arial"/>
          <w:b w:val="0"/>
          <w:bCs w:val="0"/>
          <w:szCs w:val="21"/>
        </w:rPr>
        <w:t>I</w:t>
      </w:r>
      <w:r w:rsidR="00DC5CF1" w:rsidRPr="0054348E">
        <w:rPr>
          <w:rFonts w:cs="Arial"/>
          <w:b w:val="0"/>
          <w:bCs w:val="0"/>
          <w:szCs w:val="21"/>
        </w:rPr>
        <w:t>n particular</w:t>
      </w:r>
      <w:r w:rsidR="002F1BDB">
        <w:rPr>
          <w:rFonts w:cs="Arial"/>
          <w:b w:val="0"/>
          <w:bCs w:val="0"/>
          <w:szCs w:val="21"/>
        </w:rPr>
        <w:t>,</w:t>
      </w:r>
      <w:r w:rsidR="00DC5CF1" w:rsidRPr="0054348E">
        <w:rPr>
          <w:rFonts w:cs="Arial"/>
          <w:b w:val="0"/>
          <w:bCs w:val="0"/>
          <w:szCs w:val="21"/>
        </w:rPr>
        <w:t xml:space="preserve"> they do not confer on their holders any right to any dividend or </w:t>
      </w:r>
      <w:r w:rsidR="00A73CD6">
        <w:rPr>
          <w:rFonts w:cs="Arial"/>
          <w:b w:val="0"/>
          <w:bCs w:val="0"/>
          <w:szCs w:val="21"/>
        </w:rPr>
        <w:t xml:space="preserve">other </w:t>
      </w:r>
      <w:r w:rsidR="00DC5CF1" w:rsidRPr="0054348E">
        <w:rPr>
          <w:rFonts w:cs="Arial"/>
          <w:b w:val="0"/>
          <w:bCs w:val="0"/>
          <w:szCs w:val="21"/>
        </w:rPr>
        <w:t xml:space="preserve">distribution nor the right to receive notice of, attend, speak or vote at general meetings of </w:t>
      </w:r>
      <w:r w:rsidRPr="00655D5D">
        <w:rPr>
          <w:rFonts w:cs="Arial"/>
          <w:b w:val="0"/>
          <w:bCs w:val="0"/>
          <w:szCs w:val="21"/>
        </w:rPr>
        <w:t>SHH</w:t>
      </w:r>
      <w:r w:rsidR="00DC5CF1" w:rsidRPr="0054348E">
        <w:rPr>
          <w:rFonts w:cs="Arial"/>
          <w:b w:val="0"/>
          <w:bCs w:val="0"/>
          <w:szCs w:val="21"/>
        </w:rPr>
        <w:t>.</w:t>
      </w:r>
    </w:p>
    <w:p w14:paraId="75DAD973" w14:textId="77777777" w:rsidR="00DC5CF1" w:rsidRPr="0054348E" w:rsidRDefault="00DC5CF1" w:rsidP="00DC5CF1">
      <w:pPr>
        <w:pStyle w:val="Level1Heading"/>
        <w:numPr>
          <w:ilvl w:val="0"/>
          <w:numId w:val="0"/>
        </w:numPr>
        <w:tabs>
          <w:tab w:val="clear" w:pos="567"/>
          <w:tab w:val="left" w:pos="0"/>
        </w:tabs>
        <w:jc w:val="both"/>
        <w:rPr>
          <w:rFonts w:cs="Arial"/>
          <w:b w:val="0"/>
          <w:bCs w:val="0"/>
          <w:szCs w:val="21"/>
        </w:rPr>
      </w:pPr>
      <w:r w:rsidRPr="0054348E">
        <w:rPr>
          <w:rFonts w:cs="Arial"/>
          <w:b w:val="0"/>
          <w:bCs w:val="0"/>
          <w:szCs w:val="21"/>
        </w:rPr>
        <w:t>The Deferred Shares will not form part of, and will be unaffected by, the Partial Offer as the Panel has confirmed that the Offeror does not need to make a comparable offer for the Deferred Shares under Rule 14 of the Takeover Code.</w:t>
      </w:r>
    </w:p>
    <w:p w14:paraId="67D4F853" w14:textId="77777777" w:rsidR="00DC5CF1" w:rsidRPr="0054348E" w:rsidRDefault="00DC5CF1" w:rsidP="00DC5CF1">
      <w:pPr>
        <w:rPr>
          <w:rFonts w:cs="Arial"/>
        </w:rPr>
      </w:pPr>
    </w:p>
    <w:p w14:paraId="70478967" w14:textId="77777777" w:rsidR="00E06D3E" w:rsidRPr="0054348E" w:rsidRDefault="00E06D3E" w:rsidP="007A2408">
      <w:pPr>
        <w:pStyle w:val="Level1Heading"/>
        <w:jc w:val="both"/>
        <w:rPr>
          <w:rFonts w:cs="Arial"/>
          <w:szCs w:val="21"/>
        </w:rPr>
      </w:pPr>
      <w:r w:rsidRPr="0054348E">
        <w:rPr>
          <w:rFonts w:cs="Arial"/>
          <w:szCs w:val="21"/>
        </w:rPr>
        <w:t xml:space="preserve">Documents </w:t>
      </w:r>
      <w:r w:rsidR="00A3459C" w:rsidRPr="0054348E">
        <w:rPr>
          <w:rFonts w:cs="Arial"/>
          <w:szCs w:val="21"/>
        </w:rPr>
        <w:t>published on a website</w:t>
      </w:r>
    </w:p>
    <w:p w14:paraId="036F1AED" w14:textId="77777777" w:rsidR="00E06D3E" w:rsidRPr="0054348E" w:rsidRDefault="00E06D3E" w:rsidP="007A2408">
      <w:pPr>
        <w:pStyle w:val="BodyText"/>
        <w:jc w:val="both"/>
        <w:rPr>
          <w:rFonts w:cs="Arial"/>
        </w:rPr>
      </w:pPr>
      <w:r w:rsidRPr="0054348E">
        <w:rPr>
          <w:rFonts w:cs="Arial"/>
        </w:rPr>
        <w:t>The following documents will</w:t>
      </w:r>
      <w:r w:rsidR="00971452" w:rsidRPr="0054348E">
        <w:rPr>
          <w:rFonts w:cs="Arial"/>
        </w:rPr>
        <w:t xml:space="preserve"> promptly and, in any event,</w:t>
      </w:r>
      <w:r w:rsidR="001F71D6" w:rsidRPr="0054348E">
        <w:rPr>
          <w:rFonts w:cs="Arial"/>
        </w:rPr>
        <w:t xml:space="preserve"> by no later than 12</w:t>
      </w:r>
      <w:r w:rsidRPr="0054348E">
        <w:rPr>
          <w:rFonts w:cs="Arial"/>
        </w:rPr>
        <w:t xml:space="preserve"> noon on the Business Day</w:t>
      </w:r>
      <w:r w:rsidR="00B460EF" w:rsidRPr="0054348E">
        <w:rPr>
          <w:rFonts w:cs="Arial"/>
        </w:rPr>
        <w:t xml:space="preserve"> </w:t>
      </w:r>
      <w:r w:rsidRPr="0054348E">
        <w:rPr>
          <w:rFonts w:cs="Arial"/>
        </w:rPr>
        <w:t>following the date of this Announcement, be made available</w:t>
      </w:r>
      <w:r w:rsidR="002F1BDB" w:rsidRPr="0054348E">
        <w:rPr>
          <w:rFonts w:cs="Arial"/>
        </w:rPr>
        <w:t>, subject to certain restrictions relating to persons resident in Restricted Jurisdictions,</w:t>
      </w:r>
      <w:r w:rsidRPr="0054348E">
        <w:rPr>
          <w:rFonts w:cs="Arial"/>
        </w:rPr>
        <w:t xml:space="preserve"> on </w:t>
      </w:r>
      <w:r w:rsidR="002219D5" w:rsidRPr="00655D5D">
        <w:rPr>
          <w:rFonts w:cs="Arial"/>
        </w:rPr>
        <w:t>SHH</w:t>
      </w:r>
      <w:r w:rsidRPr="00655D5D">
        <w:rPr>
          <w:rFonts w:cs="Arial"/>
        </w:rPr>
        <w:t>'s</w:t>
      </w:r>
      <w:r w:rsidR="00B460EF" w:rsidRPr="0054348E">
        <w:rPr>
          <w:rFonts w:cs="Arial"/>
        </w:rPr>
        <w:t xml:space="preserve"> </w:t>
      </w:r>
      <w:r w:rsidRPr="0054348E">
        <w:rPr>
          <w:rFonts w:cs="Arial"/>
        </w:rPr>
        <w:t xml:space="preserve">website at </w:t>
      </w:r>
      <w:hyperlink r:id="rId19" w:history="1">
        <w:r w:rsidR="00655D5D" w:rsidRPr="0054165D">
          <w:rPr>
            <w:rStyle w:val="Hyperlink"/>
            <w:rFonts w:cs="Arial"/>
          </w:rPr>
          <w:t>www.suttonharbourholdings.co.uk</w:t>
        </w:r>
      </w:hyperlink>
      <w:r w:rsidR="00655D5D">
        <w:rPr>
          <w:rFonts w:cs="Arial"/>
        </w:rPr>
        <w:t xml:space="preserve"> </w:t>
      </w:r>
      <w:r w:rsidR="00A3459C" w:rsidRPr="0054348E">
        <w:rPr>
          <w:rFonts w:cs="Arial"/>
        </w:rPr>
        <w:t xml:space="preserve">and </w:t>
      </w:r>
      <w:r w:rsidR="002219D5" w:rsidRPr="00655D5D">
        <w:rPr>
          <w:rFonts w:cs="Arial"/>
        </w:rPr>
        <w:t xml:space="preserve">FB </w:t>
      </w:r>
      <w:r w:rsidR="004D51AA" w:rsidRPr="00655D5D">
        <w:rPr>
          <w:rFonts w:cs="Arial"/>
        </w:rPr>
        <w:t>Investors’</w:t>
      </w:r>
      <w:r w:rsidR="000435E6" w:rsidRPr="0054348E">
        <w:rPr>
          <w:rFonts w:cs="Arial"/>
        </w:rPr>
        <w:t xml:space="preserve"> </w:t>
      </w:r>
      <w:r w:rsidR="00A3459C" w:rsidRPr="0054348E">
        <w:rPr>
          <w:rFonts w:cs="Arial"/>
        </w:rPr>
        <w:t xml:space="preserve">website at </w:t>
      </w:r>
      <w:hyperlink r:id="rId20" w:history="1">
        <w:r w:rsidR="00655D5D" w:rsidRPr="0054165D">
          <w:rPr>
            <w:rStyle w:val="Hyperlink"/>
            <w:rFonts w:cs="Arial"/>
          </w:rPr>
          <w:t>www.fbllp.co.uk</w:t>
        </w:r>
      </w:hyperlink>
      <w:r w:rsidR="00655D5D">
        <w:rPr>
          <w:rFonts w:cs="Arial"/>
        </w:rPr>
        <w:t xml:space="preserve"> </w:t>
      </w:r>
      <w:r w:rsidRPr="0054348E">
        <w:rPr>
          <w:rFonts w:cs="Arial"/>
        </w:rPr>
        <w:t xml:space="preserve">until the </w:t>
      </w:r>
      <w:r w:rsidR="00971452" w:rsidRPr="0054348E">
        <w:rPr>
          <w:rFonts w:cs="Arial"/>
        </w:rPr>
        <w:t>end of the Offer Period</w:t>
      </w:r>
      <w:r w:rsidRPr="0054348E">
        <w:rPr>
          <w:rFonts w:cs="Arial"/>
        </w:rPr>
        <w:t>:</w:t>
      </w:r>
    </w:p>
    <w:p w14:paraId="586895CB" w14:textId="77777777" w:rsidR="00B460EF" w:rsidRPr="0054348E" w:rsidRDefault="00B460EF" w:rsidP="007A2408">
      <w:pPr>
        <w:pStyle w:val="BodyText"/>
        <w:numPr>
          <w:ilvl w:val="0"/>
          <w:numId w:val="40"/>
        </w:numPr>
        <w:jc w:val="both"/>
        <w:rPr>
          <w:rFonts w:cs="Arial"/>
        </w:rPr>
      </w:pPr>
      <w:r w:rsidRPr="0054348E">
        <w:rPr>
          <w:rFonts w:cs="Arial"/>
        </w:rPr>
        <w:t>this Announcement;</w:t>
      </w:r>
      <w:r w:rsidR="003B40C0" w:rsidRPr="0054348E">
        <w:rPr>
          <w:rFonts w:cs="Arial"/>
        </w:rPr>
        <w:t xml:space="preserve"> </w:t>
      </w:r>
    </w:p>
    <w:p w14:paraId="3F476037" w14:textId="77777777" w:rsidR="00183716" w:rsidRDefault="00B460EF" w:rsidP="00E64373">
      <w:pPr>
        <w:pStyle w:val="BodyText"/>
        <w:numPr>
          <w:ilvl w:val="0"/>
          <w:numId w:val="40"/>
        </w:numPr>
        <w:jc w:val="both"/>
        <w:rPr>
          <w:rFonts w:cs="Arial"/>
        </w:rPr>
      </w:pPr>
      <w:r w:rsidRPr="0054348E">
        <w:rPr>
          <w:rFonts w:cs="Arial"/>
        </w:rPr>
        <w:t xml:space="preserve">the </w:t>
      </w:r>
      <w:r w:rsidR="003B40C0" w:rsidRPr="0054348E">
        <w:rPr>
          <w:rFonts w:cs="Arial"/>
        </w:rPr>
        <w:t xml:space="preserve">irrevocable undertakings </w:t>
      </w:r>
      <w:r w:rsidRPr="0054348E">
        <w:rPr>
          <w:rFonts w:cs="Arial"/>
        </w:rPr>
        <w:t xml:space="preserve">referred to in paragraph </w:t>
      </w:r>
      <w:r w:rsidR="00922E2C">
        <w:rPr>
          <w:rFonts w:cs="Arial"/>
        </w:rPr>
        <w:t>7</w:t>
      </w:r>
      <w:r w:rsidR="00A75A2F" w:rsidRPr="0054348E">
        <w:rPr>
          <w:rFonts w:cs="Arial"/>
        </w:rPr>
        <w:t xml:space="preserve"> </w:t>
      </w:r>
      <w:r w:rsidRPr="0054348E">
        <w:rPr>
          <w:rFonts w:cs="Arial"/>
        </w:rPr>
        <w:t>above and described in Append</w:t>
      </w:r>
      <w:r w:rsidR="001F71D6" w:rsidRPr="0054348E">
        <w:rPr>
          <w:rFonts w:cs="Arial"/>
        </w:rPr>
        <w:t>ix I</w:t>
      </w:r>
      <w:r w:rsidR="00A30C39">
        <w:rPr>
          <w:rFonts w:cs="Arial"/>
        </w:rPr>
        <w:t>II</w:t>
      </w:r>
      <w:r w:rsidR="00870FA6" w:rsidRPr="0054348E">
        <w:rPr>
          <w:rFonts w:cs="Arial"/>
        </w:rPr>
        <w:t xml:space="preserve"> to this Announcement</w:t>
      </w:r>
      <w:r w:rsidR="00183716">
        <w:rPr>
          <w:rFonts w:cs="Arial"/>
        </w:rPr>
        <w:t>;</w:t>
      </w:r>
    </w:p>
    <w:p w14:paraId="30430528" w14:textId="77777777" w:rsidR="00183716" w:rsidRDefault="00183716" w:rsidP="00E64373">
      <w:pPr>
        <w:pStyle w:val="BodyText"/>
        <w:numPr>
          <w:ilvl w:val="0"/>
          <w:numId w:val="40"/>
        </w:numPr>
        <w:jc w:val="both"/>
        <w:rPr>
          <w:rFonts w:cs="Arial"/>
        </w:rPr>
      </w:pPr>
      <w:r>
        <w:rPr>
          <w:rFonts w:cs="Arial"/>
        </w:rPr>
        <w:t xml:space="preserve">the Share Subscription Agreement in connection with the Share Subscription referred to in paragraph </w:t>
      </w:r>
      <w:r>
        <w:rPr>
          <w:rFonts w:cs="Arial"/>
        </w:rPr>
        <w:fldChar w:fldCharType="begin"/>
      </w:r>
      <w:r>
        <w:rPr>
          <w:rFonts w:cs="Arial"/>
        </w:rPr>
        <w:instrText xml:space="preserve"> REF _Ref498939678 \r \h </w:instrText>
      </w:r>
      <w:r>
        <w:rPr>
          <w:rFonts w:cs="Arial"/>
        </w:rPr>
      </w:r>
      <w:r>
        <w:rPr>
          <w:rFonts w:cs="Arial"/>
        </w:rPr>
        <w:fldChar w:fldCharType="separate"/>
      </w:r>
      <w:r w:rsidR="003C353F">
        <w:rPr>
          <w:rFonts w:cs="Arial"/>
        </w:rPr>
        <w:t>1</w:t>
      </w:r>
      <w:r>
        <w:rPr>
          <w:rFonts w:cs="Arial"/>
        </w:rPr>
        <w:fldChar w:fldCharType="end"/>
      </w:r>
      <w:r>
        <w:rPr>
          <w:rFonts w:cs="Arial"/>
        </w:rPr>
        <w:t xml:space="preserve"> above; </w:t>
      </w:r>
    </w:p>
    <w:p w14:paraId="1629ADF2" w14:textId="77777777" w:rsidR="0073012A" w:rsidRDefault="00183716" w:rsidP="00E64373">
      <w:pPr>
        <w:pStyle w:val="BodyText"/>
        <w:numPr>
          <w:ilvl w:val="0"/>
          <w:numId w:val="40"/>
        </w:numPr>
        <w:jc w:val="both"/>
        <w:rPr>
          <w:rFonts w:cs="Arial"/>
        </w:rPr>
      </w:pPr>
      <w:r>
        <w:rPr>
          <w:rFonts w:cs="Arial"/>
        </w:rPr>
        <w:t xml:space="preserve">the Relationship Agreement referred to in paragraph </w:t>
      </w:r>
      <w:r>
        <w:rPr>
          <w:rFonts w:cs="Arial"/>
        </w:rPr>
        <w:fldChar w:fldCharType="begin"/>
      </w:r>
      <w:r>
        <w:rPr>
          <w:rFonts w:cs="Arial"/>
        </w:rPr>
        <w:instrText xml:space="preserve"> REF _Ref498939496 \r \h </w:instrText>
      </w:r>
      <w:r>
        <w:rPr>
          <w:rFonts w:cs="Arial"/>
        </w:rPr>
      </w:r>
      <w:r>
        <w:rPr>
          <w:rFonts w:cs="Arial"/>
        </w:rPr>
        <w:fldChar w:fldCharType="separate"/>
      </w:r>
      <w:r w:rsidR="003C353F">
        <w:rPr>
          <w:rFonts w:cs="Arial"/>
        </w:rPr>
        <w:t>13</w:t>
      </w:r>
      <w:r>
        <w:rPr>
          <w:rFonts w:cs="Arial"/>
        </w:rPr>
        <w:fldChar w:fldCharType="end"/>
      </w:r>
      <w:r>
        <w:rPr>
          <w:rFonts w:cs="Arial"/>
        </w:rPr>
        <w:t xml:space="preserve"> </w:t>
      </w:r>
      <w:r w:rsidRPr="0054348E">
        <w:rPr>
          <w:rFonts w:cs="Arial"/>
        </w:rPr>
        <w:t>above</w:t>
      </w:r>
      <w:r>
        <w:rPr>
          <w:rFonts w:cs="Arial"/>
        </w:rPr>
        <w:t xml:space="preserve">; </w:t>
      </w:r>
    </w:p>
    <w:p w14:paraId="5802CB4B" w14:textId="77777777" w:rsidR="00183716" w:rsidRDefault="00183716" w:rsidP="00E64373">
      <w:pPr>
        <w:pStyle w:val="BodyText"/>
        <w:numPr>
          <w:ilvl w:val="0"/>
          <w:numId w:val="40"/>
        </w:numPr>
        <w:jc w:val="both"/>
        <w:rPr>
          <w:rFonts w:cs="Arial"/>
        </w:rPr>
      </w:pPr>
      <w:r>
        <w:rPr>
          <w:rFonts w:cs="Arial"/>
        </w:rPr>
        <w:t xml:space="preserve">the Confidentiality Agreement referred to in paragraph </w:t>
      </w:r>
      <w:r>
        <w:rPr>
          <w:rFonts w:cs="Arial"/>
        </w:rPr>
        <w:fldChar w:fldCharType="begin"/>
      </w:r>
      <w:r>
        <w:rPr>
          <w:rFonts w:cs="Arial"/>
        </w:rPr>
        <w:instrText xml:space="preserve"> REF _Ref498939527 \r \h </w:instrText>
      </w:r>
      <w:r>
        <w:rPr>
          <w:rFonts w:cs="Arial"/>
        </w:rPr>
      </w:r>
      <w:r>
        <w:rPr>
          <w:rFonts w:cs="Arial"/>
        </w:rPr>
        <w:fldChar w:fldCharType="separate"/>
      </w:r>
      <w:r w:rsidR="003C353F">
        <w:rPr>
          <w:rFonts w:cs="Arial"/>
        </w:rPr>
        <w:t>15</w:t>
      </w:r>
      <w:r>
        <w:rPr>
          <w:rFonts w:cs="Arial"/>
        </w:rPr>
        <w:fldChar w:fldCharType="end"/>
      </w:r>
      <w:r>
        <w:rPr>
          <w:rFonts w:cs="Arial"/>
        </w:rPr>
        <w:t xml:space="preserve"> </w:t>
      </w:r>
      <w:r w:rsidRPr="0054348E">
        <w:rPr>
          <w:rFonts w:cs="Arial"/>
        </w:rPr>
        <w:t>above</w:t>
      </w:r>
      <w:r>
        <w:rPr>
          <w:rFonts w:cs="Arial"/>
        </w:rPr>
        <w:t>; and</w:t>
      </w:r>
    </w:p>
    <w:p w14:paraId="7E3DE6CA" w14:textId="77777777" w:rsidR="00A3459C" w:rsidRDefault="00183716" w:rsidP="00183716">
      <w:pPr>
        <w:pStyle w:val="BodyText"/>
        <w:numPr>
          <w:ilvl w:val="0"/>
          <w:numId w:val="40"/>
        </w:numPr>
        <w:jc w:val="both"/>
        <w:rPr>
          <w:rFonts w:cs="Arial"/>
        </w:rPr>
      </w:pPr>
      <w:r>
        <w:rPr>
          <w:rFonts w:cs="Arial"/>
        </w:rPr>
        <w:t xml:space="preserve">the Side Letter referred to in paragraph </w:t>
      </w:r>
      <w:r>
        <w:rPr>
          <w:rFonts w:cs="Arial"/>
        </w:rPr>
        <w:fldChar w:fldCharType="begin"/>
      </w:r>
      <w:r>
        <w:rPr>
          <w:rFonts w:cs="Arial"/>
        </w:rPr>
        <w:instrText xml:space="preserve"> REF _Ref498939527 \r \h </w:instrText>
      </w:r>
      <w:r>
        <w:rPr>
          <w:rFonts w:cs="Arial"/>
        </w:rPr>
      </w:r>
      <w:r>
        <w:rPr>
          <w:rFonts w:cs="Arial"/>
        </w:rPr>
        <w:fldChar w:fldCharType="separate"/>
      </w:r>
      <w:r w:rsidR="003C353F">
        <w:rPr>
          <w:rFonts w:cs="Arial"/>
        </w:rPr>
        <w:t>15</w:t>
      </w:r>
      <w:r>
        <w:rPr>
          <w:rFonts w:cs="Arial"/>
        </w:rPr>
        <w:fldChar w:fldCharType="end"/>
      </w:r>
      <w:r>
        <w:rPr>
          <w:rFonts w:cs="Arial"/>
        </w:rPr>
        <w:t xml:space="preserve"> </w:t>
      </w:r>
      <w:r w:rsidRPr="0054348E">
        <w:rPr>
          <w:rFonts w:cs="Arial"/>
        </w:rPr>
        <w:t>above</w:t>
      </w:r>
      <w:r>
        <w:rPr>
          <w:rFonts w:cs="Arial"/>
        </w:rPr>
        <w:t>.</w:t>
      </w:r>
      <w:r w:rsidR="00207250">
        <w:rPr>
          <w:rFonts w:cs="Arial"/>
        </w:rPr>
        <w:t xml:space="preserve"> </w:t>
      </w:r>
      <w:r w:rsidR="00D633FE">
        <w:rPr>
          <w:rFonts w:cs="Arial"/>
        </w:rPr>
        <w:t xml:space="preserve"> </w:t>
      </w:r>
    </w:p>
    <w:p w14:paraId="1AAA05EE" w14:textId="77777777" w:rsidR="00173224" w:rsidRDefault="00173224" w:rsidP="00173224">
      <w:pPr>
        <w:pStyle w:val="BodyText"/>
        <w:jc w:val="both"/>
        <w:rPr>
          <w:rFonts w:cs="Arial"/>
        </w:rPr>
      </w:pPr>
    </w:p>
    <w:p w14:paraId="07B237C8" w14:textId="77777777" w:rsidR="00173224" w:rsidRDefault="00173224" w:rsidP="00173224">
      <w:pPr>
        <w:pStyle w:val="BodyText"/>
        <w:jc w:val="both"/>
        <w:rPr>
          <w:rFonts w:cs="Arial"/>
        </w:rPr>
      </w:pPr>
    </w:p>
    <w:p w14:paraId="1104FBE4" w14:textId="77777777" w:rsidR="00652329" w:rsidRDefault="00652329" w:rsidP="00652329">
      <w:pPr>
        <w:pStyle w:val="BodyText"/>
        <w:jc w:val="both"/>
        <w:rPr>
          <w:rFonts w:cs="Arial"/>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3838"/>
      </w:tblGrid>
      <w:tr w:rsidR="00652329" w:rsidRPr="00652329" w14:paraId="022432F0" w14:textId="77777777" w:rsidTr="004B2702">
        <w:tc>
          <w:tcPr>
            <w:tcW w:w="5233" w:type="dxa"/>
            <w:vAlign w:val="center"/>
          </w:tcPr>
          <w:p w14:paraId="1E15E918"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b/>
              </w:rPr>
            </w:pPr>
            <w:r w:rsidRPr="00652329">
              <w:rPr>
                <w:rFonts w:cs="Arial"/>
                <w:b/>
              </w:rPr>
              <w:lastRenderedPageBreak/>
              <w:t>Enquiries:</w:t>
            </w:r>
          </w:p>
        </w:tc>
        <w:tc>
          <w:tcPr>
            <w:tcW w:w="3838" w:type="dxa"/>
            <w:vAlign w:val="center"/>
          </w:tcPr>
          <w:p w14:paraId="499C0979"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p>
        </w:tc>
      </w:tr>
      <w:tr w:rsidR="00652329" w:rsidRPr="00652329" w14:paraId="12846DD8" w14:textId="77777777" w:rsidTr="004B2702">
        <w:tc>
          <w:tcPr>
            <w:tcW w:w="5233" w:type="dxa"/>
            <w:vAlign w:val="center"/>
          </w:tcPr>
          <w:p w14:paraId="41C2DBB5"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p>
          <w:p w14:paraId="6B738346"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FB Investors LLP</w:t>
            </w:r>
          </w:p>
          <w:p w14:paraId="49800113"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 xml:space="preserve">Philip </w:t>
            </w:r>
            <w:proofErr w:type="spellStart"/>
            <w:r w:rsidRPr="00652329">
              <w:rPr>
                <w:rFonts w:cs="Arial"/>
              </w:rPr>
              <w:t>Beinhaker</w:t>
            </w:r>
            <w:proofErr w:type="spellEnd"/>
          </w:p>
          <w:p w14:paraId="4EB61E47"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p>
        </w:tc>
        <w:tc>
          <w:tcPr>
            <w:tcW w:w="3838" w:type="dxa"/>
            <w:vAlign w:val="center"/>
          </w:tcPr>
          <w:p w14:paraId="3BB4649B"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via WH Ireland Limited</w:t>
            </w:r>
          </w:p>
        </w:tc>
      </w:tr>
      <w:tr w:rsidR="00652329" w:rsidRPr="00652329" w14:paraId="23D76FA3" w14:textId="77777777" w:rsidTr="004B2702">
        <w:tc>
          <w:tcPr>
            <w:tcW w:w="5233" w:type="dxa"/>
            <w:vAlign w:val="center"/>
          </w:tcPr>
          <w:p w14:paraId="7D76C1A5"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WH Ireland Limited</w:t>
            </w:r>
            <w:r w:rsidRPr="00652329">
              <w:rPr>
                <w:rFonts w:cs="Arial"/>
                <w:b/>
              </w:rPr>
              <w:br/>
            </w:r>
            <w:r w:rsidRPr="00652329">
              <w:rPr>
                <w:rFonts w:cs="Arial"/>
              </w:rPr>
              <w:t>(Financial adviser to FB Investors)</w:t>
            </w:r>
            <w:r w:rsidRPr="00652329">
              <w:rPr>
                <w:rFonts w:cs="Arial"/>
                <w:b/>
              </w:rPr>
              <w:br/>
            </w:r>
            <w:r w:rsidRPr="00652329">
              <w:rPr>
                <w:rFonts w:cs="Arial"/>
              </w:rPr>
              <w:t>Mike Coe / Ed Allsopp</w:t>
            </w:r>
          </w:p>
          <w:p w14:paraId="4FEFD066"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p>
        </w:tc>
        <w:tc>
          <w:tcPr>
            <w:tcW w:w="3838" w:type="dxa"/>
            <w:vAlign w:val="center"/>
          </w:tcPr>
          <w:p w14:paraId="3E1AC3D4"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0117 945 3472</w:t>
            </w:r>
          </w:p>
        </w:tc>
      </w:tr>
      <w:tr w:rsidR="00652329" w:rsidRPr="00652329" w14:paraId="03133F06" w14:textId="77777777" w:rsidTr="004B2702">
        <w:tc>
          <w:tcPr>
            <w:tcW w:w="5233" w:type="dxa"/>
            <w:vAlign w:val="center"/>
          </w:tcPr>
          <w:p w14:paraId="1AE28EF8"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Sutton Harbour Holdings plc</w:t>
            </w:r>
            <w:r w:rsidRPr="00652329">
              <w:rPr>
                <w:rFonts w:cs="Arial"/>
                <w:b/>
              </w:rPr>
              <w:br/>
            </w:r>
            <w:r w:rsidRPr="00652329">
              <w:rPr>
                <w:rFonts w:cs="Arial"/>
              </w:rPr>
              <w:t>Graham Miller, Chairman</w:t>
            </w:r>
          </w:p>
          <w:p w14:paraId="00936FE7"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Jason Schofield, Chief Executive Officer</w:t>
            </w:r>
          </w:p>
          <w:p w14:paraId="3338A00D"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p>
        </w:tc>
        <w:tc>
          <w:tcPr>
            <w:tcW w:w="3838" w:type="dxa"/>
            <w:vAlign w:val="center"/>
          </w:tcPr>
          <w:p w14:paraId="1E60CFDE"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01752 204 186</w:t>
            </w:r>
          </w:p>
        </w:tc>
      </w:tr>
      <w:tr w:rsidR="00652329" w:rsidRPr="00652329" w14:paraId="30963897" w14:textId="77777777" w:rsidTr="004B2702">
        <w:tc>
          <w:tcPr>
            <w:tcW w:w="5233" w:type="dxa"/>
            <w:vAlign w:val="center"/>
          </w:tcPr>
          <w:p w14:paraId="146569F7"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 xml:space="preserve">Rothschild </w:t>
            </w:r>
            <w:r w:rsidRPr="00652329">
              <w:rPr>
                <w:rFonts w:cs="Arial"/>
              </w:rPr>
              <w:br/>
              <w:t>(Financial adviser to Sutton Harbour Holdings plc)</w:t>
            </w:r>
            <w:r w:rsidRPr="00652329">
              <w:rPr>
                <w:rFonts w:cs="Arial"/>
              </w:rPr>
              <w:br/>
              <w:t>John Byrne / Andrew Graham / Tom Palmer</w:t>
            </w:r>
          </w:p>
          <w:p w14:paraId="119EDAFA"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p>
        </w:tc>
        <w:tc>
          <w:tcPr>
            <w:tcW w:w="3838" w:type="dxa"/>
            <w:vAlign w:val="center"/>
          </w:tcPr>
          <w:p w14:paraId="16435811"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0207 280 5000</w:t>
            </w:r>
          </w:p>
        </w:tc>
      </w:tr>
      <w:tr w:rsidR="00652329" w:rsidRPr="00652329" w14:paraId="4075B466" w14:textId="77777777" w:rsidTr="004B2702">
        <w:tc>
          <w:tcPr>
            <w:tcW w:w="5233" w:type="dxa"/>
            <w:vAlign w:val="center"/>
          </w:tcPr>
          <w:p w14:paraId="0E05C1BA"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Arden Partners plc (Nominated Adviser to Sutton Harbour Holdings plc)</w:t>
            </w:r>
            <w:r w:rsidRPr="00652329">
              <w:rPr>
                <w:rFonts w:cs="Arial"/>
              </w:rPr>
              <w:br/>
              <w:t>John Llewellyn-Lloyd / Benjamin Cryer</w:t>
            </w:r>
          </w:p>
        </w:tc>
        <w:tc>
          <w:tcPr>
            <w:tcW w:w="3838" w:type="dxa"/>
            <w:vAlign w:val="center"/>
          </w:tcPr>
          <w:p w14:paraId="0DE5B5A2"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0207 614 5900</w:t>
            </w:r>
          </w:p>
        </w:tc>
      </w:tr>
      <w:tr w:rsidR="00652329" w:rsidRPr="00652329" w14:paraId="65594D88" w14:textId="77777777" w:rsidTr="004B2702">
        <w:tc>
          <w:tcPr>
            <w:tcW w:w="5233" w:type="dxa"/>
            <w:vAlign w:val="center"/>
          </w:tcPr>
          <w:p w14:paraId="7E967326"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p>
          <w:p w14:paraId="6CCC62FA"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DCA (Financial PR to Sutton Harbour Holdings plc)</w:t>
            </w:r>
            <w:r w:rsidRPr="00652329">
              <w:rPr>
                <w:rFonts w:cs="Arial"/>
              </w:rPr>
              <w:br/>
              <w:t>Philip Ranger</w:t>
            </w:r>
          </w:p>
        </w:tc>
        <w:tc>
          <w:tcPr>
            <w:tcW w:w="3838" w:type="dxa"/>
            <w:vAlign w:val="center"/>
          </w:tcPr>
          <w:p w14:paraId="77FDF97E" w14:textId="77777777" w:rsidR="00652329" w:rsidRPr="00652329" w:rsidRDefault="00652329" w:rsidP="00652329">
            <w:pPr>
              <w:tabs>
                <w:tab w:val="left" w:pos="567"/>
                <w:tab w:val="left" w:pos="1418"/>
                <w:tab w:val="left" w:pos="2381"/>
                <w:tab w:val="left" w:pos="3459"/>
                <w:tab w:val="left" w:pos="4593"/>
                <w:tab w:val="left" w:pos="5897"/>
              </w:tabs>
              <w:spacing w:before="0" w:after="0" w:line="240" w:lineRule="auto"/>
              <w:rPr>
                <w:rFonts w:cs="Arial"/>
              </w:rPr>
            </w:pPr>
            <w:r w:rsidRPr="00652329">
              <w:rPr>
                <w:rFonts w:cs="Arial"/>
              </w:rPr>
              <w:t>07768 534 641</w:t>
            </w:r>
          </w:p>
        </w:tc>
      </w:tr>
    </w:tbl>
    <w:p w14:paraId="074015A0" w14:textId="77777777" w:rsidR="00652329" w:rsidRDefault="00652329" w:rsidP="00652329">
      <w:pPr>
        <w:pStyle w:val="BodyText"/>
        <w:jc w:val="both"/>
        <w:rPr>
          <w:rFonts w:cs="Arial"/>
        </w:rPr>
      </w:pPr>
    </w:p>
    <w:p w14:paraId="11B73217" w14:textId="77777777" w:rsidR="00F50C3F" w:rsidRDefault="00F50C3F" w:rsidP="003B7F27">
      <w:pPr>
        <w:pStyle w:val="BodyText"/>
        <w:jc w:val="both"/>
        <w:rPr>
          <w:rFonts w:cs="Arial"/>
        </w:rPr>
      </w:pPr>
    </w:p>
    <w:p w14:paraId="3C0953A7" w14:textId="77777777" w:rsidR="003B7F27" w:rsidRPr="0054348E" w:rsidRDefault="003B7F27" w:rsidP="003B7F27">
      <w:pPr>
        <w:pStyle w:val="BodyText"/>
        <w:jc w:val="both"/>
        <w:rPr>
          <w:rFonts w:cs="Arial"/>
        </w:rPr>
      </w:pPr>
      <w:r w:rsidRPr="0054348E">
        <w:rPr>
          <w:rFonts w:cs="Arial"/>
        </w:rPr>
        <w:t>WH Ireland</w:t>
      </w:r>
      <w:r>
        <w:rPr>
          <w:rFonts w:cs="Arial"/>
        </w:rPr>
        <w:t xml:space="preserve"> Limited (“</w:t>
      </w:r>
      <w:r w:rsidRPr="00B76130">
        <w:rPr>
          <w:rFonts w:cs="Arial"/>
        </w:rPr>
        <w:t>WH Ireland</w:t>
      </w:r>
      <w:r>
        <w:rPr>
          <w:rFonts w:cs="Arial"/>
        </w:rPr>
        <w:t>”)</w:t>
      </w:r>
      <w:r w:rsidRPr="0054348E">
        <w:rPr>
          <w:rFonts w:cs="Arial"/>
        </w:rPr>
        <w:t xml:space="preserve">, which is authorised and regulated in the United Kingdom by the Financial Conduct Authority, is acting exclusively as financial adviser to </w:t>
      </w:r>
      <w:r w:rsidR="002219D5" w:rsidRPr="00655D5D">
        <w:rPr>
          <w:rFonts w:cs="Arial"/>
        </w:rPr>
        <w:t>FB Investors</w:t>
      </w:r>
      <w:r w:rsidRPr="0054348E">
        <w:rPr>
          <w:rFonts w:cs="Arial"/>
        </w:rPr>
        <w:t xml:space="preserve"> and no-one else in connection with the Partial Offer and other matters described in this Announcement, and will not be responsible to anyone other than </w:t>
      </w:r>
      <w:r w:rsidR="002219D5" w:rsidRPr="00655D5D">
        <w:rPr>
          <w:rFonts w:cs="Arial"/>
        </w:rPr>
        <w:t>FB Investors</w:t>
      </w:r>
      <w:r w:rsidRPr="0054348E">
        <w:rPr>
          <w:rFonts w:cs="Arial"/>
        </w:rPr>
        <w:t xml:space="preserve"> for providing the protections afforded to clients of WH Ireland or for providing advice in relation to the Partial Offer, the contents of this Announcement or any other matter referred to in this Announcement. WH Ireland has given, and not withdrawn, its consent to the inclusion in the Announcement of the references to its name in the form and context in which it appears.</w:t>
      </w:r>
    </w:p>
    <w:p w14:paraId="4CDB0974" w14:textId="77777777" w:rsidR="003B7F27" w:rsidRDefault="003B7F27" w:rsidP="003B7F27">
      <w:pPr>
        <w:pStyle w:val="BodyText"/>
        <w:jc w:val="both"/>
        <w:rPr>
          <w:rFonts w:cs="Arial"/>
        </w:rPr>
      </w:pPr>
      <w:r>
        <w:rPr>
          <w:rFonts w:cs="Arial"/>
        </w:rPr>
        <w:t xml:space="preserve">N. M. </w:t>
      </w:r>
      <w:r w:rsidRPr="0054348E">
        <w:rPr>
          <w:rFonts w:cs="Arial"/>
        </w:rPr>
        <w:t>Rothschild</w:t>
      </w:r>
      <w:r>
        <w:rPr>
          <w:rFonts w:cs="Arial"/>
        </w:rPr>
        <w:t xml:space="preserve"> &amp; Sons Limited (“</w:t>
      </w:r>
      <w:r w:rsidRPr="00B76130">
        <w:rPr>
          <w:rFonts w:cs="Arial"/>
        </w:rPr>
        <w:t>Rothschild</w:t>
      </w:r>
      <w:r>
        <w:rPr>
          <w:rFonts w:cs="Arial"/>
        </w:rPr>
        <w:t>”)</w:t>
      </w:r>
      <w:r w:rsidRPr="0054348E">
        <w:rPr>
          <w:rFonts w:cs="Arial"/>
        </w:rPr>
        <w:t>, which is authorised</w:t>
      </w:r>
      <w:r>
        <w:rPr>
          <w:rFonts w:cs="Arial"/>
        </w:rPr>
        <w:t xml:space="preserve"> </w:t>
      </w:r>
      <w:r w:rsidRPr="0054348E">
        <w:rPr>
          <w:rFonts w:cs="Arial"/>
        </w:rPr>
        <w:t xml:space="preserve">and regulated in the United Kingdom by the Financial Conduct Authority, is acting exclusively as financial adviser to </w:t>
      </w:r>
      <w:r w:rsidR="002219D5" w:rsidRPr="00655D5D">
        <w:rPr>
          <w:rFonts w:cs="Arial"/>
        </w:rPr>
        <w:t>SHH</w:t>
      </w:r>
      <w:r w:rsidRPr="0054348E">
        <w:rPr>
          <w:rFonts w:cs="Arial"/>
        </w:rPr>
        <w:t xml:space="preserve"> and no-one else in connection with the Partial Offer and other matters described in this Announcement, and will not be responsible to anyone other than </w:t>
      </w:r>
      <w:r w:rsidR="002219D5" w:rsidRPr="00655D5D">
        <w:rPr>
          <w:rFonts w:cs="Arial"/>
        </w:rPr>
        <w:t>SHH</w:t>
      </w:r>
      <w:r w:rsidRPr="0054348E">
        <w:rPr>
          <w:rFonts w:cs="Arial"/>
        </w:rPr>
        <w:t xml:space="preserve"> for providing the protections afforded to clients of Rothschild or for providing advice in relation to the Partial Offer, the contents of this Announcement or any other matter referred to herein. Rothschild has given, and not withdrawn, its consent to the inclusion in the Announcement of the references to its name and the advice it has given to </w:t>
      </w:r>
      <w:r w:rsidR="002219D5" w:rsidRPr="00B76130">
        <w:rPr>
          <w:rFonts w:cs="Arial"/>
        </w:rPr>
        <w:t>SHH</w:t>
      </w:r>
      <w:r w:rsidRPr="0054348E">
        <w:rPr>
          <w:rFonts w:cs="Arial"/>
        </w:rPr>
        <w:t xml:space="preserve"> in the form and context in which they appear.</w:t>
      </w:r>
    </w:p>
    <w:p w14:paraId="0A06948A" w14:textId="77777777" w:rsidR="003B7F27" w:rsidRDefault="003B7F27" w:rsidP="003B7F27">
      <w:pPr>
        <w:pStyle w:val="BodyText"/>
        <w:jc w:val="both"/>
        <w:rPr>
          <w:rFonts w:cs="Arial"/>
        </w:rPr>
      </w:pPr>
      <w:r w:rsidRPr="00073156">
        <w:t>Arden Partners</w:t>
      </w:r>
      <w:r>
        <w:t xml:space="preserve"> plc (“</w:t>
      </w:r>
      <w:r w:rsidRPr="00B76130">
        <w:t>Arden Partners</w:t>
      </w:r>
      <w:r>
        <w:t>”)</w:t>
      </w:r>
      <w:r w:rsidRPr="00073156">
        <w:t xml:space="preserve">, which is authorised and regulated </w:t>
      </w:r>
      <w:r w:rsidRPr="0054348E">
        <w:rPr>
          <w:rFonts w:cs="Arial"/>
        </w:rPr>
        <w:t>in the United Kingdom by the Financial Conduct Authority</w:t>
      </w:r>
      <w:r w:rsidRPr="00073156">
        <w:t xml:space="preserve">, is acting </w:t>
      </w:r>
      <w:r>
        <w:t xml:space="preserve">exclusively as nominated adviser to </w:t>
      </w:r>
      <w:r w:rsidR="002219D5" w:rsidRPr="00655D5D">
        <w:rPr>
          <w:rFonts w:cs="Arial"/>
        </w:rPr>
        <w:t>SHH</w:t>
      </w:r>
      <w:r w:rsidRPr="00073156">
        <w:t xml:space="preserve"> and no-one else in connection with the </w:t>
      </w:r>
      <w:r>
        <w:t>Partial Offer</w:t>
      </w:r>
      <w:r w:rsidRPr="00073156">
        <w:t xml:space="preserve"> </w:t>
      </w:r>
      <w:r w:rsidRPr="0054348E">
        <w:rPr>
          <w:rFonts w:cs="Arial"/>
        </w:rPr>
        <w:t>and other matters described in this Announcement</w:t>
      </w:r>
      <w:r>
        <w:rPr>
          <w:rFonts w:cs="Arial"/>
        </w:rPr>
        <w:t>,</w:t>
      </w:r>
      <w:r w:rsidRPr="00073156">
        <w:t xml:space="preserve"> and will not be responsible to anyone other than </w:t>
      </w:r>
      <w:r w:rsidR="002219D5" w:rsidRPr="00655D5D">
        <w:rPr>
          <w:rFonts w:cs="Arial"/>
        </w:rPr>
        <w:t>SHH</w:t>
      </w:r>
      <w:r w:rsidRPr="00073156">
        <w:t xml:space="preserve"> for providing the protections afforded to clients of Arden Partners </w:t>
      </w:r>
      <w:r w:rsidRPr="0054348E">
        <w:rPr>
          <w:rFonts w:cs="Arial"/>
        </w:rPr>
        <w:t xml:space="preserve">or for providing advice in relation to the Partial Offer, the contents of this Announcement or any other matter referred to herein. </w:t>
      </w:r>
      <w:r>
        <w:rPr>
          <w:rFonts w:cs="Arial"/>
        </w:rPr>
        <w:t>Arden Partners</w:t>
      </w:r>
      <w:r w:rsidRPr="0054348E">
        <w:rPr>
          <w:rFonts w:cs="Arial"/>
        </w:rPr>
        <w:t xml:space="preserve"> has given, and not withdrawn, its consent to the inclusion in the Announcement of the references to its name in the form and context in which </w:t>
      </w:r>
      <w:r w:rsidR="00A30C39">
        <w:rPr>
          <w:rFonts w:cs="Arial"/>
        </w:rPr>
        <w:t>it</w:t>
      </w:r>
      <w:r w:rsidRPr="0054348E">
        <w:rPr>
          <w:rFonts w:cs="Arial"/>
        </w:rPr>
        <w:t xml:space="preserve"> appear</w:t>
      </w:r>
      <w:r w:rsidR="00A30C39">
        <w:rPr>
          <w:rFonts w:cs="Arial"/>
        </w:rPr>
        <w:t>s</w:t>
      </w:r>
      <w:r w:rsidRPr="0054348E">
        <w:rPr>
          <w:rFonts w:cs="Arial"/>
        </w:rPr>
        <w:t>.</w:t>
      </w:r>
    </w:p>
    <w:p w14:paraId="5B12AF99" w14:textId="77777777" w:rsidR="00173224" w:rsidRDefault="00173224" w:rsidP="003B7F27">
      <w:pPr>
        <w:pStyle w:val="BodyText"/>
        <w:jc w:val="both"/>
        <w:rPr>
          <w:rFonts w:cs="Arial"/>
        </w:rPr>
      </w:pPr>
    </w:p>
    <w:p w14:paraId="76E76668" w14:textId="77777777" w:rsidR="00173224" w:rsidRPr="00073156" w:rsidRDefault="00173224" w:rsidP="003B7F27">
      <w:pPr>
        <w:pStyle w:val="BodyText"/>
        <w:jc w:val="both"/>
        <w:rPr>
          <w:rFonts w:cs="Arial"/>
        </w:rPr>
      </w:pPr>
    </w:p>
    <w:p w14:paraId="397D2D1A" w14:textId="77777777" w:rsidR="003B7F27" w:rsidRPr="0054348E" w:rsidRDefault="003B7F27" w:rsidP="003B7F27">
      <w:pPr>
        <w:pStyle w:val="BodyText"/>
        <w:jc w:val="both"/>
        <w:rPr>
          <w:rFonts w:cs="Arial"/>
          <w:b/>
          <w:i/>
        </w:rPr>
      </w:pPr>
      <w:r w:rsidRPr="0054348E">
        <w:rPr>
          <w:rFonts w:cs="Arial"/>
          <w:b/>
          <w:i/>
        </w:rPr>
        <w:lastRenderedPageBreak/>
        <w:t>Further information</w:t>
      </w:r>
    </w:p>
    <w:p w14:paraId="1238166A" w14:textId="77777777" w:rsidR="003B7F27" w:rsidRPr="0054348E" w:rsidRDefault="003B7F27" w:rsidP="003B7F27">
      <w:pPr>
        <w:pStyle w:val="BodyText"/>
        <w:jc w:val="both"/>
        <w:rPr>
          <w:rFonts w:cs="Arial"/>
        </w:rPr>
      </w:pPr>
      <w:r w:rsidRPr="0054348E">
        <w:rPr>
          <w:rFonts w:cs="Arial"/>
        </w:rPr>
        <w:t>THIS ANNOUNCEMENT IS FOR INFORMATION PURPOSES ONLY AND IS NOT INTENDED TO, AND DOES NOT, CONSTITUTE OR FORM ANY PART OF, AN OFFER TO SELL OR AN INVITATION TO SUBSCRIBE FOR OR PURCHASE ANY SECURITIES OR THE SOLICITATION OF ANY VOTE OR APPROVAL IN ANY JURISDICTION, NOR SHALL THERE BE ANY SALE, ISSUANCE OR TRANSFER OF THE SECURITIES REFERRED TO IN THIS ANNOUNCEMENT IN ANY JURISDICTION IN CONTRAVENTION OF APPLICABLE LAW. THE PARTIAL OFFER WILL BE MADE SOLELY BY MEANS OF THE OFFER DOCUMENT, WHICH WILL CONTAIN THE FULL TERMS AND CONDITIONS OF THE PARTIAL OFFER, AND</w:t>
      </w:r>
      <w:r>
        <w:rPr>
          <w:rFonts w:cs="Arial"/>
        </w:rPr>
        <w:t>,</w:t>
      </w:r>
      <w:r w:rsidRPr="0054348E">
        <w:rPr>
          <w:rFonts w:cs="Arial"/>
        </w:rPr>
        <w:t xml:space="preserve"> IN THE CASE OF </w:t>
      </w:r>
      <w:r w:rsidR="002219D5" w:rsidRPr="00655D5D">
        <w:rPr>
          <w:rFonts w:cs="Arial"/>
        </w:rPr>
        <w:t>SHH</w:t>
      </w:r>
      <w:r w:rsidRPr="0054348E">
        <w:rPr>
          <w:rFonts w:cs="Arial"/>
        </w:rPr>
        <w:t xml:space="preserve"> SHARES HELD IN CERTIFICATED FORM, THE FORM OF ACCEPTANCE. ANY DECISION, ACCEPTANCE OR APPROVAL IN RELATION TO THE PARTIAL OFFER SHOULD BE MADE ONLY ON THE BASIS OF THE INFORMATION CONTAINED IN THE OFFER DOCUME</w:t>
      </w:r>
      <w:r w:rsidR="00183716">
        <w:rPr>
          <w:rFonts w:cs="Arial"/>
        </w:rPr>
        <w:t>NT AND</w:t>
      </w:r>
      <w:r w:rsidRPr="0054348E">
        <w:rPr>
          <w:rFonts w:cs="Arial"/>
        </w:rPr>
        <w:t xml:space="preserve"> THE FORM OF ACCEPTANCE (IF APPLICABLE). </w:t>
      </w:r>
      <w:r w:rsidR="002219D5" w:rsidRPr="00655D5D">
        <w:rPr>
          <w:rFonts w:cs="Arial"/>
        </w:rPr>
        <w:t>SHH</w:t>
      </w:r>
      <w:r w:rsidRPr="0054348E">
        <w:rPr>
          <w:rFonts w:cs="Arial"/>
        </w:rPr>
        <w:t xml:space="preserve"> SHAREHOLDERS ARE ADVISED TO REA</w:t>
      </w:r>
      <w:r w:rsidR="00183716">
        <w:rPr>
          <w:rFonts w:cs="Arial"/>
        </w:rPr>
        <w:t xml:space="preserve">D CAREFULLY THE OFFER DOCUMENT AND </w:t>
      </w:r>
      <w:r w:rsidRPr="0054348E">
        <w:rPr>
          <w:rFonts w:cs="Arial"/>
        </w:rPr>
        <w:t>THE FORM OF ACCEPTANCE (IF APPLICABLE), ONCE THEY HAVE BEEN DISPATCHED.</w:t>
      </w:r>
    </w:p>
    <w:p w14:paraId="0CC09D6E" w14:textId="77777777" w:rsidR="003B7F27" w:rsidRPr="0054348E" w:rsidRDefault="003B7F27" w:rsidP="009A6AFF">
      <w:pPr>
        <w:pStyle w:val="BodyText"/>
        <w:jc w:val="both"/>
        <w:rPr>
          <w:rFonts w:cs="Arial"/>
          <w:b/>
          <w:i/>
        </w:rPr>
      </w:pPr>
      <w:r w:rsidRPr="0054348E">
        <w:rPr>
          <w:rFonts w:cs="Arial"/>
          <w:b/>
          <w:i/>
        </w:rPr>
        <w:t>Forward looking statements</w:t>
      </w:r>
    </w:p>
    <w:p w14:paraId="54642BEC" w14:textId="77777777" w:rsidR="003B7F27" w:rsidRPr="0054348E" w:rsidRDefault="003B7F27" w:rsidP="003B7F27">
      <w:pPr>
        <w:pStyle w:val="BodyText"/>
        <w:jc w:val="both"/>
        <w:rPr>
          <w:rFonts w:cs="Arial"/>
        </w:rPr>
      </w:pPr>
      <w:r w:rsidRPr="0054348E">
        <w:rPr>
          <w:rFonts w:cs="Arial"/>
        </w:rPr>
        <w:t>This Announcement contain</w:t>
      </w:r>
      <w:r>
        <w:rPr>
          <w:rFonts w:cs="Arial"/>
        </w:rPr>
        <w:t>s</w:t>
      </w:r>
      <w:r w:rsidRPr="0054348E">
        <w:rPr>
          <w:rFonts w:cs="Arial"/>
        </w:rPr>
        <w:t xml:space="preserve"> certain statements that are</w:t>
      </w:r>
      <w:r>
        <w:rPr>
          <w:rFonts w:cs="Arial"/>
        </w:rPr>
        <w:t>,</w:t>
      </w:r>
      <w:r w:rsidRPr="0054348E">
        <w:rPr>
          <w:rFonts w:cs="Arial"/>
        </w:rPr>
        <w:t xml:space="preserve"> or may be deemed to be</w:t>
      </w:r>
      <w:r>
        <w:rPr>
          <w:rFonts w:cs="Arial"/>
        </w:rPr>
        <w:t>,</w:t>
      </w:r>
      <w:r w:rsidRPr="0054348E">
        <w:rPr>
          <w:rFonts w:cs="Arial"/>
        </w:rPr>
        <w:t xml:space="preserve"> forward looking with respect to the financial condition, results of operation(s) and business of </w:t>
      </w:r>
      <w:r w:rsidR="002219D5" w:rsidRPr="00655D5D">
        <w:rPr>
          <w:rFonts w:cs="Arial"/>
        </w:rPr>
        <w:t>SHH</w:t>
      </w:r>
      <w:r w:rsidRPr="0054348E">
        <w:rPr>
          <w:rFonts w:cs="Arial"/>
        </w:rPr>
        <w:t xml:space="preserve"> and certain plans and objectives of the </w:t>
      </w:r>
      <w:r w:rsidR="002219D5" w:rsidRPr="00655D5D">
        <w:rPr>
          <w:rFonts w:cs="Arial"/>
        </w:rPr>
        <w:t>SHH</w:t>
      </w:r>
      <w:r w:rsidRPr="0054348E">
        <w:rPr>
          <w:rFonts w:cs="Arial"/>
        </w:rPr>
        <w:t xml:space="preserve"> Directors and </w:t>
      </w:r>
      <w:r w:rsidR="002219D5" w:rsidRPr="00655D5D">
        <w:rPr>
          <w:rFonts w:cs="Arial"/>
        </w:rPr>
        <w:t>FB Investors</w:t>
      </w:r>
      <w:r w:rsidRPr="0054348E">
        <w:rPr>
          <w:rFonts w:cs="Arial"/>
        </w:rPr>
        <w:t xml:space="preserve"> </w:t>
      </w:r>
      <w:r w:rsidR="00922E2C">
        <w:rPr>
          <w:rFonts w:cs="Arial"/>
        </w:rPr>
        <w:t xml:space="preserve">Executive Committee </w:t>
      </w:r>
      <w:r w:rsidRPr="0054348E">
        <w:rPr>
          <w:rFonts w:cs="Arial"/>
        </w:rPr>
        <w:t xml:space="preserve">with respect thereto. These forward looking statements can be identified by the fact that they are prospective in nature and do not relate to historical or current facts. Forward looking statements often, but not always, use words such as </w:t>
      </w:r>
      <w:r w:rsidR="00D342E6">
        <w:rPr>
          <w:rFonts w:cs="Arial"/>
        </w:rPr>
        <w:t>“</w:t>
      </w:r>
      <w:r w:rsidRPr="0054348E">
        <w:rPr>
          <w:rFonts w:cs="Arial"/>
        </w:rPr>
        <w:t>anticipate</w:t>
      </w:r>
      <w:r w:rsidR="00D342E6">
        <w:rPr>
          <w:rFonts w:cs="Arial"/>
        </w:rPr>
        <w:t>”</w:t>
      </w:r>
      <w:r w:rsidRPr="0054348E">
        <w:rPr>
          <w:rFonts w:cs="Arial"/>
        </w:rPr>
        <w:t xml:space="preserve">, </w:t>
      </w:r>
      <w:r w:rsidR="00D342E6">
        <w:rPr>
          <w:rFonts w:cs="Arial"/>
        </w:rPr>
        <w:t>“</w:t>
      </w:r>
      <w:r w:rsidRPr="0054348E">
        <w:rPr>
          <w:rFonts w:cs="Arial"/>
        </w:rPr>
        <w:t>target</w:t>
      </w:r>
      <w:r w:rsidR="00D342E6">
        <w:rPr>
          <w:rFonts w:cs="Arial"/>
        </w:rPr>
        <w:t>”</w:t>
      </w:r>
      <w:r w:rsidRPr="0054348E">
        <w:rPr>
          <w:rFonts w:cs="Arial"/>
        </w:rPr>
        <w:t xml:space="preserve">, </w:t>
      </w:r>
      <w:r w:rsidR="00D342E6">
        <w:rPr>
          <w:rFonts w:cs="Arial"/>
        </w:rPr>
        <w:t>“</w:t>
      </w:r>
      <w:r w:rsidRPr="0054348E">
        <w:rPr>
          <w:rFonts w:cs="Arial"/>
        </w:rPr>
        <w:t>expect</w:t>
      </w:r>
      <w:r w:rsidR="00D342E6">
        <w:rPr>
          <w:rFonts w:cs="Arial"/>
        </w:rPr>
        <w:t>”</w:t>
      </w:r>
      <w:r w:rsidRPr="0054348E">
        <w:rPr>
          <w:rFonts w:cs="Arial"/>
        </w:rPr>
        <w:t xml:space="preserve">, </w:t>
      </w:r>
      <w:r w:rsidR="00D342E6">
        <w:rPr>
          <w:rFonts w:cs="Arial"/>
        </w:rPr>
        <w:t>“</w:t>
      </w:r>
      <w:r w:rsidRPr="0054348E">
        <w:rPr>
          <w:rFonts w:cs="Arial"/>
        </w:rPr>
        <w:t>estimate</w:t>
      </w:r>
      <w:r w:rsidR="00D342E6">
        <w:rPr>
          <w:rFonts w:cs="Arial"/>
        </w:rPr>
        <w:t>”</w:t>
      </w:r>
      <w:r w:rsidRPr="0054348E">
        <w:rPr>
          <w:rFonts w:cs="Arial"/>
        </w:rPr>
        <w:t xml:space="preserve">, </w:t>
      </w:r>
      <w:r w:rsidR="00D342E6">
        <w:rPr>
          <w:rFonts w:cs="Arial"/>
        </w:rPr>
        <w:t>“</w:t>
      </w:r>
      <w:r w:rsidRPr="0054348E">
        <w:rPr>
          <w:rFonts w:cs="Arial"/>
        </w:rPr>
        <w:t>budget</w:t>
      </w:r>
      <w:r w:rsidR="00D342E6">
        <w:rPr>
          <w:rFonts w:cs="Arial"/>
        </w:rPr>
        <w:t>”</w:t>
      </w:r>
      <w:r w:rsidRPr="0054348E">
        <w:rPr>
          <w:rFonts w:cs="Arial"/>
        </w:rPr>
        <w:t xml:space="preserve">, </w:t>
      </w:r>
      <w:r w:rsidR="00D342E6">
        <w:rPr>
          <w:rFonts w:cs="Arial"/>
        </w:rPr>
        <w:t>“</w:t>
      </w:r>
      <w:r w:rsidRPr="0054348E">
        <w:rPr>
          <w:rFonts w:cs="Arial"/>
        </w:rPr>
        <w:t>scheduled</w:t>
      </w:r>
      <w:r w:rsidR="00D342E6">
        <w:rPr>
          <w:rFonts w:cs="Arial"/>
        </w:rPr>
        <w:t>”</w:t>
      </w:r>
      <w:r w:rsidRPr="0054348E">
        <w:rPr>
          <w:rFonts w:cs="Arial"/>
        </w:rPr>
        <w:t xml:space="preserve">, </w:t>
      </w:r>
      <w:r w:rsidR="00D342E6">
        <w:rPr>
          <w:rFonts w:cs="Arial"/>
        </w:rPr>
        <w:t>“</w:t>
      </w:r>
      <w:r w:rsidRPr="0054348E">
        <w:rPr>
          <w:rFonts w:cs="Arial"/>
        </w:rPr>
        <w:t>forecasts</w:t>
      </w:r>
      <w:r w:rsidR="00D342E6">
        <w:rPr>
          <w:rFonts w:cs="Arial"/>
        </w:rPr>
        <w:t>”</w:t>
      </w:r>
      <w:r w:rsidRPr="0054348E">
        <w:rPr>
          <w:rFonts w:cs="Arial"/>
        </w:rPr>
        <w:t xml:space="preserve">, </w:t>
      </w:r>
      <w:r w:rsidR="00D342E6">
        <w:rPr>
          <w:rFonts w:cs="Arial"/>
        </w:rPr>
        <w:t>“</w:t>
      </w:r>
      <w:r w:rsidRPr="0054348E">
        <w:rPr>
          <w:rFonts w:cs="Arial"/>
        </w:rPr>
        <w:t>intend</w:t>
      </w:r>
      <w:r w:rsidR="00D342E6">
        <w:rPr>
          <w:rFonts w:cs="Arial"/>
        </w:rPr>
        <w:t>”</w:t>
      </w:r>
      <w:r w:rsidRPr="0054348E">
        <w:rPr>
          <w:rFonts w:cs="Arial"/>
        </w:rPr>
        <w:t xml:space="preserve">, </w:t>
      </w:r>
      <w:r w:rsidR="00D342E6">
        <w:rPr>
          <w:rFonts w:cs="Arial"/>
        </w:rPr>
        <w:t>“</w:t>
      </w:r>
      <w:r w:rsidRPr="0054348E">
        <w:rPr>
          <w:rFonts w:cs="Arial"/>
        </w:rPr>
        <w:t>plan</w:t>
      </w:r>
      <w:r w:rsidR="00D342E6">
        <w:rPr>
          <w:rFonts w:cs="Arial"/>
        </w:rPr>
        <w:t>”</w:t>
      </w:r>
      <w:r w:rsidRPr="0054348E">
        <w:rPr>
          <w:rFonts w:cs="Arial"/>
        </w:rPr>
        <w:t xml:space="preserve">, </w:t>
      </w:r>
      <w:r w:rsidR="00D342E6">
        <w:rPr>
          <w:rFonts w:cs="Arial"/>
        </w:rPr>
        <w:t>“</w:t>
      </w:r>
      <w:r w:rsidRPr="0054348E">
        <w:rPr>
          <w:rFonts w:cs="Arial"/>
        </w:rPr>
        <w:t>goal</w:t>
      </w:r>
      <w:r w:rsidR="00D342E6">
        <w:rPr>
          <w:rFonts w:cs="Arial"/>
        </w:rPr>
        <w:t>”</w:t>
      </w:r>
      <w:r w:rsidRPr="0054348E">
        <w:rPr>
          <w:rFonts w:cs="Arial"/>
        </w:rPr>
        <w:t xml:space="preserve">, </w:t>
      </w:r>
      <w:r w:rsidR="00D342E6">
        <w:rPr>
          <w:rFonts w:cs="Arial"/>
        </w:rPr>
        <w:t>“</w:t>
      </w:r>
      <w:r w:rsidRPr="0054348E">
        <w:rPr>
          <w:rFonts w:cs="Arial"/>
        </w:rPr>
        <w:t>believe</w:t>
      </w:r>
      <w:r w:rsidR="00D342E6">
        <w:rPr>
          <w:rFonts w:cs="Arial"/>
        </w:rPr>
        <w:t>”</w:t>
      </w:r>
      <w:r w:rsidRPr="0054348E">
        <w:rPr>
          <w:rFonts w:cs="Arial"/>
        </w:rPr>
        <w:t xml:space="preserve">, </w:t>
      </w:r>
      <w:r w:rsidR="00D342E6">
        <w:rPr>
          <w:rFonts w:cs="Arial"/>
        </w:rPr>
        <w:t>“</w:t>
      </w:r>
      <w:r w:rsidRPr="0054348E">
        <w:rPr>
          <w:rFonts w:cs="Arial"/>
        </w:rPr>
        <w:t>will</w:t>
      </w:r>
      <w:r w:rsidR="00D342E6">
        <w:rPr>
          <w:rFonts w:cs="Arial"/>
        </w:rPr>
        <w:t>”</w:t>
      </w:r>
      <w:r w:rsidRPr="0054348E">
        <w:rPr>
          <w:rFonts w:cs="Arial"/>
        </w:rPr>
        <w:t xml:space="preserve">, </w:t>
      </w:r>
      <w:r w:rsidR="00D342E6">
        <w:rPr>
          <w:rFonts w:cs="Arial"/>
        </w:rPr>
        <w:t>“</w:t>
      </w:r>
      <w:r w:rsidRPr="0054348E">
        <w:rPr>
          <w:rFonts w:cs="Arial"/>
        </w:rPr>
        <w:t>may</w:t>
      </w:r>
      <w:r w:rsidR="00D342E6">
        <w:rPr>
          <w:rFonts w:cs="Arial"/>
        </w:rPr>
        <w:t>”</w:t>
      </w:r>
      <w:r w:rsidRPr="0054348E">
        <w:rPr>
          <w:rFonts w:cs="Arial"/>
        </w:rPr>
        <w:t xml:space="preserve">, </w:t>
      </w:r>
      <w:r w:rsidR="00D342E6">
        <w:rPr>
          <w:rFonts w:cs="Arial"/>
        </w:rPr>
        <w:t>“</w:t>
      </w:r>
      <w:r w:rsidRPr="0054348E">
        <w:rPr>
          <w:rFonts w:cs="Arial"/>
        </w:rPr>
        <w:t>should</w:t>
      </w:r>
      <w:r w:rsidR="00D342E6">
        <w:rPr>
          <w:rFonts w:cs="Arial"/>
        </w:rPr>
        <w:t>”</w:t>
      </w:r>
      <w:r w:rsidRPr="0054348E">
        <w:rPr>
          <w:rFonts w:cs="Arial"/>
        </w:rPr>
        <w:t xml:space="preserve">, </w:t>
      </w:r>
      <w:r w:rsidR="00D342E6">
        <w:rPr>
          <w:rFonts w:cs="Arial"/>
        </w:rPr>
        <w:t>“</w:t>
      </w:r>
      <w:r w:rsidRPr="0054348E">
        <w:rPr>
          <w:rFonts w:cs="Arial"/>
        </w:rPr>
        <w:t>would</w:t>
      </w:r>
      <w:r w:rsidR="00D342E6">
        <w:rPr>
          <w:rFonts w:cs="Arial"/>
        </w:rPr>
        <w:t>”</w:t>
      </w:r>
      <w:r w:rsidRPr="0054348E">
        <w:rPr>
          <w:rFonts w:cs="Arial"/>
        </w:rPr>
        <w:t xml:space="preserve">, </w:t>
      </w:r>
      <w:r w:rsidR="00D342E6">
        <w:rPr>
          <w:rFonts w:cs="Arial"/>
        </w:rPr>
        <w:t>“</w:t>
      </w:r>
      <w:r w:rsidRPr="0054348E">
        <w:rPr>
          <w:rFonts w:cs="Arial"/>
        </w:rPr>
        <w:t>could</w:t>
      </w:r>
      <w:r w:rsidR="00D342E6">
        <w:rPr>
          <w:rFonts w:cs="Arial"/>
        </w:rPr>
        <w:t>”</w:t>
      </w:r>
      <w:r w:rsidRPr="0054348E">
        <w:rPr>
          <w:rFonts w:cs="Arial"/>
        </w:rPr>
        <w:t xml:space="preserve"> or other words of a similar meaning. These estimates are based on assumptions and assessments made by the </w:t>
      </w:r>
      <w:r w:rsidR="002219D5" w:rsidRPr="00655D5D">
        <w:rPr>
          <w:rFonts w:cs="Arial"/>
        </w:rPr>
        <w:t>SHH</w:t>
      </w:r>
      <w:r w:rsidRPr="0054348E">
        <w:rPr>
          <w:rFonts w:cs="Arial"/>
        </w:rPr>
        <w:t xml:space="preserve"> Directors and/or</w:t>
      </w:r>
      <w:r w:rsidR="00183716">
        <w:rPr>
          <w:rFonts w:cs="Arial"/>
        </w:rPr>
        <w:t xml:space="preserve"> the</w:t>
      </w:r>
      <w:r w:rsidRPr="0054348E">
        <w:rPr>
          <w:rFonts w:cs="Arial"/>
        </w:rPr>
        <w:t xml:space="preserve"> </w:t>
      </w:r>
      <w:r w:rsidR="002219D5" w:rsidRPr="00655D5D">
        <w:rPr>
          <w:rFonts w:cs="Arial"/>
        </w:rPr>
        <w:t>FB Investors</w:t>
      </w:r>
      <w:r w:rsidR="00922E2C">
        <w:rPr>
          <w:rFonts w:cs="Arial"/>
          <w:b/>
        </w:rPr>
        <w:t xml:space="preserve"> </w:t>
      </w:r>
      <w:r w:rsidR="00922E2C" w:rsidRPr="00922E2C">
        <w:rPr>
          <w:rFonts w:cs="Arial"/>
        </w:rPr>
        <w:t>Executive Committee</w:t>
      </w:r>
      <w:r w:rsidRPr="0054348E">
        <w:rPr>
          <w:rFonts w:cs="Arial"/>
        </w:rPr>
        <w:t xml:space="preserve"> in light of their experience and their perception of historical trends, current conditions, expected future developments and other factors they believe appropriate.</w:t>
      </w:r>
    </w:p>
    <w:p w14:paraId="21F5E7F5" w14:textId="77777777" w:rsidR="003B7F27" w:rsidRDefault="003B7F27" w:rsidP="003B7F27">
      <w:pPr>
        <w:pStyle w:val="BodyText"/>
        <w:jc w:val="both"/>
        <w:rPr>
          <w:rFonts w:cs="Arial"/>
        </w:rPr>
      </w:pPr>
      <w:r w:rsidRPr="0054348E">
        <w:rPr>
          <w:rFonts w:cs="Arial"/>
        </w:rPr>
        <w:t xml:space="preserve">The statements contained in this Announcement are made as at the date of this Announcement, unless some other time is specified in relation to them, and publication of this Announcement shall not give rise to any implication that there has been no change in the facts set forth in this Announcement since such date. By their nature, forward looking statements involve risk and uncertainty because they relate to events and depend on circumstances that will occur in the future and the factors described in the context of such forward looking statements in this Announcement could cause actual results or developments to differ materially from those expressed or implied by such forward looking statements. Although </w:t>
      </w:r>
      <w:r>
        <w:rPr>
          <w:rFonts w:cs="Arial"/>
        </w:rPr>
        <w:t xml:space="preserve">the </w:t>
      </w:r>
      <w:r w:rsidR="002219D5" w:rsidRPr="00655D5D">
        <w:rPr>
          <w:rFonts w:cs="Arial"/>
        </w:rPr>
        <w:t>SHH</w:t>
      </w:r>
      <w:r w:rsidRPr="0054348E">
        <w:rPr>
          <w:rFonts w:cs="Arial"/>
        </w:rPr>
        <w:t xml:space="preserve"> </w:t>
      </w:r>
      <w:r>
        <w:rPr>
          <w:rFonts w:cs="Arial"/>
        </w:rPr>
        <w:t xml:space="preserve">Directors </w:t>
      </w:r>
      <w:r w:rsidRPr="0054348E">
        <w:rPr>
          <w:rFonts w:cs="Arial"/>
        </w:rPr>
        <w:t xml:space="preserve">and </w:t>
      </w:r>
      <w:r w:rsidR="00183716">
        <w:rPr>
          <w:rFonts w:cs="Arial"/>
        </w:rPr>
        <w:t xml:space="preserve">the </w:t>
      </w:r>
      <w:r w:rsidR="002219D5" w:rsidRPr="00655D5D">
        <w:rPr>
          <w:rFonts w:cs="Arial"/>
        </w:rPr>
        <w:t>FB Investors</w:t>
      </w:r>
      <w:r w:rsidRPr="0054348E">
        <w:rPr>
          <w:rFonts w:cs="Arial"/>
        </w:rPr>
        <w:t xml:space="preserve"> </w:t>
      </w:r>
      <w:r w:rsidR="00922E2C">
        <w:rPr>
          <w:rFonts w:cs="Arial"/>
        </w:rPr>
        <w:t xml:space="preserve">Executive Committee </w:t>
      </w:r>
      <w:r w:rsidRPr="0054348E">
        <w:rPr>
          <w:rFonts w:cs="Arial"/>
        </w:rPr>
        <w:t xml:space="preserve">believe that the expectations reflected in such forward looking statements are reasonable, neither </w:t>
      </w:r>
      <w:r w:rsidR="002219D5" w:rsidRPr="00655D5D">
        <w:rPr>
          <w:rFonts w:cs="Arial"/>
        </w:rPr>
        <w:t>FB Investors</w:t>
      </w:r>
      <w:r w:rsidRPr="0054348E">
        <w:rPr>
          <w:rFonts w:cs="Arial"/>
        </w:rPr>
        <w:t xml:space="preserve"> nor </w:t>
      </w:r>
      <w:r w:rsidR="002219D5" w:rsidRPr="00655D5D">
        <w:rPr>
          <w:rFonts w:cs="Arial"/>
        </w:rPr>
        <w:t>SHH</w:t>
      </w:r>
      <w:r w:rsidRPr="0054348E">
        <w:rPr>
          <w:rFonts w:cs="Arial"/>
        </w:rPr>
        <w:t>, nor any of their respective associates or directors,</w:t>
      </w:r>
      <w:r w:rsidR="00922E2C">
        <w:rPr>
          <w:rFonts w:cs="Arial"/>
        </w:rPr>
        <w:t xml:space="preserve"> executive committee members,</w:t>
      </w:r>
      <w:r w:rsidRPr="0054348E">
        <w:rPr>
          <w:rFonts w:cs="Arial"/>
        </w:rPr>
        <w:t xml:space="preserve"> officers or advisers, or any person acting on the behalf of </w:t>
      </w:r>
      <w:r w:rsidR="002219D5" w:rsidRPr="00655D5D">
        <w:rPr>
          <w:rFonts w:cs="Arial"/>
        </w:rPr>
        <w:t>FB Investors</w:t>
      </w:r>
      <w:r w:rsidRPr="0054348E">
        <w:rPr>
          <w:rFonts w:cs="Arial"/>
        </w:rPr>
        <w:t xml:space="preserve"> or </w:t>
      </w:r>
      <w:r w:rsidR="002219D5" w:rsidRPr="00655D5D">
        <w:rPr>
          <w:rFonts w:cs="Arial"/>
        </w:rPr>
        <w:t>SHH</w:t>
      </w:r>
      <w:r w:rsidRPr="0054348E">
        <w:rPr>
          <w:rFonts w:cs="Arial"/>
        </w:rPr>
        <w:t xml:space="preserve"> provides any representation, assurance or guarantee that the occurrence of the events expressed or implied in any forward looking statements in this Announcement will actually occur. Other than in accordance with their legal or regulatory obligations (including under the AIM Rules</w:t>
      </w:r>
      <w:r>
        <w:rPr>
          <w:rFonts w:cs="Arial"/>
        </w:rPr>
        <w:t>,</w:t>
      </w:r>
      <w:r w:rsidRPr="0054348E">
        <w:rPr>
          <w:rFonts w:cs="Arial"/>
        </w:rPr>
        <w:t xml:space="preserve"> the Disclosure Guidance and Transparency Rules</w:t>
      </w:r>
      <w:r w:rsidR="009133B8">
        <w:rPr>
          <w:rFonts w:cs="Arial"/>
        </w:rPr>
        <w:t xml:space="preserve"> </w:t>
      </w:r>
      <w:r>
        <w:rPr>
          <w:rFonts w:cs="Arial"/>
        </w:rPr>
        <w:t>and MAR</w:t>
      </w:r>
      <w:r w:rsidRPr="0054348E">
        <w:rPr>
          <w:rFonts w:cs="Arial"/>
        </w:rPr>
        <w:t xml:space="preserve">), none of </w:t>
      </w:r>
      <w:r w:rsidR="002219D5" w:rsidRPr="00655D5D">
        <w:rPr>
          <w:rFonts w:cs="Arial"/>
        </w:rPr>
        <w:t>FB Investors</w:t>
      </w:r>
      <w:r w:rsidRPr="0054348E">
        <w:rPr>
          <w:rFonts w:cs="Arial"/>
        </w:rPr>
        <w:t xml:space="preserve">, </w:t>
      </w:r>
      <w:r w:rsidR="002219D5" w:rsidRPr="00655D5D">
        <w:rPr>
          <w:rFonts w:cs="Arial"/>
        </w:rPr>
        <w:t>SHH</w:t>
      </w:r>
      <w:r w:rsidRPr="0054348E">
        <w:rPr>
          <w:rFonts w:cs="Arial"/>
        </w:rPr>
        <w:t xml:space="preserve">, any member of the </w:t>
      </w:r>
      <w:r w:rsidR="002219D5" w:rsidRPr="00655D5D">
        <w:rPr>
          <w:rFonts w:cs="Arial"/>
        </w:rPr>
        <w:t>FB Investors</w:t>
      </w:r>
      <w:r w:rsidRPr="0054348E">
        <w:rPr>
          <w:rFonts w:cs="Arial"/>
        </w:rPr>
        <w:t xml:space="preserve"> Group, any member of the </w:t>
      </w:r>
      <w:r w:rsidR="002219D5" w:rsidRPr="00655D5D">
        <w:rPr>
          <w:rFonts w:cs="Arial"/>
        </w:rPr>
        <w:t>SHH</w:t>
      </w:r>
      <w:r w:rsidRPr="0054348E">
        <w:rPr>
          <w:rFonts w:cs="Arial"/>
        </w:rPr>
        <w:t xml:space="preserve"> Group, nor any officer of </w:t>
      </w:r>
      <w:r w:rsidR="002219D5" w:rsidRPr="00655D5D">
        <w:rPr>
          <w:rFonts w:cs="Arial"/>
        </w:rPr>
        <w:t>FB Investors</w:t>
      </w:r>
      <w:r w:rsidRPr="0054348E">
        <w:rPr>
          <w:rFonts w:cs="Arial"/>
        </w:rPr>
        <w:t xml:space="preserve"> or </w:t>
      </w:r>
      <w:r w:rsidR="002219D5" w:rsidRPr="00655D5D">
        <w:rPr>
          <w:rFonts w:cs="Arial"/>
        </w:rPr>
        <w:t>SHH</w:t>
      </w:r>
      <w:r w:rsidRPr="0054348E">
        <w:rPr>
          <w:rFonts w:cs="Arial"/>
        </w:rPr>
        <w:t>, nor any of their respective advisers, associates, directors</w:t>
      </w:r>
      <w:r w:rsidR="00922E2C">
        <w:rPr>
          <w:rFonts w:cs="Arial"/>
        </w:rPr>
        <w:t>, executive committee members</w:t>
      </w:r>
      <w:r w:rsidRPr="0054348E">
        <w:rPr>
          <w:rFonts w:cs="Arial"/>
        </w:rPr>
        <w:t xml:space="preserve"> or officers is under any obligation, and such persons expressly disclaim any intention or obligation, to update or revise any forward looking statements, whether as a result of new information, future events or otherwise. No undue reliance should therefore be placed on these forward looking statements which speak only as at the date of this Announcement.</w:t>
      </w:r>
    </w:p>
    <w:p w14:paraId="26509E37" w14:textId="77777777" w:rsidR="00173224" w:rsidRPr="0054348E" w:rsidRDefault="00173224" w:rsidP="003B7F27">
      <w:pPr>
        <w:pStyle w:val="BodyText"/>
        <w:jc w:val="both"/>
        <w:rPr>
          <w:rFonts w:cs="Arial"/>
        </w:rPr>
      </w:pPr>
    </w:p>
    <w:p w14:paraId="71D07911" w14:textId="77777777" w:rsidR="003B7F27" w:rsidRPr="0054348E" w:rsidRDefault="003B7F27" w:rsidP="009A6AFF">
      <w:pPr>
        <w:pStyle w:val="BodyText"/>
        <w:jc w:val="both"/>
        <w:rPr>
          <w:rFonts w:cs="Arial"/>
          <w:b/>
          <w:i/>
        </w:rPr>
      </w:pPr>
      <w:r w:rsidRPr="0054348E">
        <w:rPr>
          <w:rFonts w:cs="Arial"/>
          <w:b/>
          <w:i/>
        </w:rPr>
        <w:lastRenderedPageBreak/>
        <w:t>Disclosure requirements of the Takeover Code</w:t>
      </w:r>
    </w:p>
    <w:p w14:paraId="65C183EC" w14:textId="77777777" w:rsidR="003B7F27" w:rsidRPr="0054348E" w:rsidRDefault="003B7F27" w:rsidP="003B7F27">
      <w:pPr>
        <w:pStyle w:val="BodyText"/>
        <w:jc w:val="both"/>
        <w:rPr>
          <w:rFonts w:cs="Arial"/>
        </w:rPr>
      </w:pPr>
      <w:r w:rsidRPr="0054348E">
        <w:rPr>
          <w:rFonts w:cs="Arial"/>
        </w:rPr>
        <w:t xml:space="preserve">Under Rule 8.3(a) of the Takeover Code, any person who is interested in one per cent.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w:t>
      </w:r>
    </w:p>
    <w:p w14:paraId="4BEEF396" w14:textId="77777777" w:rsidR="003B7F27" w:rsidRPr="0054348E" w:rsidRDefault="003B7F27" w:rsidP="003B7F27">
      <w:pPr>
        <w:pStyle w:val="BodyText"/>
        <w:jc w:val="both"/>
        <w:rPr>
          <w:rFonts w:cs="Arial"/>
        </w:rPr>
      </w:pPr>
      <w:r w:rsidRPr="0054348E">
        <w:rPr>
          <w:rFonts w:cs="Arial"/>
        </w:rPr>
        <w:t>An Opening Position Disclosure must contain details of the person</w:t>
      </w:r>
      <w:r w:rsidR="00D342E6">
        <w:rPr>
          <w:rFonts w:cs="Arial"/>
        </w:rPr>
        <w:t>’</w:t>
      </w:r>
      <w:r w:rsidRPr="0054348E">
        <w:rPr>
          <w:rFonts w:cs="Arial"/>
        </w:rPr>
        <w:t>s interests and short positions in, and rights to subscribe for, any relevant securities of each of: (</w:t>
      </w:r>
      <w:proofErr w:type="spellStart"/>
      <w:r w:rsidRPr="0054348E">
        <w:rPr>
          <w:rFonts w:cs="Arial"/>
        </w:rPr>
        <w:t>i</w:t>
      </w:r>
      <w:proofErr w:type="spellEnd"/>
      <w:r w:rsidRPr="0054348E">
        <w:rPr>
          <w:rFonts w:cs="Arial"/>
        </w:rPr>
        <w:t>) the offeree company; and (ii) any securities exchange offeror(s). An Opening Position Disclosure by a person to whom Rule 8.3(a) of the Takeover Code applies must be made by no later than 3.30 p.m. (London time) on the 10</w:t>
      </w:r>
      <w:r w:rsidRPr="00D342E6">
        <w:rPr>
          <w:rFonts w:cs="Arial"/>
          <w:vertAlign w:val="superscript"/>
        </w:rPr>
        <w:t>th</w:t>
      </w:r>
      <w:r w:rsidRPr="0054348E">
        <w:rPr>
          <w:rFonts w:cs="Arial"/>
        </w:rPr>
        <w:t xml:space="preserve"> Business Day following the commencement of the offer period and, if appropriate, by no later than 3.30 p.m. (London time) on the 10</w:t>
      </w:r>
      <w:r w:rsidRPr="00D342E6">
        <w:rPr>
          <w:rFonts w:cs="Arial"/>
          <w:vertAlign w:val="superscript"/>
        </w:rPr>
        <w:t>th</w:t>
      </w:r>
      <w:r w:rsidRPr="0054348E">
        <w:rPr>
          <w:rFonts w:cs="Arial"/>
        </w:rPr>
        <w:t xml:space="preserve">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2903AF30" w14:textId="77777777" w:rsidR="003B7F27" w:rsidRPr="0054348E" w:rsidRDefault="003B7F27" w:rsidP="003B7F27">
      <w:pPr>
        <w:pStyle w:val="BodyText"/>
        <w:jc w:val="both"/>
        <w:rPr>
          <w:rFonts w:cs="Arial"/>
        </w:rPr>
      </w:pPr>
      <w:r w:rsidRPr="0054348E">
        <w:rPr>
          <w:rFonts w:cs="Arial"/>
        </w:rPr>
        <w:t>Under Rule 8.3(b) of the Takeover Code, any person who is, or becomes, interested in one per cent.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w:t>
      </w:r>
      <w:r w:rsidR="00D342E6">
        <w:rPr>
          <w:rFonts w:cs="Arial"/>
        </w:rPr>
        <w:t>’</w:t>
      </w:r>
      <w:r w:rsidRPr="0054348E">
        <w:rPr>
          <w:rFonts w:cs="Arial"/>
        </w:rPr>
        <w:t>s interests and short positions in, and rights to subscribe for, any relevant securities of each of: (</w:t>
      </w:r>
      <w:proofErr w:type="spellStart"/>
      <w:r w:rsidRPr="0054348E">
        <w:rPr>
          <w:rFonts w:cs="Arial"/>
        </w:rPr>
        <w:t>i</w:t>
      </w:r>
      <w:proofErr w:type="spellEnd"/>
      <w:r w:rsidRPr="0054348E">
        <w:rPr>
          <w:rFonts w:cs="Arial"/>
        </w:rPr>
        <w:t>) the offeree company; and (ii) any securities exchange offeror(s), except to the extent that these details have previously been disclosed under Rule 8 of the Takeover Code. A Dealing Disclosure by a person to whom Rule 8.3(b) of the Takeover Code applies must be made by no later than 3.30 p.m. (London time) on the Business Day following the date of the relevant dealing.</w:t>
      </w:r>
    </w:p>
    <w:p w14:paraId="0D649B48" w14:textId="77777777" w:rsidR="003B7F27" w:rsidRPr="0054348E" w:rsidRDefault="003B7F27" w:rsidP="003B7F27">
      <w:pPr>
        <w:pStyle w:val="BodyText"/>
        <w:jc w:val="both"/>
        <w:rPr>
          <w:rFonts w:cs="Arial"/>
        </w:rPr>
      </w:pPr>
      <w:r w:rsidRPr="0054348E">
        <w:rPr>
          <w:rFonts w:cs="Arial"/>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 of the Takeover Code.</w:t>
      </w:r>
    </w:p>
    <w:p w14:paraId="67A5E0A3" w14:textId="77777777" w:rsidR="003B7F27" w:rsidRPr="0054348E" w:rsidRDefault="003B7F27" w:rsidP="003B7F27">
      <w:pPr>
        <w:pStyle w:val="BodyText"/>
        <w:jc w:val="both"/>
        <w:rPr>
          <w:rFonts w:cs="Arial"/>
        </w:rPr>
      </w:pPr>
      <w:r w:rsidRPr="0054348E">
        <w:rPr>
          <w:rFonts w:cs="Arial"/>
        </w:rPr>
        <w:t>Opening Position Disclosures must also be made by the offeree company and by any offeror and Dealing Disclosures must also be made by the offeree company, by any offeror and by any persons acting in concert with any of them (see Rules 8.1, 8.2 and 8.4 of the Takeover Code).</w:t>
      </w:r>
    </w:p>
    <w:p w14:paraId="61A7B1FE" w14:textId="77777777" w:rsidR="003B7F27" w:rsidRPr="0054348E" w:rsidRDefault="003B7F27" w:rsidP="003B7F27">
      <w:pPr>
        <w:pStyle w:val="BodyText"/>
        <w:jc w:val="both"/>
        <w:rPr>
          <w:rFonts w:cs="Arial"/>
        </w:rPr>
      </w:pPr>
      <w:r w:rsidRPr="0054348E">
        <w:rPr>
          <w:rFonts w:cs="Arial"/>
        </w:rPr>
        <w:t>Details of the offeree and offeror companies in respect of whose relevant securities Opening Position Disclosures and Dealing Disclosures must be made can be found in the Disclosure Table on the Panel</w:t>
      </w:r>
      <w:r w:rsidR="00D342E6">
        <w:rPr>
          <w:rFonts w:cs="Arial"/>
        </w:rPr>
        <w:t>’</w:t>
      </w:r>
      <w:r w:rsidRPr="0054348E">
        <w:rPr>
          <w:rFonts w:cs="Arial"/>
        </w:rPr>
        <w:t xml:space="preserve">s website at </w:t>
      </w:r>
      <w:r w:rsidRPr="00922E2C">
        <w:rPr>
          <w:rFonts w:cs="Arial"/>
        </w:rPr>
        <w:t>www.thetakeoverpanel.org.uk</w:t>
      </w:r>
      <w:r w:rsidRPr="0054348E">
        <w:rPr>
          <w:rFonts w:cs="Arial"/>
        </w:rPr>
        <w:t>, including details of the number of relevant securities in issue, when the offer period commenced and when any offeror was first identified. You should contact the Panel</w:t>
      </w:r>
      <w:r w:rsidR="00D342E6">
        <w:rPr>
          <w:rFonts w:cs="Arial"/>
        </w:rPr>
        <w:t>’</w:t>
      </w:r>
      <w:r w:rsidRPr="0054348E">
        <w:rPr>
          <w:rFonts w:cs="Arial"/>
        </w:rPr>
        <w:t>s Market Surveillance Unit on +44 (0) 20 7638 0129 if you are in any doubt as to whether you are required to make an Opening Position Disclosure or a Dealing Disclosure.</w:t>
      </w:r>
    </w:p>
    <w:p w14:paraId="796442DF" w14:textId="77777777" w:rsidR="003B7F27" w:rsidRPr="0054348E" w:rsidRDefault="003B7F27" w:rsidP="003B7F27">
      <w:pPr>
        <w:pStyle w:val="BodyText"/>
        <w:keepNext/>
        <w:jc w:val="both"/>
        <w:rPr>
          <w:rFonts w:cs="Arial"/>
          <w:b/>
          <w:i/>
        </w:rPr>
      </w:pPr>
      <w:r w:rsidRPr="0054348E">
        <w:rPr>
          <w:rFonts w:cs="Arial"/>
          <w:b/>
          <w:i/>
        </w:rPr>
        <w:t xml:space="preserve">Information relating to </w:t>
      </w:r>
      <w:r w:rsidR="002219D5">
        <w:rPr>
          <w:rFonts w:cs="Arial"/>
          <w:b/>
          <w:i/>
        </w:rPr>
        <w:t>SHH</w:t>
      </w:r>
      <w:r w:rsidRPr="0054348E">
        <w:rPr>
          <w:rFonts w:cs="Arial"/>
          <w:b/>
          <w:i/>
        </w:rPr>
        <w:t xml:space="preserve"> Shareholders</w:t>
      </w:r>
    </w:p>
    <w:p w14:paraId="166670E8" w14:textId="77777777" w:rsidR="003B7F27" w:rsidRPr="0054348E" w:rsidRDefault="003B7F27" w:rsidP="003B7F27">
      <w:pPr>
        <w:pStyle w:val="BodyText"/>
        <w:jc w:val="both"/>
        <w:rPr>
          <w:rFonts w:cs="Arial"/>
        </w:rPr>
      </w:pPr>
      <w:r w:rsidRPr="0054348E">
        <w:rPr>
          <w:rFonts w:cs="Arial"/>
        </w:rPr>
        <w:t xml:space="preserve">Please be aware that addresses, electronic addresses and certain information provided by </w:t>
      </w:r>
      <w:r w:rsidR="002219D5" w:rsidRPr="00655D5D">
        <w:rPr>
          <w:rFonts w:cs="Arial"/>
        </w:rPr>
        <w:t>SHH</w:t>
      </w:r>
      <w:r w:rsidRPr="0054348E">
        <w:rPr>
          <w:rFonts w:cs="Arial"/>
        </w:rPr>
        <w:t xml:space="preserve"> Shareholders, persons with information rights and other relevant persons in connection with the receipt of communications from </w:t>
      </w:r>
      <w:r w:rsidR="002219D5" w:rsidRPr="00655D5D">
        <w:rPr>
          <w:rFonts w:cs="Arial"/>
        </w:rPr>
        <w:t>SHH</w:t>
      </w:r>
      <w:r w:rsidRPr="0054348E">
        <w:rPr>
          <w:rFonts w:cs="Arial"/>
        </w:rPr>
        <w:t xml:space="preserve"> may be provided to </w:t>
      </w:r>
      <w:r w:rsidR="002219D5" w:rsidRPr="00655D5D">
        <w:rPr>
          <w:rFonts w:cs="Arial"/>
        </w:rPr>
        <w:t>FB Investors</w:t>
      </w:r>
      <w:r w:rsidRPr="0054348E">
        <w:rPr>
          <w:rFonts w:cs="Arial"/>
        </w:rPr>
        <w:t xml:space="preserve"> during the Offer Period as required under Section 4 of Appendix 4 of the Takeover Code.</w:t>
      </w:r>
    </w:p>
    <w:p w14:paraId="73062C8D" w14:textId="77777777" w:rsidR="003B7F27" w:rsidRPr="0054348E" w:rsidRDefault="003B7F27" w:rsidP="003B7F27">
      <w:pPr>
        <w:pStyle w:val="BodyText"/>
        <w:keepNext/>
        <w:jc w:val="both"/>
        <w:rPr>
          <w:rFonts w:cs="Arial"/>
          <w:b/>
          <w:i/>
        </w:rPr>
      </w:pPr>
      <w:r w:rsidRPr="0054348E">
        <w:rPr>
          <w:rFonts w:cs="Arial"/>
          <w:b/>
          <w:i/>
        </w:rPr>
        <w:lastRenderedPageBreak/>
        <w:t>Rule 2.9 Disclosure</w:t>
      </w:r>
    </w:p>
    <w:p w14:paraId="4EE806DF" w14:textId="77777777" w:rsidR="003B7F27" w:rsidRPr="0054348E" w:rsidRDefault="003B7F27" w:rsidP="003B7F27">
      <w:pPr>
        <w:pStyle w:val="BodyText"/>
        <w:jc w:val="both"/>
        <w:rPr>
          <w:rFonts w:cs="Arial"/>
        </w:rPr>
      </w:pPr>
      <w:r w:rsidRPr="0054348E">
        <w:rPr>
          <w:rFonts w:cs="Arial"/>
        </w:rPr>
        <w:t xml:space="preserve">In accordance with Rule 2.9 of the Takeover Code, </w:t>
      </w:r>
      <w:r w:rsidR="002219D5" w:rsidRPr="00655D5D">
        <w:rPr>
          <w:rFonts w:cs="Arial"/>
        </w:rPr>
        <w:t>SHH</w:t>
      </w:r>
      <w:r w:rsidRPr="0054348E">
        <w:rPr>
          <w:rFonts w:cs="Arial"/>
        </w:rPr>
        <w:t xml:space="preserve"> confirms that, as at the date of this Announcement, it has 96,277,086 ordinary shares of 1p each in issue and admitted to trading on AIM, a market operated by the London Stock Exchange under ISIN GB0008659202.</w:t>
      </w:r>
    </w:p>
    <w:p w14:paraId="365C7733" w14:textId="77777777" w:rsidR="003B7F27" w:rsidRPr="0054348E" w:rsidRDefault="003B7F27" w:rsidP="003B7F27">
      <w:pPr>
        <w:pStyle w:val="BodyText"/>
        <w:keepNext/>
        <w:jc w:val="both"/>
        <w:rPr>
          <w:rFonts w:cs="Arial"/>
          <w:b/>
          <w:i/>
        </w:rPr>
      </w:pPr>
      <w:r w:rsidRPr="0054348E">
        <w:rPr>
          <w:rFonts w:cs="Arial"/>
          <w:b/>
          <w:i/>
        </w:rPr>
        <w:t>Publication of this Announcement and availability of hard copies</w:t>
      </w:r>
    </w:p>
    <w:p w14:paraId="14559F5F" w14:textId="77777777" w:rsidR="003B7F27" w:rsidRPr="0054348E" w:rsidRDefault="003B7F27" w:rsidP="003B7F27">
      <w:pPr>
        <w:pStyle w:val="BodyText"/>
        <w:jc w:val="both"/>
        <w:rPr>
          <w:rFonts w:cs="Arial"/>
        </w:rPr>
      </w:pPr>
      <w:r w:rsidRPr="0054348E">
        <w:rPr>
          <w:rFonts w:cs="Arial"/>
        </w:rPr>
        <w:t>A copy of this Announcement and the display documents required to be published pursuant to Rule 26.1 and Rule 26.2 of the Takeover Code will be available, subject to certain restrictions relating</w:t>
      </w:r>
      <w:r w:rsidR="006926C4">
        <w:rPr>
          <w:rFonts w:cs="Arial"/>
        </w:rPr>
        <w:t xml:space="preserve"> </w:t>
      </w:r>
      <w:r w:rsidRPr="0054348E">
        <w:rPr>
          <w:rFonts w:cs="Arial"/>
        </w:rPr>
        <w:t xml:space="preserve">to persons resident in Restricted Jurisdictions, on </w:t>
      </w:r>
      <w:r w:rsidR="002219D5" w:rsidRPr="00655D5D">
        <w:rPr>
          <w:rFonts w:cs="Arial"/>
        </w:rPr>
        <w:t>SHH</w:t>
      </w:r>
      <w:r w:rsidR="00D342E6" w:rsidRPr="00655D5D">
        <w:rPr>
          <w:rFonts w:cs="Arial"/>
        </w:rPr>
        <w:t>’</w:t>
      </w:r>
      <w:r w:rsidRPr="00655D5D">
        <w:rPr>
          <w:rFonts w:cs="Arial"/>
        </w:rPr>
        <w:t>s</w:t>
      </w:r>
      <w:r w:rsidRPr="0054348E">
        <w:rPr>
          <w:rFonts w:cs="Arial"/>
        </w:rPr>
        <w:t xml:space="preserve"> website at </w:t>
      </w:r>
      <w:hyperlink r:id="rId21" w:history="1">
        <w:r w:rsidR="00655D5D" w:rsidRPr="0054165D">
          <w:rPr>
            <w:rStyle w:val="Hyperlink"/>
            <w:rFonts w:cs="Arial"/>
          </w:rPr>
          <w:t>www.suttonharbourholdings.co.uk</w:t>
        </w:r>
      </w:hyperlink>
      <w:r w:rsidR="00655D5D">
        <w:rPr>
          <w:rFonts w:cs="Arial"/>
        </w:rPr>
        <w:t xml:space="preserve"> </w:t>
      </w:r>
      <w:r w:rsidRPr="0054348E">
        <w:rPr>
          <w:rFonts w:cs="Arial"/>
        </w:rPr>
        <w:t xml:space="preserve">and on </w:t>
      </w:r>
      <w:r w:rsidR="002219D5" w:rsidRPr="00655D5D">
        <w:rPr>
          <w:rFonts w:cs="Arial"/>
        </w:rPr>
        <w:t xml:space="preserve">FB </w:t>
      </w:r>
      <w:r w:rsidR="004D51AA" w:rsidRPr="00655D5D">
        <w:rPr>
          <w:rFonts w:cs="Arial"/>
        </w:rPr>
        <w:t>Investors’</w:t>
      </w:r>
      <w:r w:rsidRPr="0054348E">
        <w:rPr>
          <w:rFonts w:cs="Arial"/>
        </w:rPr>
        <w:t xml:space="preserve"> website at </w:t>
      </w:r>
      <w:hyperlink r:id="rId22" w:history="1">
        <w:r w:rsidR="00655D5D" w:rsidRPr="0054165D">
          <w:rPr>
            <w:rStyle w:val="Hyperlink"/>
            <w:rFonts w:cs="Arial"/>
          </w:rPr>
          <w:t>www.fbllp.co.uk</w:t>
        </w:r>
      </w:hyperlink>
      <w:r w:rsidR="00655D5D">
        <w:rPr>
          <w:rFonts w:cs="Arial"/>
        </w:rPr>
        <w:t xml:space="preserve"> </w:t>
      </w:r>
      <w:r w:rsidRPr="0054348E">
        <w:rPr>
          <w:rFonts w:cs="Arial"/>
        </w:rPr>
        <w:t xml:space="preserve">by no later than 12 noon on </w:t>
      </w:r>
      <w:r w:rsidRPr="00943BCC">
        <w:rPr>
          <w:rFonts w:cs="Arial"/>
        </w:rPr>
        <w:t xml:space="preserve">the Business Day following the date of this Announcement </w:t>
      </w:r>
      <w:r w:rsidRPr="0054348E">
        <w:rPr>
          <w:rFonts w:cs="Arial"/>
        </w:rPr>
        <w:t>until the end of the Offer Period.</w:t>
      </w:r>
    </w:p>
    <w:p w14:paraId="33CFA9B3" w14:textId="77777777" w:rsidR="003B7F27" w:rsidRPr="0054348E" w:rsidRDefault="003B7F27" w:rsidP="003B7F27">
      <w:pPr>
        <w:pStyle w:val="BodyText"/>
        <w:jc w:val="both"/>
        <w:rPr>
          <w:rFonts w:cs="Arial"/>
        </w:rPr>
      </w:pPr>
      <w:r w:rsidRPr="0054348E">
        <w:rPr>
          <w:rFonts w:cs="Arial"/>
        </w:rPr>
        <w:t xml:space="preserve">Neither the content of </w:t>
      </w:r>
      <w:r w:rsidR="002219D5" w:rsidRPr="00655D5D">
        <w:rPr>
          <w:rFonts w:cs="Arial"/>
        </w:rPr>
        <w:t xml:space="preserve">FB </w:t>
      </w:r>
      <w:r w:rsidR="004D51AA" w:rsidRPr="00655D5D">
        <w:rPr>
          <w:rFonts w:cs="Arial"/>
        </w:rPr>
        <w:t>Investors’</w:t>
      </w:r>
      <w:r w:rsidRPr="0054348E">
        <w:rPr>
          <w:rFonts w:cs="Arial"/>
        </w:rPr>
        <w:t xml:space="preserve"> nor </w:t>
      </w:r>
      <w:r w:rsidR="002219D5" w:rsidRPr="00655D5D">
        <w:rPr>
          <w:rFonts w:cs="Arial"/>
        </w:rPr>
        <w:t>SHH</w:t>
      </w:r>
      <w:r w:rsidR="00D342E6" w:rsidRPr="00655D5D">
        <w:rPr>
          <w:rFonts w:cs="Arial"/>
        </w:rPr>
        <w:t>’</w:t>
      </w:r>
      <w:r w:rsidRPr="00655D5D">
        <w:rPr>
          <w:rFonts w:cs="Arial"/>
        </w:rPr>
        <w:t>s</w:t>
      </w:r>
      <w:r w:rsidRPr="0054348E">
        <w:rPr>
          <w:rFonts w:cs="Arial"/>
        </w:rPr>
        <w:t xml:space="preserve"> websites nor the content of any websites accessible from hyperlinks on such website</w:t>
      </w:r>
      <w:r>
        <w:rPr>
          <w:rFonts w:cs="Arial"/>
        </w:rPr>
        <w:t>s</w:t>
      </w:r>
      <w:r w:rsidRPr="0054348E">
        <w:rPr>
          <w:rFonts w:cs="Arial"/>
        </w:rPr>
        <w:t xml:space="preserve"> (or any other websites) are incorporated into, or form part of, this Announcement nor, unless previously published by means of a Regulatory Information Service, should any such content be relied upon in reaching a decision regarding the matters referred to in this Announcement.</w:t>
      </w:r>
    </w:p>
    <w:p w14:paraId="40ADF59E" w14:textId="77777777" w:rsidR="003B7F27" w:rsidRPr="0054348E" w:rsidRDefault="003B7F27" w:rsidP="003B7F27">
      <w:pPr>
        <w:pStyle w:val="BodyText"/>
        <w:jc w:val="both"/>
        <w:rPr>
          <w:rFonts w:cs="Arial"/>
        </w:rPr>
      </w:pPr>
      <w:r w:rsidRPr="0054348E">
        <w:rPr>
          <w:rFonts w:cs="Arial"/>
        </w:rPr>
        <w:t xml:space="preserve">In addition, a hard copy of this Announcement and any information incorporated by reference in this Announcement may be requested free of charge by contacting </w:t>
      </w:r>
      <w:r w:rsidR="006926C4">
        <w:rPr>
          <w:rFonts w:cs="Arial"/>
        </w:rPr>
        <w:t>the</w:t>
      </w:r>
      <w:r w:rsidR="00922E2C">
        <w:rPr>
          <w:rFonts w:cs="Arial"/>
        </w:rPr>
        <w:t xml:space="preserve"> Receiving Agent,</w:t>
      </w:r>
      <w:r w:rsidR="006926C4">
        <w:rPr>
          <w:rFonts w:cs="Arial"/>
        </w:rPr>
        <w:t xml:space="preserve"> Neville Registrars Limited</w:t>
      </w:r>
      <w:r w:rsidR="00922E2C">
        <w:rPr>
          <w:rFonts w:cs="Arial"/>
        </w:rPr>
        <w:t>.</w:t>
      </w:r>
      <w:r w:rsidRPr="0054348E">
        <w:rPr>
          <w:rFonts w:cs="Arial"/>
        </w:rPr>
        <w:t xml:space="preserve"> </w:t>
      </w:r>
      <w:r w:rsidR="00D342E6" w:rsidRPr="0054348E">
        <w:rPr>
          <w:rFonts w:cs="Arial"/>
        </w:rPr>
        <w:t>O</w:t>
      </w:r>
      <w:r w:rsidRPr="0054348E">
        <w:rPr>
          <w:rFonts w:cs="Arial"/>
        </w:rPr>
        <w:t>n +44 (0)</w:t>
      </w:r>
      <w:r w:rsidR="006926C4">
        <w:rPr>
          <w:rFonts w:cs="Arial"/>
        </w:rPr>
        <w:t>121 585 1131</w:t>
      </w:r>
      <w:r w:rsidRPr="0054348E">
        <w:rPr>
          <w:rFonts w:cs="Arial"/>
        </w:rPr>
        <w:t xml:space="preserve"> or by writing to them at </w:t>
      </w:r>
      <w:r w:rsidR="006926C4">
        <w:rPr>
          <w:rFonts w:cs="Arial"/>
        </w:rPr>
        <w:t>Neville House, 18 Laurel Lane, Halesowen, West Midlands B63 3DA</w:t>
      </w:r>
      <w:r w:rsidRPr="0054348E">
        <w:rPr>
          <w:rFonts w:cs="Arial"/>
        </w:rPr>
        <w:t>.</w:t>
      </w:r>
    </w:p>
    <w:p w14:paraId="6CB49413" w14:textId="77777777" w:rsidR="003B7F27" w:rsidRPr="0054348E" w:rsidRDefault="002219D5" w:rsidP="003B7F27">
      <w:pPr>
        <w:pStyle w:val="BodyText"/>
        <w:jc w:val="both"/>
        <w:rPr>
          <w:rFonts w:cs="Arial"/>
        </w:rPr>
      </w:pPr>
      <w:r w:rsidRPr="00655D5D">
        <w:rPr>
          <w:rFonts w:cs="Arial"/>
        </w:rPr>
        <w:t>SHH</w:t>
      </w:r>
      <w:r w:rsidR="003B7F27" w:rsidRPr="0054348E">
        <w:rPr>
          <w:rFonts w:cs="Arial"/>
        </w:rPr>
        <w:t xml:space="preserve"> Shareholders may also request that all future documents, announcements and information to be sent to them in relation to the Partial Offer should be in hard copy form. </w:t>
      </w:r>
    </w:p>
    <w:p w14:paraId="66A18965" w14:textId="77777777" w:rsidR="003B7F27" w:rsidRPr="0054348E" w:rsidRDefault="003B7F27" w:rsidP="003B7F27">
      <w:pPr>
        <w:pStyle w:val="BodyText"/>
        <w:jc w:val="both"/>
        <w:rPr>
          <w:rFonts w:cs="Arial"/>
        </w:rPr>
      </w:pPr>
      <w:r w:rsidRPr="0054348E">
        <w:rPr>
          <w:rFonts w:cs="Arial"/>
        </w:rPr>
        <w:t>The Partial Offer is subject to the provisions of the Takeover Code.</w:t>
      </w:r>
    </w:p>
    <w:p w14:paraId="5E20E87E" w14:textId="77777777" w:rsidR="003B7F27" w:rsidRPr="0054348E" w:rsidRDefault="003B7F27" w:rsidP="003B7F27">
      <w:pPr>
        <w:pStyle w:val="BodyText"/>
        <w:jc w:val="both"/>
        <w:rPr>
          <w:rFonts w:cs="Arial"/>
          <w:b/>
          <w:i/>
        </w:rPr>
      </w:pPr>
      <w:r w:rsidRPr="0054348E">
        <w:rPr>
          <w:rFonts w:cs="Arial"/>
          <w:b/>
          <w:i/>
        </w:rPr>
        <w:t>Profit forecasts or estimates</w:t>
      </w:r>
    </w:p>
    <w:p w14:paraId="2F840CD4" w14:textId="77777777" w:rsidR="003B7F27" w:rsidRPr="009A6AFF" w:rsidRDefault="003B7F27" w:rsidP="003B7F27">
      <w:pPr>
        <w:pStyle w:val="BodyText"/>
        <w:jc w:val="both"/>
        <w:rPr>
          <w:b/>
        </w:rPr>
      </w:pPr>
      <w:r w:rsidRPr="0054348E">
        <w:rPr>
          <w:rFonts w:cs="Arial"/>
        </w:rPr>
        <w:t xml:space="preserve">No statement in this Announcement is intended as a profit forecast, projection or estimate for any period and no statement in this Announcement should be interpreted to mean that earnings or earnings per share for </w:t>
      </w:r>
      <w:r w:rsidR="002219D5" w:rsidRPr="00655D5D">
        <w:rPr>
          <w:rFonts w:cs="Arial"/>
        </w:rPr>
        <w:t>SHH</w:t>
      </w:r>
      <w:r w:rsidRPr="0054348E">
        <w:rPr>
          <w:rFonts w:cs="Arial"/>
        </w:rPr>
        <w:t xml:space="preserve"> for the current or future financial years would necessarily match or exceed the historical published earnings or earnings per share for </w:t>
      </w:r>
      <w:r w:rsidR="002219D5" w:rsidRPr="00655D5D">
        <w:rPr>
          <w:rFonts w:cs="Arial"/>
        </w:rPr>
        <w:t>SHH</w:t>
      </w:r>
      <w:r w:rsidRPr="0054348E">
        <w:rPr>
          <w:rFonts w:cs="Arial"/>
        </w:rPr>
        <w:t xml:space="preserve">. </w:t>
      </w:r>
    </w:p>
    <w:p w14:paraId="77ECFFCC" w14:textId="77777777" w:rsidR="003B7F27" w:rsidRPr="009A6AFF" w:rsidRDefault="002219D5" w:rsidP="003B7F27">
      <w:pPr>
        <w:pStyle w:val="BodyText"/>
        <w:jc w:val="both"/>
      </w:pPr>
      <w:r>
        <w:rPr>
          <w:rFonts w:cs="Arial"/>
          <w:b/>
          <w:i/>
        </w:rPr>
        <w:t>SHH</w:t>
      </w:r>
      <w:r w:rsidR="003B7F27" w:rsidRPr="0054348E">
        <w:rPr>
          <w:rFonts w:cs="Arial"/>
          <w:b/>
          <w:i/>
        </w:rPr>
        <w:t xml:space="preserve"> Shareholders outside the United Kingdom </w:t>
      </w:r>
    </w:p>
    <w:p w14:paraId="5A1E2CB2" w14:textId="77777777" w:rsidR="003B7F27" w:rsidRPr="0054348E" w:rsidRDefault="003B7F27" w:rsidP="003B7F27">
      <w:pPr>
        <w:pStyle w:val="BodyText"/>
        <w:jc w:val="both"/>
        <w:rPr>
          <w:rFonts w:cs="Arial"/>
        </w:rPr>
      </w:pPr>
      <w:r w:rsidRPr="0054348E">
        <w:rPr>
          <w:rFonts w:cs="Arial"/>
        </w:rPr>
        <w:t>The availability of the Partial Offer and the release, publication and distribution of this Announcement in jurisdictions other than the United Kingdom may be restricted by the laws of those jurisdictions and therefore persons who are not resident in the United Kingdom into whose possession this Announcement comes should inform themselves about and observe any such restrictions.</w:t>
      </w:r>
    </w:p>
    <w:p w14:paraId="52A57E9B" w14:textId="77777777" w:rsidR="003B7F27" w:rsidRPr="0054348E" w:rsidRDefault="003B7F27" w:rsidP="003B7F27">
      <w:pPr>
        <w:pStyle w:val="BodyText"/>
        <w:jc w:val="both"/>
        <w:rPr>
          <w:rFonts w:cs="Arial"/>
        </w:rPr>
      </w:pPr>
      <w:r w:rsidRPr="0054348E">
        <w:rPr>
          <w:rFonts w:cs="Arial"/>
        </w:rPr>
        <w:t>Failure to comply with any such restrictions may constitute a violation of the securities laws of any such jurisdiction. To the fullest extent permitted by applicable law, the companies and persons involved in the Partial Offer disclaim any responsibility or liability for the violation of such restrictions by any person. Accordingly, copies of this Announcement, the Offer Document, the Form of Acceptance, the Form of Approval</w:t>
      </w:r>
      <w:r>
        <w:rPr>
          <w:rFonts w:cs="Arial"/>
        </w:rPr>
        <w:t xml:space="preserve">, the Form of Proxy </w:t>
      </w:r>
      <w:r w:rsidRPr="0054348E">
        <w:rPr>
          <w:rFonts w:cs="Arial"/>
        </w:rPr>
        <w:t>and</w:t>
      </w:r>
      <w:r>
        <w:rPr>
          <w:rFonts w:cs="Arial"/>
        </w:rPr>
        <w:t>/or</w:t>
      </w:r>
      <w:r w:rsidRPr="0054348E">
        <w:rPr>
          <w:rFonts w:cs="Arial"/>
        </w:rPr>
        <w:t xml:space="preserve"> any other related document will not be, and must not be, directly or indirectly, mailed or otherwise distributed or sent in or into any Restricted Jurisdiction and persons in such Restricted Jurisdictions receiving such documents (including custodians, nominees and trustees) must not distribute or send them in, into or from such jurisdictions as doing so may violate the laws of such jurisdictions and may make invalid any purported acceptance or approval of the Partial Offer by persons in any such Restricted Jurisdiction.</w:t>
      </w:r>
    </w:p>
    <w:p w14:paraId="31F6E743" w14:textId="77777777" w:rsidR="003B7F27" w:rsidRPr="0054348E" w:rsidRDefault="003B7F27" w:rsidP="003B7F27">
      <w:pPr>
        <w:pStyle w:val="BodyText"/>
        <w:jc w:val="both"/>
        <w:rPr>
          <w:rFonts w:cs="Arial"/>
        </w:rPr>
      </w:pPr>
      <w:r w:rsidRPr="0054348E">
        <w:rPr>
          <w:rFonts w:cs="Arial"/>
        </w:rPr>
        <w:t xml:space="preserve">The receipt of cash pursuant to the Partial Offer by </w:t>
      </w:r>
      <w:r w:rsidR="002219D5" w:rsidRPr="00655D5D">
        <w:rPr>
          <w:rFonts w:cs="Arial"/>
        </w:rPr>
        <w:t>SHH</w:t>
      </w:r>
      <w:r w:rsidRPr="0054348E">
        <w:rPr>
          <w:rFonts w:cs="Arial"/>
        </w:rPr>
        <w:t xml:space="preserve"> Shareholders may be a taxable transaction under applicable national, state or local, as well as foreign and other, tax laws. Each </w:t>
      </w:r>
      <w:r w:rsidR="002219D5" w:rsidRPr="00655D5D">
        <w:rPr>
          <w:rFonts w:cs="Arial"/>
        </w:rPr>
        <w:lastRenderedPageBreak/>
        <w:t>SHH</w:t>
      </w:r>
      <w:r w:rsidRPr="0054348E">
        <w:rPr>
          <w:rFonts w:cs="Arial"/>
        </w:rPr>
        <w:t xml:space="preserve"> Shareholder is urged to consult its independent professional adviser regarding the tax consequences of accepting the Partial Offer.</w:t>
      </w:r>
    </w:p>
    <w:p w14:paraId="6812BED8" w14:textId="77777777" w:rsidR="003B7F27" w:rsidRPr="0054348E" w:rsidRDefault="003B7F27" w:rsidP="003B7F27">
      <w:pPr>
        <w:pStyle w:val="BodyText"/>
        <w:jc w:val="both"/>
        <w:rPr>
          <w:rFonts w:cs="Arial"/>
        </w:rPr>
      </w:pPr>
      <w:r w:rsidRPr="0054348E">
        <w:rPr>
          <w:rFonts w:cs="Arial"/>
        </w:rPr>
        <w:t>This Announcement has been prepared for the purpose of complying with English law, the rules of the London Stock Exchange</w:t>
      </w:r>
      <w:r>
        <w:rPr>
          <w:rFonts w:cs="Arial"/>
        </w:rPr>
        <w:t>, the AIM Rules</w:t>
      </w:r>
      <w:r w:rsidRPr="0054348E">
        <w:rPr>
          <w:rFonts w:cs="Arial"/>
        </w:rPr>
        <w:t xml:space="preserve"> and the Takeover Code and the information disclosed may not be the same as that which would have been disclosed if this Announcement had been prepared in accordance with the laws of jurisdictions outside England and Wales.</w:t>
      </w:r>
    </w:p>
    <w:p w14:paraId="32304594" w14:textId="77777777" w:rsidR="003B7F27" w:rsidRPr="0054348E" w:rsidRDefault="003B7F27" w:rsidP="003B7F27">
      <w:pPr>
        <w:pStyle w:val="BodyText"/>
        <w:jc w:val="both"/>
        <w:rPr>
          <w:rFonts w:cs="Arial"/>
        </w:rPr>
      </w:pPr>
      <w:r w:rsidRPr="0054348E">
        <w:rPr>
          <w:rFonts w:cs="Arial"/>
        </w:rPr>
        <w:t xml:space="preserve">The Partial Offer will not be made, directly or indirectly, in or into, or by use of the mails, or by any means or instrumentality (including, without limitation, by means of telephone, facsimile, telex, internet or other forms of electronic communication) of interstate or foreign commerce of, or any facilities of a securities exchange of the United States, Canada, Australia, </w:t>
      </w:r>
      <w:r w:rsidR="00096E02">
        <w:rPr>
          <w:rFonts w:cs="Arial"/>
        </w:rPr>
        <w:t xml:space="preserve">New Zealand, </w:t>
      </w:r>
      <w:r w:rsidRPr="0054348E">
        <w:rPr>
          <w:rFonts w:cs="Arial"/>
        </w:rPr>
        <w:t xml:space="preserve">Japan, the Republic of South Africa or any other Restricted Jurisdiction and the Partial Offer will not be capable of acceptance by any such use, means, instrumentality or facility or from within any Restricted Jurisdiction. Accordingly, copies of this Announcement and any other related document will not be, and must not be, directly or indirectly, mailed or otherwise distributed or sent in or into the United States, Canada, Australia, </w:t>
      </w:r>
      <w:r w:rsidR="00096E02">
        <w:rPr>
          <w:rFonts w:cs="Arial"/>
        </w:rPr>
        <w:t xml:space="preserve">New Zealand, </w:t>
      </w:r>
      <w:r w:rsidRPr="0054348E">
        <w:rPr>
          <w:rFonts w:cs="Arial"/>
        </w:rPr>
        <w:t xml:space="preserve">Japan, South Africa or any other Restricted Jurisdiction and persons receiving such documents (including custodians, nominees and trustees) must not distribute or send them in, into or from such jurisdictions as doing so may violate the laws of such jurisdictions and may make invalid any purported acceptance of the Partial Offer by persons in any such </w:t>
      </w:r>
      <w:r>
        <w:rPr>
          <w:rFonts w:cs="Arial"/>
        </w:rPr>
        <w:t>j</w:t>
      </w:r>
      <w:r w:rsidRPr="0054348E">
        <w:rPr>
          <w:rFonts w:cs="Arial"/>
        </w:rPr>
        <w:t>urisdiction.</w:t>
      </w:r>
    </w:p>
    <w:p w14:paraId="00EA01D5" w14:textId="77777777" w:rsidR="00C1646D" w:rsidRDefault="00C1646D" w:rsidP="00C1646D">
      <w:pPr>
        <w:pStyle w:val="BodyText"/>
        <w:keepNext/>
        <w:jc w:val="both"/>
        <w:rPr>
          <w:rFonts w:cs="Arial"/>
          <w:b/>
          <w:i/>
        </w:rPr>
      </w:pPr>
      <w:r>
        <w:rPr>
          <w:rFonts w:cs="Arial"/>
          <w:b/>
          <w:i/>
        </w:rPr>
        <w:t>No representations</w:t>
      </w:r>
    </w:p>
    <w:p w14:paraId="2C54EB4C" w14:textId="77777777" w:rsidR="00C1646D" w:rsidRPr="00C1646D" w:rsidRDefault="00C1646D" w:rsidP="00C1646D">
      <w:pPr>
        <w:pStyle w:val="BodyText"/>
        <w:keepNext/>
        <w:jc w:val="both"/>
        <w:rPr>
          <w:rFonts w:cs="Arial"/>
        </w:rPr>
      </w:pPr>
      <w:r>
        <w:rPr>
          <w:rFonts w:cs="Arial"/>
        </w:rPr>
        <w:t>No person has been authorised to make any representations on behalf of FB Investors or SHH concerning the Partial Offer or SHH General Meeting which are inconsistent with the statements contained in this Announcement and any such representations, if made, may not be relied upon as having been so authorised.  No person should construe the contents of this Announcement as legal, financial or tax advice and recipients of this Announcement should consult their own advisers in connection with the matters contained herein.</w:t>
      </w:r>
    </w:p>
    <w:p w14:paraId="50D38ED0" w14:textId="77777777" w:rsidR="003B7F27" w:rsidRPr="0054348E" w:rsidRDefault="003B7F27" w:rsidP="003B7F27">
      <w:pPr>
        <w:pStyle w:val="BodyText"/>
        <w:keepNext/>
        <w:jc w:val="both"/>
        <w:rPr>
          <w:rFonts w:cs="Arial"/>
          <w:b/>
          <w:i/>
        </w:rPr>
      </w:pPr>
      <w:r w:rsidRPr="0054348E">
        <w:rPr>
          <w:rFonts w:cs="Arial"/>
          <w:b/>
          <w:i/>
        </w:rPr>
        <w:t>Rounding</w:t>
      </w:r>
    </w:p>
    <w:p w14:paraId="5F1A9C7D" w14:textId="77777777" w:rsidR="003B7F27" w:rsidRPr="0054348E" w:rsidRDefault="003B7F27" w:rsidP="003B7F27">
      <w:pPr>
        <w:pStyle w:val="BodyText"/>
        <w:jc w:val="both"/>
        <w:rPr>
          <w:rFonts w:cs="Arial"/>
        </w:rPr>
      </w:pPr>
      <w:r w:rsidRPr="0054348E">
        <w:rPr>
          <w:rFonts w:cs="Arial"/>
        </w:rPr>
        <w:t>Certain figures included in this Announcement have been subjected to rounding adjustments. Accordingly, figures shown for the same category presented in different tables may vary slightly and figures shown as totals in certain tables may not be an arithmetic aggregation of the figures that precede them.</w:t>
      </w:r>
    </w:p>
    <w:p w14:paraId="1AF23E41" w14:textId="77777777" w:rsidR="003B7F27" w:rsidRPr="0054348E" w:rsidRDefault="003B7F27" w:rsidP="003B7F27">
      <w:pPr>
        <w:pStyle w:val="BodyText"/>
        <w:keepNext/>
        <w:jc w:val="both"/>
        <w:rPr>
          <w:rFonts w:cs="Arial"/>
          <w:b/>
          <w:i/>
        </w:rPr>
      </w:pPr>
      <w:r w:rsidRPr="0054348E">
        <w:rPr>
          <w:rFonts w:cs="Arial"/>
          <w:b/>
          <w:i/>
        </w:rPr>
        <w:t>Inside information and Market Abuse Regulation (“MAR”)</w:t>
      </w:r>
    </w:p>
    <w:p w14:paraId="5A4B0B18" w14:textId="77777777" w:rsidR="003B7F27" w:rsidRPr="0054348E" w:rsidRDefault="003B7F27" w:rsidP="003B7F27">
      <w:pPr>
        <w:pStyle w:val="BodyText"/>
        <w:jc w:val="both"/>
        <w:rPr>
          <w:rFonts w:cs="Arial"/>
        </w:rPr>
      </w:pPr>
      <w:r w:rsidRPr="0054348E">
        <w:rPr>
          <w:rFonts w:cs="Arial"/>
        </w:rPr>
        <w:t xml:space="preserve">Certain </w:t>
      </w:r>
      <w:r w:rsidR="002219D5" w:rsidRPr="00B76130">
        <w:rPr>
          <w:rFonts w:cs="Arial"/>
        </w:rPr>
        <w:t>SHH</w:t>
      </w:r>
      <w:r w:rsidRPr="0054348E">
        <w:rPr>
          <w:rFonts w:cs="Arial"/>
        </w:rPr>
        <w:t xml:space="preserve"> Shareholders were, with the consent of the Panel, formally brought inside in order to discuss entering into irrevocable undertakings. That inside information is set out in this Announcement and has been disclosed as soon as possible in accordance with paragraph 7 of article 17 of MAR. Therefore, those persons that received inside information are no longer in possession of inside information relating to </w:t>
      </w:r>
      <w:r w:rsidR="002219D5" w:rsidRPr="00655D5D">
        <w:rPr>
          <w:rFonts w:cs="Arial"/>
        </w:rPr>
        <w:t>SHH</w:t>
      </w:r>
      <w:r w:rsidRPr="0054348E">
        <w:rPr>
          <w:rFonts w:cs="Arial"/>
        </w:rPr>
        <w:t xml:space="preserve"> and its securities.</w:t>
      </w:r>
    </w:p>
    <w:p w14:paraId="0BF57C80" w14:textId="77777777" w:rsidR="003B7F27" w:rsidRPr="0054348E" w:rsidRDefault="003B7F27" w:rsidP="003B7F27">
      <w:pPr>
        <w:pStyle w:val="BodyText"/>
        <w:jc w:val="both"/>
        <w:rPr>
          <w:rFonts w:cs="Arial"/>
        </w:rPr>
      </w:pPr>
      <w:r w:rsidRPr="0054348E">
        <w:rPr>
          <w:rFonts w:cs="Arial"/>
        </w:rPr>
        <w:t xml:space="preserve">The person responsible for arranging release of this Announcement on behalf of </w:t>
      </w:r>
      <w:r w:rsidR="002219D5" w:rsidRPr="00655D5D">
        <w:rPr>
          <w:rFonts w:cs="Arial"/>
        </w:rPr>
        <w:t>FB Investors</w:t>
      </w:r>
      <w:r w:rsidRPr="0054348E">
        <w:rPr>
          <w:rFonts w:cs="Arial"/>
        </w:rPr>
        <w:t xml:space="preserve"> is </w:t>
      </w:r>
      <w:r w:rsidR="006926C4">
        <w:rPr>
          <w:rFonts w:cs="Arial"/>
        </w:rPr>
        <w:t>Philip Beinhaker</w:t>
      </w:r>
      <w:r w:rsidRPr="0054348E">
        <w:rPr>
          <w:rFonts w:cs="Arial"/>
        </w:rPr>
        <w:t>.</w:t>
      </w:r>
      <w:r w:rsidR="0028168B">
        <w:rPr>
          <w:rFonts w:cs="Arial"/>
        </w:rPr>
        <w:t xml:space="preserve"> </w:t>
      </w:r>
      <w:r w:rsidR="0028168B" w:rsidRPr="0054348E">
        <w:rPr>
          <w:rFonts w:cs="Arial"/>
        </w:rPr>
        <w:t>The person</w:t>
      </w:r>
      <w:r w:rsidR="0028168B">
        <w:rPr>
          <w:rFonts w:cs="Arial"/>
        </w:rPr>
        <w:t>s</w:t>
      </w:r>
      <w:r w:rsidR="0028168B" w:rsidRPr="0054348E">
        <w:rPr>
          <w:rFonts w:cs="Arial"/>
        </w:rPr>
        <w:t xml:space="preserve"> responsible for arranging release of this Announcement on behalf of</w:t>
      </w:r>
      <w:r w:rsidR="0028168B">
        <w:rPr>
          <w:rFonts w:cs="Arial"/>
        </w:rPr>
        <w:t xml:space="preserve"> </w:t>
      </w:r>
      <w:r w:rsidR="002219D5" w:rsidRPr="00655D5D">
        <w:rPr>
          <w:rFonts w:cs="Arial"/>
        </w:rPr>
        <w:t>SHH</w:t>
      </w:r>
      <w:r w:rsidR="0028168B">
        <w:rPr>
          <w:rFonts w:cs="Arial"/>
        </w:rPr>
        <w:t xml:space="preserve"> are Jason Schofield and Natasha </w:t>
      </w:r>
      <w:proofErr w:type="spellStart"/>
      <w:r w:rsidR="0028168B">
        <w:rPr>
          <w:rFonts w:cs="Arial"/>
        </w:rPr>
        <w:t>Gadsdon</w:t>
      </w:r>
      <w:proofErr w:type="spellEnd"/>
      <w:r w:rsidR="0028168B">
        <w:rPr>
          <w:rFonts w:cs="Arial"/>
        </w:rPr>
        <w:t>.</w:t>
      </w:r>
    </w:p>
    <w:p w14:paraId="63B5F9BD" w14:textId="77777777" w:rsidR="003B7F27" w:rsidRPr="0054348E" w:rsidRDefault="003B7F27" w:rsidP="003B7F27">
      <w:pPr>
        <w:pStyle w:val="BodyText"/>
        <w:jc w:val="both"/>
        <w:rPr>
          <w:rFonts w:cs="Arial"/>
          <w:b/>
          <w:i/>
        </w:rPr>
      </w:pPr>
      <w:r w:rsidRPr="0054348E">
        <w:rPr>
          <w:rFonts w:cs="Arial"/>
          <w:b/>
          <w:i/>
        </w:rPr>
        <w:t>Status of Announcement</w:t>
      </w:r>
    </w:p>
    <w:p w14:paraId="573AAD30" w14:textId="77777777" w:rsidR="00884491" w:rsidRPr="0054348E" w:rsidRDefault="003B7F27" w:rsidP="003B7F27">
      <w:pPr>
        <w:pStyle w:val="BodyText"/>
        <w:jc w:val="both"/>
        <w:rPr>
          <w:rFonts w:cs="Arial"/>
        </w:rPr>
      </w:pPr>
      <w:r w:rsidRPr="0054348E">
        <w:rPr>
          <w:rFonts w:cs="Arial"/>
        </w:rPr>
        <w:t>This Announcement does not constitute a prospectus or prospectus equivalent document.</w:t>
      </w:r>
    </w:p>
    <w:p w14:paraId="0112E900" w14:textId="77777777" w:rsidR="00FB5E40" w:rsidRPr="0054348E" w:rsidRDefault="00FB5E40">
      <w:pPr>
        <w:rPr>
          <w:rFonts w:cs="Arial"/>
        </w:rPr>
      </w:pPr>
      <w:r w:rsidRPr="0054348E">
        <w:rPr>
          <w:rFonts w:cs="Arial"/>
        </w:rPr>
        <w:br w:type="page"/>
      </w:r>
    </w:p>
    <w:p w14:paraId="4D816151" w14:textId="77777777" w:rsidR="00B661F3" w:rsidRPr="0054348E" w:rsidRDefault="00B661F3" w:rsidP="00FA731F">
      <w:pPr>
        <w:pStyle w:val="BodyText"/>
        <w:jc w:val="center"/>
        <w:rPr>
          <w:rFonts w:cs="Arial"/>
          <w:b/>
        </w:rPr>
      </w:pPr>
      <w:r w:rsidRPr="0054348E">
        <w:rPr>
          <w:rFonts w:cs="Arial"/>
          <w:b/>
        </w:rPr>
        <w:lastRenderedPageBreak/>
        <w:t>APPENDIX I</w:t>
      </w:r>
    </w:p>
    <w:p w14:paraId="777F42BB" w14:textId="77777777" w:rsidR="00B661F3" w:rsidRPr="0054348E" w:rsidRDefault="00B661F3" w:rsidP="00FA731F">
      <w:pPr>
        <w:pStyle w:val="BodyText"/>
        <w:jc w:val="center"/>
        <w:rPr>
          <w:rFonts w:cs="Arial"/>
          <w:b/>
        </w:rPr>
      </w:pPr>
      <w:r w:rsidRPr="0054348E">
        <w:rPr>
          <w:rFonts w:cs="Arial"/>
          <w:b/>
        </w:rPr>
        <w:t xml:space="preserve">CONDITIONS AND CERTAIN FURTHER TERMS OF THE </w:t>
      </w:r>
      <w:r w:rsidR="00A03BCB" w:rsidRPr="0054348E">
        <w:rPr>
          <w:rFonts w:cs="Arial"/>
          <w:b/>
        </w:rPr>
        <w:t>PARTIAL OFFER</w:t>
      </w:r>
    </w:p>
    <w:p w14:paraId="682FF139" w14:textId="77777777" w:rsidR="007B714C" w:rsidRPr="0054348E" w:rsidRDefault="00E256F6" w:rsidP="00E256F6">
      <w:pPr>
        <w:pStyle w:val="BodyText"/>
        <w:jc w:val="both"/>
        <w:rPr>
          <w:rFonts w:cs="Arial"/>
        </w:rPr>
      </w:pPr>
      <w:r w:rsidRPr="0054348E">
        <w:rPr>
          <w:rFonts w:cs="Arial"/>
        </w:rPr>
        <w:t xml:space="preserve">The </w:t>
      </w:r>
      <w:r w:rsidR="00A03BCB" w:rsidRPr="0054348E">
        <w:rPr>
          <w:rFonts w:cs="Arial"/>
        </w:rPr>
        <w:t>Partial Offer</w:t>
      </w:r>
      <w:r w:rsidRPr="0054348E">
        <w:rPr>
          <w:rFonts w:cs="Arial"/>
        </w:rPr>
        <w:t xml:space="preserve"> will be made on the terms and conditions set out in this Appendix and</w:t>
      </w:r>
      <w:r w:rsidR="00781C91" w:rsidRPr="0054348E">
        <w:rPr>
          <w:rFonts w:cs="Arial"/>
        </w:rPr>
        <w:t xml:space="preserve"> to be set out</w:t>
      </w:r>
      <w:r w:rsidRPr="0054348E">
        <w:rPr>
          <w:rFonts w:cs="Arial"/>
        </w:rPr>
        <w:t xml:space="preserve"> in the Offer Document and the Form of Acceptance. </w:t>
      </w:r>
    </w:p>
    <w:p w14:paraId="12460A20" w14:textId="77777777" w:rsidR="00FA731F" w:rsidRPr="0054348E" w:rsidRDefault="00B661F3" w:rsidP="007B714C">
      <w:pPr>
        <w:pStyle w:val="BodyText"/>
        <w:jc w:val="center"/>
        <w:rPr>
          <w:rFonts w:cs="Arial"/>
          <w:b/>
        </w:rPr>
      </w:pPr>
      <w:r w:rsidRPr="0054348E">
        <w:rPr>
          <w:rFonts w:cs="Arial"/>
          <w:b/>
        </w:rPr>
        <w:t xml:space="preserve">PART A: Conditions of the </w:t>
      </w:r>
      <w:r w:rsidR="00A03BCB" w:rsidRPr="0054348E">
        <w:rPr>
          <w:rFonts w:cs="Arial"/>
          <w:b/>
        </w:rPr>
        <w:t>Partial Offer</w:t>
      </w:r>
    </w:p>
    <w:p w14:paraId="23FF2F1D" w14:textId="77777777" w:rsidR="006E6353" w:rsidRPr="0054348E" w:rsidRDefault="006E6353" w:rsidP="006E6353">
      <w:pPr>
        <w:pStyle w:val="BodyText"/>
        <w:jc w:val="both"/>
        <w:rPr>
          <w:rFonts w:cs="Arial"/>
        </w:rPr>
      </w:pPr>
      <w:r w:rsidRPr="0054348E">
        <w:rPr>
          <w:rFonts w:cs="Arial"/>
        </w:rPr>
        <w:t>The Partial Offer will be subject to the following Conditions:</w:t>
      </w:r>
    </w:p>
    <w:p w14:paraId="0FBF3BF0" w14:textId="77777777" w:rsidR="006E6353" w:rsidRPr="0054348E" w:rsidRDefault="006E6353" w:rsidP="006E6353">
      <w:pPr>
        <w:pStyle w:val="BodyText"/>
        <w:jc w:val="both"/>
        <w:rPr>
          <w:rFonts w:cs="Arial"/>
          <w:i/>
        </w:rPr>
      </w:pPr>
      <w:r w:rsidRPr="0054348E">
        <w:rPr>
          <w:rFonts w:cs="Arial"/>
          <w:i/>
        </w:rPr>
        <w:t>Acceptance condition and approval condition</w:t>
      </w:r>
    </w:p>
    <w:p w14:paraId="366B15D8" w14:textId="77777777" w:rsidR="006E6353" w:rsidRPr="0054348E" w:rsidRDefault="006E6353" w:rsidP="00851225">
      <w:pPr>
        <w:pStyle w:val="BodyText"/>
        <w:numPr>
          <w:ilvl w:val="0"/>
          <w:numId w:val="49"/>
        </w:numPr>
        <w:jc w:val="both"/>
        <w:rPr>
          <w:rFonts w:cs="Arial"/>
        </w:rPr>
      </w:pPr>
      <w:r w:rsidRPr="0054348E">
        <w:rPr>
          <w:rFonts w:cs="Arial"/>
        </w:rPr>
        <w:t>valid acceptances of the Partial Offer being received (and not, where permitted, withdrawn) by no later than 1.00 p.m. (London time) on the First Clos</w:t>
      </w:r>
      <w:r w:rsidR="00922E2C">
        <w:rPr>
          <w:rFonts w:cs="Arial"/>
        </w:rPr>
        <w:t>ing Date of the Partial Offer (</w:t>
      </w:r>
      <w:r w:rsidR="00183716">
        <w:rPr>
          <w:rFonts w:cs="Arial"/>
        </w:rPr>
        <w:t xml:space="preserve">or </w:t>
      </w:r>
      <w:r w:rsidRPr="0054348E">
        <w:rPr>
          <w:rFonts w:cs="Arial"/>
        </w:rPr>
        <w:t xml:space="preserve">such later time(s) and/or date(s) as </w:t>
      </w:r>
      <w:r w:rsidR="002219D5" w:rsidRPr="00655D5D">
        <w:rPr>
          <w:rFonts w:cs="Arial"/>
        </w:rPr>
        <w:t>FB Investors</w:t>
      </w:r>
      <w:r w:rsidRPr="0054348E">
        <w:rPr>
          <w:rFonts w:cs="Arial"/>
        </w:rPr>
        <w:t xml:space="preserve"> may, subject to the rules of the Takeover Code or with the consent of the Panel, decide) in respect of not less than </w:t>
      </w:r>
      <w:r w:rsidR="00224996">
        <w:rPr>
          <w:rFonts w:cs="Arial"/>
        </w:rPr>
        <w:t>55,840,710</w:t>
      </w:r>
      <w:r w:rsidRPr="0054348E">
        <w:rPr>
          <w:rFonts w:cs="Arial"/>
        </w:rPr>
        <w:t xml:space="preserve"> </w:t>
      </w:r>
      <w:r w:rsidR="002219D5" w:rsidRPr="00655D5D">
        <w:rPr>
          <w:rFonts w:cs="Arial"/>
        </w:rPr>
        <w:t>SHH</w:t>
      </w:r>
      <w:r w:rsidRPr="0054348E">
        <w:rPr>
          <w:rFonts w:cs="Arial"/>
        </w:rPr>
        <w:t xml:space="preserve"> Shares; and</w:t>
      </w:r>
    </w:p>
    <w:p w14:paraId="4531C706" w14:textId="77777777" w:rsidR="006E6353" w:rsidRPr="0054348E" w:rsidRDefault="002219D5" w:rsidP="00851225">
      <w:pPr>
        <w:pStyle w:val="BodyText"/>
        <w:numPr>
          <w:ilvl w:val="0"/>
          <w:numId w:val="49"/>
        </w:numPr>
        <w:jc w:val="both"/>
        <w:rPr>
          <w:rFonts w:cs="Arial"/>
        </w:rPr>
      </w:pPr>
      <w:r w:rsidRPr="00655D5D">
        <w:rPr>
          <w:rFonts w:cs="Arial"/>
        </w:rPr>
        <w:t>SHH</w:t>
      </w:r>
      <w:r w:rsidR="006E6353" w:rsidRPr="0054348E">
        <w:rPr>
          <w:rFonts w:cs="Arial"/>
        </w:rPr>
        <w:t xml:space="preserve"> Shareholders holding </w:t>
      </w:r>
      <w:r w:rsidRPr="00655D5D">
        <w:rPr>
          <w:rFonts w:cs="Arial"/>
        </w:rPr>
        <w:t>SHH</w:t>
      </w:r>
      <w:r w:rsidR="0004705F">
        <w:rPr>
          <w:rFonts w:cs="Arial"/>
        </w:rPr>
        <w:t xml:space="preserve"> S</w:t>
      </w:r>
      <w:r w:rsidR="006E6353" w:rsidRPr="0054348E">
        <w:rPr>
          <w:rFonts w:cs="Arial"/>
        </w:rPr>
        <w:t xml:space="preserve">hares carrying over 50 per cent. of the voting rights of </w:t>
      </w:r>
      <w:r w:rsidRPr="00655D5D">
        <w:rPr>
          <w:rFonts w:cs="Arial"/>
        </w:rPr>
        <w:t>SHH</w:t>
      </w:r>
      <w:r w:rsidR="006E6353" w:rsidRPr="0054348E">
        <w:rPr>
          <w:rFonts w:cs="Arial"/>
        </w:rPr>
        <w:t xml:space="preserve"> not held by </w:t>
      </w:r>
      <w:r w:rsidRPr="00655D5D">
        <w:rPr>
          <w:rFonts w:cs="Arial"/>
        </w:rPr>
        <w:t>FB Investors</w:t>
      </w:r>
      <w:r w:rsidR="006E6353" w:rsidRPr="0054348E">
        <w:rPr>
          <w:rFonts w:cs="Arial"/>
        </w:rPr>
        <w:t xml:space="preserve"> (and any persons acting in concert with it) approving the Partial Offer.</w:t>
      </w:r>
    </w:p>
    <w:p w14:paraId="21AD1CEE" w14:textId="77777777" w:rsidR="006E6353" w:rsidRPr="0054348E" w:rsidRDefault="002219D5" w:rsidP="006E6353">
      <w:pPr>
        <w:pStyle w:val="BodyText"/>
        <w:tabs>
          <w:tab w:val="clear" w:pos="567"/>
        </w:tabs>
        <w:jc w:val="both"/>
        <w:rPr>
          <w:rFonts w:cs="Arial"/>
        </w:rPr>
      </w:pPr>
      <w:r w:rsidRPr="00655D5D">
        <w:rPr>
          <w:rFonts w:cs="Arial"/>
        </w:rPr>
        <w:t>SHH</w:t>
      </w:r>
      <w:r w:rsidR="006E6353" w:rsidRPr="0054348E">
        <w:rPr>
          <w:rFonts w:cs="Arial"/>
        </w:rPr>
        <w:t xml:space="preserve"> has agreed that, except as stated below and subject to the requirements of the Panel, the Partial Offer will also be subject to the following conditions:</w:t>
      </w:r>
    </w:p>
    <w:p w14:paraId="093B9195" w14:textId="77777777" w:rsidR="006E6353" w:rsidRPr="0054348E" w:rsidRDefault="006E6353" w:rsidP="006E6353">
      <w:pPr>
        <w:rPr>
          <w:rFonts w:cs="Arial"/>
          <w:i/>
        </w:rPr>
      </w:pPr>
      <w:r w:rsidRPr="0054348E">
        <w:rPr>
          <w:rFonts w:cs="Arial"/>
          <w:i/>
        </w:rPr>
        <w:t xml:space="preserve">Third party clearances and </w:t>
      </w:r>
      <w:r w:rsidR="006926C4">
        <w:rPr>
          <w:rFonts w:cs="Arial"/>
          <w:i/>
        </w:rPr>
        <w:t>a</w:t>
      </w:r>
      <w:r w:rsidRPr="0054348E">
        <w:rPr>
          <w:rFonts w:cs="Arial"/>
          <w:i/>
        </w:rPr>
        <w:t>uthorisations</w:t>
      </w:r>
    </w:p>
    <w:p w14:paraId="4D4CC0AB" w14:textId="77777777" w:rsidR="006E6353" w:rsidRPr="0054348E" w:rsidRDefault="006E6353" w:rsidP="00851225">
      <w:pPr>
        <w:pStyle w:val="BodyText"/>
        <w:numPr>
          <w:ilvl w:val="0"/>
          <w:numId w:val="49"/>
        </w:numPr>
        <w:tabs>
          <w:tab w:val="left" w:pos="567"/>
        </w:tabs>
        <w:jc w:val="both"/>
        <w:rPr>
          <w:rFonts w:cs="Arial"/>
        </w:rPr>
      </w:pPr>
      <w:r w:rsidRPr="0054348E">
        <w:rPr>
          <w:rFonts w:cs="Arial"/>
        </w:rPr>
        <w:t xml:space="preserve">no central bank, government or governmental, quasi-governmental, supranational, statutory, regulatory, environmental or investigative body, court, trade agency, professional association, institution, employee representative body, or any other such body or person whatsoever in any jurisdiction (each a </w:t>
      </w:r>
      <w:r w:rsidR="00D342E6">
        <w:rPr>
          <w:rFonts w:cs="Arial"/>
        </w:rPr>
        <w:t>‘</w:t>
      </w:r>
      <w:r w:rsidR="00D342E6" w:rsidRPr="00B76130">
        <w:rPr>
          <w:rFonts w:cs="Arial"/>
        </w:rPr>
        <w:t>’</w:t>
      </w:r>
      <w:r w:rsidRPr="00B76130">
        <w:rPr>
          <w:rFonts w:cs="Arial"/>
        </w:rPr>
        <w:t>Third Party</w:t>
      </w:r>
      <w:r w:rsidR="00D342E6" w:rsidRPr="00B76130">
        <w:rPr>
          <w:rFonts w:cs="Arial"/>
        </w:rPr>
        <w:t>’’</w:t>
      </w:r>
      <w:r w:rsidRPr="0054348E">
        <w:rPr>
          <w:rFonts w:cs="Arial"/>
        </w:rPr>
        <w:t xml:space="preserve"> and all collectively </w:t>
      </w:r>
      <w:r w:rsidR="00D342E6">
        <w:rPr>
          <w:rFonts w:cs="Arial"/>
        </w:rPr>
        <w:t>‘</w:t>
      </w:r>
      <w:r w:rsidR="00D342E6" w:rsidRPr="00B76130">
        <w:rPr>
          <w:rFonts w:cs="Arial"/>
        </w:rPr>
        <w:t>’</w:t>
      </w:r>
      <w:r w:rsidRPr="00B76130">
        <w:rPr>
          <w:rFonts w:cs="Arial"/>
        </w:rPr>
        <w:t>Third Parties</w:t>
      </w:r>
      <w:r w:rsidR="00D342E6" w:rsidRPr="00B76130">
        <w:rPr>
          <w:rFonts w:cs="Arial"/>
        </w:rPr>
        <w:t>’’</w:t>
      </w:r>
      <w:r w:rsidRPr="0054348E">
        <w:rPr>
          <w:rFonts w:cs="Arial"/>
        </w:rPr>
        <w:t>) having decided or given notice of a decision to take, institute or threaten any action, proceeding, suit, investigation, enquiry or reference, or having required any action to be taken, or otherwise having done anything, or having enacted, made or proposed and there not continuing to be outstanding any statute, regulation, decision or order which would or might reasonably be expected to:</w:t>
      </w:r>
    </w:p>
    <w:p w14:paraId="14883B29" w14:textId="77777777" w:rsidR="006E6353" w:rsidRPr="0054348E" w:rsidRDefault="006E6353" w:rsidP="00851225">
      <w:pPr>
        <w:pStyle w:val="BodyText"/>
        <w:numPr>
          <w:ilvl w:val="1"/>
          <w:numId w:val="49"/>
        </w:numPr>
        <w:jc w:val="both"/>
        <w:rPr>
          <w:rFonts w:cs="Arial"/>
        </w:rPr>
      </w:pPr>
      <w:r w:rsidRPr="0054348E">
        <w:rPr>
          <w:rFonts w:cs="Arial"/>
        </w:rPr>
        <w:t xml:space="preserve">make the Partial Offer or its implementation or the acquisition or proposed acquisition by </w:t>
      </w:r>
      <w:r w:rsidR="002219D5" w:rsidRPr="00655D5D">
        <w:rPr>
          <w:rFonts w:cs="Arial"/>
        </w:rPr>
        <w:t>FB Investors</w:t>
      </w:r>
      <w:r w:rsidRPr="0054348E">
        <w:rPr>
          <w:rFonts w:cs="Arial"/>
        </w:rPr>
        <w:t xml:space="preserve"> of all or any </w:t>
      </w:r>
      <w:r w:rsidR="002219D5" w:rsidRPr="00655D5D">
        <w:rPr>
          <w:rFonts w:cs="Arial"/>
        </w:rPr>
        <w:t>SHH</w:t>
      </w:r>
      <w:r w:rsidRPr="0054348E">
        <w:rPr>
          <w:rFonts w:cs="Arial"/>
        </w:rPr>
        <w:t xml:space="preserve"> Shares, or the acquisition or proposed acquisition of control of </w:t>
      </w:r>
      <w:r w:rsidR="002219D5" w:rsidRPr="00655D5D">
        <w:rPr>
          <w:rFonts w:cs="Arial"/>
        </w:rPr>
        <w:t>SHH</w:t>
      </w:r>
      <w:r w:rsidRPr="0054348E">
        <w:rPr>
          <w:rFonts w:cs="Arial"/>
        </w:rPr>
        <w:t xml:space="preserve">, by </w:t>
      </w:r>
      <w:r w:rsidR="002219D5" w:rsidRPr="00655D5D">
        <w:rPr>
          <w:rFonts w:cs="Arial"/>
        </w:rPr>
        <w:t>FB Investors</w:t>
      </w:r>
      <w:r w:rsidRPr="0054348E">
        <w:rPr>
          <w:rFonts w:cs="Arial"/>
        </w:rPr>
        <w:t xml:space="preserve">, void, illegal or unenforceable under the laws of any relevant jurisdiction, or otherwise, directly or indirectly, restrain, restrict, prohibit, challenge, delay, hinder or otherwise interfere with the same, or impose additional </w:t>
      </w:r>
      <w:r w:rsidR="0004705F">
        <w:rPr>
          <w:rFonts w:cs="Arial"/>
        </w:rPr>
        <w:t xml:space="preserve">materially </w:t>
      </w:r>
      <w:r w:rsidRPr="0054348E">
        <w:rPr>
          <w:rFonts w:cs="Arial"/>
        </w:rPr>
        <w:t>adverse conditions or obligations with respect thereto, or otherwise challenge or require amendment to the terms of the Partial Offer or any such acquisition to an extent in any such case which is material in the context of the Partial Offer;</w:t>
      </w:r>
    </w:p>
    <w:p w14:paraId="495261F8" w14:textId="77777777" w:rsidR="006E6353" w:rsidRPr="0054348E" w:rsidRDefault="006E6353" w:rsidP="00851225">
      <w:pPr>
        <w:pStyle w:val="BodyText"/>
        <w:numPr>
          <w:ilvl w:val="1"/>
          <w:numId w:val="49"/>
        </w:numPr>
        <w:jc w:val="both"/>
        <w:rPr>
          <w:rFonts w:cs="Arial"/>
        </w:rPr>
      </w:pPr>
      <w:r w:rsidRPr="0054348E">
        <w:rPr>
          <w:rFonts w:cs="Arial"/>
        </w:rPr>
        <w:t xml:space="preserve">require, prevent or delay the divestiture, or </w:t>
      </w:r>
      <w:r w:rsidR="0004705F">
        <w:rPr>
          <w:rFonts w:cs="Arial"/>
        </w:rPr>
        <w:t xml:space="preserve">materially </w:t>
      </w:r>
      <w:r w:rsidRPr="0054348E">
        <w:rPr>
          <w:rFonts w:cs="Arial"/>
        </w:rPr>
        <w:t xml:space="preserve">alter the terms envisaged for any proposed divestiture, by any member of the Wider </w:t>
      </w:r>
      <w:r w:rsidR="002219D5" w:rsidRPr="00655D5D">
        <w:rPr>
          <w:rFonts w:cs="Arial"/>
        </w:rPr>
        <w:t>SHH</w:t>
      </w:r>
      <w:r w:rsidRPr="0054348E">
        <w:rPr>
          <w:rFonts w:cs="Arial"/>
        </w:rPr>
        <w:t xml:space="preserve"> Group of all or any portion of their respective businesses, assets or properties or impose any limitation on the ability of any of them to conduct their respective businesses (or any part of them) or to own or manage their respective assets or properties or any part of them to an extent in any such case which is material in the context of the </w:t>
      </w:r>
      <w:r w:rsidR="0004705F" w:rsidRPr="0054348E">
        <w:rPr>
          <w:rFonts w:cs="Arial"/>
        </w:rPr>
        <w:t xml:space="preserve">Wider </w:t>
      </w:r>
      <w:r w:rsidR="002219D5" w:rsidRPr="00655D5D">
        <w:rPr>
          <w:rFonts w:cs="Arial"/>
        </w:rPr>
        <w:t>SHH</w:t>
      </w:r>
      <w:r w:rsidR="0004705F">
        <w:rPr>
          <w:rFonts w:cs="Arial"/>
        </w:rPr>
        <w:t xml:space="preserve"> Group, taken as a whole, or the </w:t>
      </w:r>
      <w:r w:rsidRPr="0054348E">
        <w:rPr>
          <w:rFonts w:cs="Arial"/>
        </w:rPr>
        <w:t>Partial Offer;</w:t>
      </w:r>
    </w:p>
    <w:p w14:paraId="78854B45" w14:textId="77777777" w:rsidR="006E6353" w:rsidRPr="0054348E" w:rsidRDefault="006E6353" w:rsidP="00851225">
      <w:pPr>
        <w:pStyle w:val="BodyText"/>
        <w:numPr>
          <w:ilvl w:val="1"/>
          <w:numId w:val="49"/>
        </w:numPr>
        <w:jc w:val="both"/>
        <w:rPr>
          <w:rFonts w:cs="Arial"/>
        </w:rPr>
      </w:pPr>
      <w:r w:rsidRPr="0054348E">
        <w:rPr>
          <w:rFonts w:cs="Arial"/>
        </w:rPr>
        <w:t xml:space="preserve">impose any limitation on, or result in a delay in, the ability of </w:t>
      </w:r>
      <w:r w:rsidR="002219D5" w:rsidRPr="00655D5D">
        <w:rPr>
          <w:rFonts w:cs="Arial"/>
        </w:rPr>
        <w:t>FB Investors</w:t>
      </w:r>
      <w:r w:rsidRPr="0054348E">
        <w:rPr>
          <w:rFonts w:cs="Arial"/>
        </w:rPr>
        <w:t xml:space="preserve">, directly or indirectly, to acquire or to hold or to exercise effectively all or any rights of ownership in respect of shares, loans or other securities (or the equivalent) in any member of </w:t>
      </w:r>
      <w:r w:rsidRPr="0054348E">
        <w:rPr>
          <w:rFonts w:cs="Arial"/>
        </w:rPr>
        <w:lastRenderedPageBreak/>
        <w:t xml:space="preserve">the Wider </w:t>
      </w:r>
      <w:r w:rsidR="002219D5" w:rsidRPr="00655D5D">
        <w:rPr>
          <w:rFonts w:cs="Arial"/>
        </w:rPr>
        <w:t>SHH</w:t>
      </w:r>
      <w:r w:rsidRPr="0054348E">
        <w:rPr>
          <w:rFonts w:cs="Arial"/>
        </w:rPr>
        <w:t xml:space="preserve"> Group or to exercise management control over any such member to an extent which is material in the context of the </w:t>
      </w:r>
      <w:r w:rsidR="0004705F">
        <w:rPr>
          <w:rFonts w:cs="Arial"/>
        </w:rPr>
        <w:t xml:space="preserve">Wider </w:t>
      </w:r>
      <w:r w:rsidR="002219D5" w:rsidRPr="00655D5D">
        <w:rPr>
          <w:rFonts w:cs="Arial"/>
        </w:rPr>
        <w:t>SHH</w:t>
      </w:r>
      <w:r w:rsidRPr="0054348E">
        <w:rPr>
          <w:rFonts w:cs="Arial"/>
        </w:rPr>
        <w:t xml:space="preserve"> Group</w:t>
      </w:r>
      <w:r w:rsidR="0004705F">
        <w:rPr>
          <w:rFonts w:cs="Arial"/>
        </w:rPr>
        <w:t>,</w:t>
      </w:r>
      <w:r w:rsidRPr="0054348E">
        <w:rPr>
          <w:rFonts w:cs="Arial"/>
        </w:rPr>
        <w:t xml:space="preserve"> taken as a whole;</w:t>
      </w:r>
    </w:p>
    <w:p w14:paraId="2CA590A7" w14:textId="77777777" w:rsidR="006E6353" w:rsidRPr="0054348E" w:rsidRDefault="006E6353" w:rsidP="00851225">
      <w:pPr>
        <w:pStyle w:val="BodyText"/>
        <w:numPr>
          <w:ilvl w:val="1"/>
          <w:numId w:val="49"/>
        </w:numPr>
        <w:jc w:val="both"/>
        <w:rPr>
          <w:rFonts w:cs="Arial"/>
        </w:rPr>
      </w:pPr>
      <w:r w:rsidRPr="0054348E">
        <w:rPr>
          <w:rFonts w:cs="Arial"/>
        </w:rPr>
        <w:t xml:space="preserve">otherwise adversely affect any or all of the businesses, assets, liabilities, profits or prospects of any member of the </w:t>
      </w:r>
      <w:r w:rsidR="002219D5" w:rsidRPr="00655D5D">
        <w:rPr>
          <w:rFonts w:cs="Arial"/>
        </w:rPr>
        <w:t>FB Investors</w:t>
      </w:r>
      <w:r w:rsidRPr="0054348E">
        <w:rPr>
          <w:rFonts w:cs="Arial"/>
        </w:rPr>
        <w:t xml:space="preserve"> Group or the Wider </w:t>
      </w:r>
      <w:r w:rsidR="002219D5" w:rsidRPr="00655D5D">
        <w:rPr>
          <w:rFonts w:cs="Arial"/>
        </w:rPr>
        <w:t>SHH</w:t>
      </w:r>
      <w:r w:rsidRPr="0054348E">
        <w:rPr>
          <w:rFonts w:cs="Arial"/>
        </w:rPr>
        <w:t xml:space="preserve"> Group</w:t>
      </w:r>
      <w:r w:rsidR="0004705F" w:rsidRPr="0004705F">
        <w:rPr>
          <w:rFonts w:cs="Arial"/>
        </w:rPr>
        <w:t xml:space="preserve"> </w:t>
      </w:r>
      <w:r w:rsidR="0004705F" w:rsidRPr="0054348E">
        <w:rPr>
          <w:rFonts w:cs="Arial"/>
        </w:rPr>
        <w:t xml:space="preserve">to an extent which is material in the context of the </w:t>
      </w:r>
      <w:r w:rsidR="002219D5" w:rsidRPr="00655D5D">
        <w:rPr>
          <w:rFonts w:cs="Arial"/>
        </w:rPr>
        <w:t>FB Investors</w:t>
      </w:r>
      <w:r w:rsidR="0004705F" w:rsidRPr="0054348E">
        <w:rPr>
          <w:rFonts w:cs="Arial"/>
        </w:rPr>
        <w:t xml:space="preserve"> Group or the </w:t>
      </w:r>
      <w:r w:rsidR="0004705F">
        <w:rPr>
          <w:rFonts w:cs="Arial"/>
        </w:rPr>
        <w:t xml:space="preserve">Wider </w:t>
      </w:r>
      <w:r w:rsidR="002219D5" w:rsidRPr="00655D5D">
        <w:rPr>
          <w:rFonts w:cs="Arial"/>
        </w:rPr>
        <w:t>SHH</w:t>
      </w:r>
      <w:r w:rsidR="0004705F" w:rsidRPr="0054348E">
        <w:rPr>
          <w:rFonts w:cs="Arial"/>
        </w:rPr>
        <w:t xml:space="preserve"> Group</w:t>
      </w:r>
      <w:r w:rsidR="0004705F">
        <w:rPr>
          <w:rFonts w:cs="Arial"/>
        </w:rPr>
        <w:t>,</w:t>
      </w:r>
      <w:r w:rsidR="0004705F" w:rsidRPr="0054348E">
        <w:rPr>
          <w:rFonts w:cs="Arial"/>
        </w:rPr>
        <w:t xml:space="preserve"> taken as a whole</w:t>
      </w:r>
      <w:r w:rsidRPr="0054348E">
        <w:rPr>
          <w:rFonts w:cs="Arial"/>
        </w:rPr>
        <w:t>;</w:t>
      </w:r>
    </w:p>
    <w:p w14:paraId="66AB1070" w14:textId="77777777" w:rsidR="006E6353" w:rsidRPr="0054348E" w:rsidRDefault="006E6353" w:rsidP="00851225">
      <w:pPr>
        <w:pStyle w:val="BodyText"/>
        <w:numPr>
          <w:ilvl w:val="1"/>
          <w:numId w:val="49"/>
        </w:numPr>
        <w:jc w:val="both"/>
        <w:rPr>
          <w:rFonts w:cs="Arial"/>
        </w:rPr>
      </w:pPr>
      <w:r w:rsidRPr="0054348E">
        <w:rPr>
          <w:rFonts w:cs="Arial"/>
        </w:rPr>
        <w:t>excep</w:t>
      </w:r>
      <w:r w:rsidR="0004705F">
        <w:rPr>
          <w:rFonts w:cs="Arial"/>
        </w:rPr>
        <w:t xml:space="preserve">t pursuant to the Partial Offer, </w:t>
      </w:r>
      <w:r w:rsidRPr="0054348E">
        <w:rPr>
          <w:rFonts w:cs="Arial"/>
        </w:rPr>
        <w:t xml:space="preserve">require </w:t>
      </w:r>
      <w:r w:rsidR="002219D5" w:rsidRPr="00655D5D">
        <w:rPr>
          <w:rFonts w:cs="Arial"/>
        </w:rPr>
        <w:t>FB Investors</w:t>
      </w:r>
      <w:r w:rsidRPr="0054348E">
        <w:rPr>
          <w:rFonts w:cs="Arial"/>
        </w:rPr>
        <w:t xml:space="preserve"> or the Wider </w:t>
      </w:r>
      <w:r w:rsidR="002219D5" w:rsidRPr="00655D5D">
        <w:rPr>
          <w:rFonts w:cs="Arial"/>
        </w:rPr>
        <w:t>SHH</w:t>
      </w:r>
      <w:r w:rsidRPr="0054348E">
        <w:rPr>
          <w:rFonts w:cs="Arial"/>
        </w:rPr>
        <w:t xml:space="preserve"> Group to acquire, or offer to acquire, any shares or other securities (or the equivalent) in, or any asset owned by, any member of the Wider </w:t>
      </w:r>
      <w:r w:rsidR="002219D5" w:rsidRPr="00655D5D">
        <w:rPr>
          <w:rFonts w:cs="Arial"/>
        </w:rPr>
        <w:t>SHH</w:t>
      </w:r>
      <w:r w:rsidRPr="0054348E">
        <w:rPr>
          <w:rFonts w:cs="Arial"/>
        </w:rPr>
        <w:t xml:space="preserve"> Group;</w:t>
      </w:r>
    </w:p>
    <w:p w14:paraId="4BA27440" w14:textId="77777777" w:rsidR="006E6353" w:rsidRPr="0054348E" w:rsidRDefault="006E6353" w:rsidP="00851225">
      <w:pPr>
        <w:pStyle w:val="BodyText"/>
        <w:numPr>
          <w:ilvl w:val="1"/>
          <w:numId w:val="49"/>
        </w:numPr>
        <w:jc w:val="both"/>
        <w:rPr>
          <w:rFonts w:cs="Arial"/>
        </w:rPr>
      </w:pPr>
      <w:r w:rsidRPr="0054348E">
        <w:rPr>
          <w:rFonts w:cs="Arial"/>
        </w:rPr>
        <w:t xml:space="preserve">result in a delay in the ability of </w:t>
      </w:r>
      <w:r w:rsidR="002219D5" w:rsidRPr="00655D5D">
        <w:rPr>
          <w:rFonts w:cs="Arial"/>
        </w:rPr>
        <w:t>FB Investors</w:t>
      </w:r>
      <w:r w:rsidRPr="0054348E">
        <w:rPr>
          <w:rFonts w:cs="Arial"/>
        </w:rPr>
        <w:t xml:space="preserve">, or render it unable, to acquire some or all of the </w:t>
      </w:r>
      <w:r w:rsidR="002219D5" w:rsidRPr="00655D5D">
        <w:rPr>
          <w:rFonts w:cs="Arial"/>
        </w:rPr>
        <w:t>SHH</w:t>
      </w:r>
      <w:r w:rsidRPr="0054348E">
        <w:rPr>
          <w:rFonts w:cs="Arial"/>
        </w:rPr>
        <w:t xml:space="preserve"> Shares to which the Partial Offer relates;</w:t>
      </w:r>
    </w:p>
    <w:p w14:paraId="325293BE" w14:textId="77777777" w:rsidR="006E6353" w:rsidRPr="0054348E" w:rsidRDefault="006E6353" w:rsidP="00851225">
      <w:pPr>
        <w:pStyle w:val="BodyText"/>
        <w:numPr>
          <w:ilvl w:val="1"/>
          <w:numId w:val="49"/>
        </w:numPr>
        <w:jc w:val="both"/>
        <w:rPr>
          <w:rFonts w:cs="Arial"/>
        </w:rPr>
      </w:pPr>
      <w:r w:rsidRPr="0054348E">
        <w:rPr>
          <w:rFonts w:cs="Arial"/>
        </w:rPr>
        <w:t xml:space="preserve">require a divestiture by </w:t>
      </w:r>
      <w:r w:rsidR="002219D5" w:rsidRPr="00655D5D">
        <w:rPr>
          <w:rFonts w:cs="Arial"/>
        </w:rPr>
        <w:t>FB Investors</w:t>
      </w:r>
      <w:r w:rsidRPr="0054348E">
        <w:rPr>
          <w:rFonts w:cs="Arial"/>
        </w:rPr>
        <w:t xml:space="preserve"> of any shares or other securities (or the equivalent) in </w:t>
      </w:r>
      <w:r w:rsidR="002219D5" w:rsidRPr="00655D5D">
        <w:rPr>
          <w:rFonts w:cs="Arial"/>
        </w:rPr>
        <w:t>SHH</w:t>
      </w:r>
      <w:r w:rsidRPr="0054348E">
        <w:rPr>
          <w:rFonts w:cs="Arial"/>
        </w:rPr>
        <w:t xml:space="preserve"> to any extent; or</w:t>
      </w:r>
    </w:p>
    <w:p w14:paraId="24FAA75B" w14:textId="77777777" w:rsidR="006E6353" w:rsidRPr="0054348E" w:rsidRDefault="006E6353" w:rsidP="00851225">
      <w:pPr>
        <w:pStyle w:val="BodyText"/>
        <w:numPr>
          <w:ilvl w:val="1"/>
          <w:numId w:val="49"/>
        </w:numPr>
        <w:jc w:val="both"/>
        <w:rPr>
          <w:rFonts w:cs="Arial"/>
        </w:rPr>
      </w:pPr>
      <w:r w:rsidRPr="0054348E">
        <w:rPr>
          <w:rFonts w:cs="Arial"/>
        </w:rPr>
        <w:t xml:space="preserve">result in any member of the Wider </w:t>
      </w:r>
      <w:r w:rsidR="002219D5" w:rsidRPr="00655D5D">
        <w:rPr>
          <w:rFonts w:cs="Arial"/>
        </w:rPr>
        <w:t>SHH</w:t>
      </w:r>
      <w:r w:rsidRPr="0054348E">
        <w:rPr>
          <w:rFonts w:cs="Arial"/>
        </w:rPr>
        <w:t xml:space="preserve"> Group or the </w:t>
      </w:r>
      <w:r w:rsidR="002219D5" w:rsidRPr="00655D5D">
        <w:rPr>
          <w:rFonts w:cs="Arial"/>
        </w:rPr>
        <w:t>FB Investors</w:t>
      </w:r>
      <w:r w:rsidRPr="0054348E">
        <w:rPr>
          <w:rFonts w:cs="Arial"/>
        </w:rPr>
        <w:t xml:space="preserve"> Group ceasing to be able to carry on business under any name which it presently does so to </w:t>
      </w:r>
      <w:r w:rsidR="0004705F" w:rsidRPr="0054348E">
        <w:rPr>
          <w:rFonts w:cs="Arial"/>
        </w:rPr>
        <w:t xml:space="preserve">an extent which is material in the context of the </w:t>
      </w:r>
      <w:r w:rsidR="0004705F">
        <w:rPr>
          <w:rFonts w:cs="Arial"/>
        </w:rPr>
        <w:t xml:space="preserve">Wider </w:t>
      </w:r>
      <w:r w:rsidR="002219D5" w:rsidRPr="00655D5D">
        <w:rPr>
          <w:rFonts w:cs="Arial"/>
        </w:rPr>
        <w:t>SHH</w:t>
      </w:r>
      <w:r w:rsidR="0004705F" w:rsidRPr="0054348E">
        <w:rPr>
          <w:rFonts w:cs="Arial"/>
        </w:rPr>
        <w:t xml:space="preserve"> Group</w:t>
      </w:r>
      <w:r w:rsidR="0004705F">
        <w:rPr>
          <w:rFonts w:cs="Arial"/>
        </w:rPr>
        <w:t>,</w:t>
      </w:r>
      <w:r w:rsidR="0004705F" w:rsidRPr="0054348E">
        <w:rPr>
          <w:rFonts w:cs="Arial"/>
        </w:rPr>
        <w:t xml:space="preserve"> taken as a whole</w:t>
      </w:r>
      <w:r w:rsidR="00CA38FE">
        <w:rPr>
          <w:rFonts w:cs="Arial"/>
        </w:rPr>
        <w:t xml:space="preserve">, or the </w:t>
      </w:r>
      <w:r w:rsidR="002219D5" w:rsidRPr="00655D5D">
        <w:rPr>
          <w:rFonts w:cs="Arial"/>
        </w:rPr>
        <w:t>FB Investors</w:t>
      </w:r>
      <w:r w:rsidR="00CA38FE" w:rsidRPr="0054348E">
        <w:rPr>
          <w:rFonts w:cs="Arial"/>
        </w:rPr>
        <w:t xml:space="preserve"> Group</w:t>
      </w:r>
      <w:r w:rsidRPr="0054348E">
        <w:rPr>
          <w:rFonts w:cs="Arial"/>
        </w:rPr>
        <w:t>,</w:t>
      </w:r>
    </w:p>
    <w:p w14:paraId="3EF324E7" w14:textId="77777777" w:rsidR="006E6353" w:rsidRPr="0054348E" w:rsidRDefault="006E6353" w:rsidP="006E6353">
      <w:pPr>
        <w:pStyle w:val="BodyText"/>
        <w:ind w:left="567"/>
        <w:jc w:val="both"/>
        <w:rPr>
          <w:rFonts w:cs="Arial"/>
        </w:rPr>
      </w:pPr>
      <w:r w:rsidRPr="0054348E">
        <w:rPr>
          <w:rFonts w:cs="Arial"/>
        </w:rPr>
        <w:t>and all applicable waiting and other time periods during which any such Third Party could decide to take, institute, implement or threaten any such action, proceeding, suit, investigation, enquiry or reference under the laws of any relevant jurisdiction having expired, lapsed or been terminated;</w:t>
      </w:r>
    </w:p>
    <w:p w14:paraId="10DB7967" w14:textId="77777777" w:rsidR="006E6353" w:rsidRPr="0054348E" w:rsidRDefault="006E6353" w:rsidP="006E6353">
      <w:pPr>
        <w:pStyle w:val="BodyText"/>
        <w:jc w:val="both"/>
        <w:rPr>
          <w:rFonts w:cs="Arial"/>
          <w:i/>
        </w:rPr>
      </w:pPr>
      <w:r w:rsidRPr="0054348E">
        <w:rPr>
          <w:rFonts w:cs="Arial"/>
          <w:i/>
        </w:rPr>
        <w:t xml:space="preserve">No transactions, claims or changes in the conduct of the business of </w:t>
      </w:r>
      <w:r w:rsidR="002219D5" w:rsidRPr="00655D5D">
        <w:rPr>
          <w:rFonts w:cs="Arial"/>
          <w:i/>
        </w:rPr>
        <w:t>SHH</w:t>
      </w:r>
    </w:p>
    <w:p w14:paraId="4ECD22D5" w14:textId="77777777" w:rsidR="006E6353" w:rsidRPr="0054348E" w:rsidRDefault="006E6353" w:rsidP="00851225">
      <w:pPr>
        <w:pStyle w:val="BodyText"/>
        <w:numPr>
          <w:ilvl w:val="0"/>
          <w:numId w:val="49"/>
        </w:numPr>
        <w:tabs>
          <w:tab w:val="left" w:pos="567"/>
        </w:tabs>
        <w:jc w:val="both"/>
        <w:rPr>
          <w:rFonts w:cs="Arial"/>
        </w:rPr>
      </w:pPr>
      <w:r w:rsidRPr="0054348E">
        <w:rPr>
          <w:rFonts w:cs="Arial"/>
        </w:rPr>
        <w:t xml:space="preserve">except as Disclosed, there being no provision of any agreement, authorisation, arrangement, lease, licence, permit or other instrument to which any member of the Wider </w:t>
      </w:r>
      <w:r w:rsidR="002219D5" w:rsidRPr="00655D5D">
        <w:rPr>
          <w:rFonts w:cs="Arial"/>
        </w:rPr>
        <w:t>SHH</w:t>
      </w:r>
      <w:r w:rsidRPr="0054348E">
        <w:rPr>
          <w:rFonts w:cs="Arial"/>
        </w:rPr>
        <w:t xml:space="preserve"> Group is a party or by or to which any such member or any of its assets may be bound, entitled or subject, which</w:t>
      </w:r>
      <w:r w:rsidR="00CA38FE">
        <w:rPr>
          <w:rFonts w:cs="Arial"/>
        </w:rPr>
        <w:t>,</w:t>
      </w:r>
      <w:r w:rsidRPr="0054348E">
        <w:rPr>
          <w:rFonts w:cs="Arial"/>
        </w:rPr>
        <w:t xml:space="preserve"> in consequence of the Partial Offer or the proposed acquisition by </w:t>
      </w:r>
      <w:r w:rsidR="002219D5" w:rsidRPr="00655D5D">
        <w:rPr>
          <w:rFonts w:cs="Arial"/>
        </w:rPr>
        <w:t>FB Investors</w:t>
      </w:r>
      <w:r w:rsidRPr="0054348E">
        <w:rPr>
          <w:rFonts w:cs="Arial"/>
        </w:rPr>
        <w:t xml:space="preserve"> of any shares or other securities in </w:t>
      </w:r>
      <w:r w:rsidR="002219D5" w:rsidRPr="00655D5D">
        <w:rPr>
          <w:rFonts w:cs="Arial"/>
        </w:rPr>
        <w:t>SHH</w:t>
      </w:r>
      <w:r w:rsidRPr="0054348E">
        <w:rPr>
          <w:rFonts w:cs="Arial"/>
        </w:rPr>
        <w:t xml:space="preserve"> or because of a change in the control or management of </w:t>
      </w:r>
      <w:r w:rsidR="002219D5" w:rsidRPr="00655D5D">
        <w:rPr>
          <w:rFonts w:cs="Arial"/>
        </w:rPr>
        <w:t>SHH</w:t>
      </w:r>
      <w:r w:rsidRPr="0054348E">
        <w:rPr>
          <w:rFonts w:cs="Arial"/>
        </w:rPr>
        <w:t xml:space="preserve"> or any member of the Wider </w:t>
      </w:r>
      <w:r w:rsidR="002219D5" w:rsidRPr="00655D5D">
        <w:rPr>
          <w:rFonts w:cs="Arial"/>
        </w:rPr>
        <w:t>SHH</w:t>
      </w:r>
      <w:r w:rsidRPr="0054348E">
        <w:rPr>
          <w:rFonts w:cs="Arial"/>
        </w:rPr>
        <w:t xml:space="preserve"> Group, would or might reasonably be expected to result in:</w:t>
      </w:r>
    </w:p>
    <w:p w14:paraId="2EBE2AFC" w14:textId="77777777" w:rsidR="006E6353" w:rsidRPr="0054348E" w:rsidRDefault="006E6353" w:rsidP="00851225">
      <w:pPr>
        <w:pStyle w:val="BodyText"/>
        <w:numPr>
          <w:ilvl w:val="1"/>
          <w:numId w:val="49"/>
        </w:numPr>
        <w:jc w:val="both"/>
        <w:rPr>
          <w:rFonts w:cs="Arial"/>
        </w:rPr>
      </w:pPr>
      <w:r w:rsidRPr="0054348E">
        <w:rPr>
          <w:rFonts w:cs="Arial"/>
        </w:rPr>
        <w:t xml:space="preserve">any monies borrowed by or any other indebtedness (actual or contingent) of, or grant available to, any member of the Wider </w:t>
      </w:r>
      <w:r w:rsidR="002219D5" w:rsidRPr="00655D5D">
        <w:rPr>
          <w:rFonts w:cs="Arial"/>
        </w:rPr>
        <w:t>SHH</w:t>
      </w:r>
      <w:r w:rsidRPr="0054348E">
        <w:rPr>
          <w:rFonts w:cs="Arial"/>
        </w:rPr>
        <w:t xml:space="preserve"> Group, being or becoming repayable or being capable of being declared repayable immediately or prior to their or its stated maturity date or repayment date or the ability of any such member to borrow monies or incur any indebtedness being withdrawn, prohibited or inhibited or becoming capable of being withdrawn, prohibited or inhibited;</w:t>
      </w:r>
    </w:p>
    <w:p w14:paraId="5083C4B6" w14:textId="77777777" w:rsidR="006E6353" w:rsidRPr="0054348E" w:rsidRDefault="006E6353" w:rsidP="00851225">
      <w:pPr>
        <w:pStyle w:val="BodyText"/>
        <w:numPr>
          <w:ilvl w:val="1"/>
          <w:numId w:val="49"/>
        </w:numPr>
        <w:jc w:val="both"/>
        <w:rPr>
          <w:rFonts w:cs="Arial"/>
        </w:rPr>
      </w:pPr>
      <w:r w:rsidRPr="0054348E">
        <w:rPr>
          <w:rFonts w:cs="Arial"/>
        </w:rPr>
        <w:t xml:space="preserve">any such agreement, authorisation, arrangement, licence, permit or other instrument or the rights, liabilities, obligations or interests of any member of the Wider </w:t>
      </w:r>
      <w:r w:rsidR="002219D5" w:rsidRPr="00655D5D">
        <w:rPr>
          <w:rFonts w:cs="Arial"/>
        </w:rPr>
        <w:t>SHH</w:t>
      </w:r>
      <w:r w:rsidRPr="0054348E">
        <w:rPr>
          <w:rFonts w:cs="Arial"/>
        </w:rPr>
        <w:t xml:space="preserve"> Group thereunder being terminated or adversely modified or affected or any obligation or liability arising or any adverse action being taken or arising thereunder;</w:t>
      </w:r>
    </w:p>
    <w:p w14:paraId="6A1E58AD" w14:textId="77777777" w:rsidR="006E6353" w:rsidRPr="0054348E" w:rsidRDefault="006E6353" w:rsidP="00851225">
      <w:pPr>
        <w:pStyle w:val="BodyText"/>
        <w:numPr>
          <w:ilvl w:val="1"/>
          <w:numId w:val="49"/>
        </w:numPr>
        <w:jc w:val="both"/>
        <w:rPr>
          <w:rFonts w:cs="Arial"/>
        </w:rPr>
      </w:pPr>
      <w:r w:rsidRPr="0054348E">
        <w:rPr>
          <w:rFonts w:cs="Arial"/>
        </w:rPr>
        <w:t xml:space="preserve">any assets or interests of any member of the Wider </w:t>
      </w:r>
      <w:r w:rsidR="002219D5" w:rsidRPr="00655D5D">
        <w:rPr>
          <w:rFonts w:cs="Arial"/>
        </w:rPr>
        <w:t>SHH</w:t>
      </w:r>
      <w:r w:rsidRPr="0054348E">
        <w:rPr>
          <w:rFonts w:cs="Arial"/>
        </w:rPr>
        <w:t xml:space="preserve"> Group being or falling to be disposed of or charged or ceasing to be available to any such member or any right arising under which any such asset or interest could be required to be disposed of or charged otherwise than, in any such case, in the ordinary course of business;</w:t>
      </w:r>
    </w:p>
    <w:p w14:paraId="293CC788" w14:textId="77777777" w:rsidR="006E6353" w:rsidRPr="0054348E" w:rsidRDefault="006E6353" w:rsidP="00851225">
      <w:pPr>
        <w:pStyle w:val="BodyText"/>
        <w:numPr>
          <w:ilvl w:val="1"/>
          <w:numId w:val="49"/>
        </w:numPr>
        <w:jc w:val="both"/>
        <w:rPr>
          <w:rFonts w:cs="Arial"/>
        </w:rPr>
      </w:pPr>
      <w:r w:rsidRPr="0054348E">
        <w:rPr>
          <w:rFonts w:cs="Arial"/>
        </w:rPr>
        <w:t xml:space="preserve">the creation or enforcement of any mortgage, charge or other security interest over the whole or any </w:t>
      </w:r>
      <w:r w:rsidR="00CA38FE">
        <w:rPr>
          <w:rFonts w:cs="Arial"/>
        </w:rPr>
        <w:t xml:space="preserve">material </w:t>
      </w:r>
      <w:r w:rsidRPr="0054348E">
        <w:rPr>
          <w:rFonts w:cs="Arial"/>
        </w:rPr>
        <w:t xml:space="preserve">part of the business, property or assets of any member of the Wider </w:t>
      </w:r>
      <w:r w:rsidR="002219D5" w:rsidRPr="00655D5D">
        <w:rPr>
          <w:rFonts w:cs="Arial"/>
        </w:rPr>
        <w:t>SHH</w:t>
      </w:r>
      <w:r w:rsidRPr="0054348E">
        <w:rPr>
          <w:rFonts w:cs="Arial"/>
        </w:rPr>
        <w:t xml:space="preserve"> Group, or any such mortgage, charge or other security interest (whenever arising or having arisen) becoming enforceable or being enforced;</w:t>
      </w:r>
    </w:p>
    <w:p w14:paraId="1BBF685A" w14:textId="77777777" w:rsidR="006E6353" w:rsidRPr="0054348E" w:rsidRDefault="006E6353" w:rsidP="00851225">
      <w:pPr>
        <w:pStyle w:val="BodyText"/>
        <w:numPr>
          <w:ilvl w:val="1"/>
          <w:numId w:val="49"/>
        </w:numPr>
        <w:jc w:val="both"/>
        <w:rPr>
          <w:rFonts w:cs="Arial"/>
        </w:rPr>
      </w:pPr>
      <w:r w:rsidRPr="0054348E">
        <w:rPr>
          <w:rFonts w:cs="Arial"/>
        </w:rPr>
        <w:lastRenderedPageBreak/>
        <w:t xml:space="preserve">the rights, liabilities, obligations or interests of any member of the Wider </w:t>
      </w:r>
      <w:r w:rsidR="002219D5" w:rsidRPr="00655D5D">
        <w:rPr>
          <w:rFonts w:cs="Arial"/>
        </w:rPr>
        <w:t>SHH</w:t>
      </w:r>
      <w:r w:rsidRPr="0054348E">
        <w:rPr>
          <w:rFonts w:cs="Arial"/>
        </w:rPr>
        <w:t xml:space="preserve"> Group in, or the business of any such member with, any person, company, firm or body (or any agreements relating to any such interest or business) being terminated, or adversely modified or adversely affected;</w:t>
      </w:r>
    </w:p>
    <w:p w14:paraId="1913042A" w14:textId="77777777" w:rsidR="006E6353" w:rsidRPr="0054348E" w:rsidRDefault="006E6353" w:rsidP="00851225">
      <w:pPr>
        <w:pStyle w:val="BodyText"/>
        <w:numPr>
          <w:ilvl w:val="1"/>
          <w:numId w:val="49"/>
        </w:numPr>
        <w:jc w:val="both"/>
        <w:rPr>
          <w:rFonts w:cs="Arial"/>
        </w:rPr>
      </w:pPr>
      <w:r w:rsidRPr="0054348E">
        <w:rPr>
          <w:rFonts w:cs="Arial"/>
        </w:rPr>
        <w:t xml:space="preserve">the value of any member of the Wider </w:t>
      </w:r>
      <w:r w:rsidR="002219D5" w:rsidRPr="00655D5D">
        <w:rPr>
          <w:rFonts w:cs="Arial"/>
        </w:rPr>
        <w:t>SHH</w:t>
      </w:r>
      <w:r w:rsidRPr="0054348E">
        <w:rPr>
          <w:rFonts w:cs="Arial"/>
        </w:rPr>
        <w:t xml:space="preserve"> Group or its financial or trading position or profits or prospects being prejudiced or adversely affected; or</w:t>
      </w:r>
    </w:p>
    <w:p w14:paraId="09936CF8" w14:textId="77777777" w:rsidR="006E6353" w:rsidRPr="0054348E" w:rsidRDefault="006E6353" w:rsidP="00851225">
      <w:pPr>
        <w:pStyle w:val="BodyText"/>
        <w:numPr>
          <w:ilvl w:val="1"/>
          <w:numId w:val="49"/>
        </w:numPr>
        <w:jc w:val="both"/>
        <w:rPr>
          <w:rFonts w:cs="Arial"/>
        </w:rPr>
      </w:pPr>
      <w:r w:rsidRPr="0054348E">
        <w:rPr>
          <w:rFonts w:cs="Arial"/>
        </w:rPr>
        <w:t xml:space="preserve">the creation or assumption of any </w:t>
      </w:r>
      <w:r w:rsidR="00CA38FE">
        <w:rPr>
          <w:rFonts w:cs="Arial"/>
        </w:rPr>
        <w:t xml:space="preserve">material </w:t>
      </w:r>
      <w:r w:rsidRPr="0054348E">
        <w:rPr>
          <w:rFonts w:cs="Arial"/>
        </w:rPr>
        <w:t xml:space="preserve">liability, actual or contingent, by any member of the Wider </w:t>
      </w:r>
      <w:r w:rsidR="002219D5" w:rsidRPr="00655D5D">
        <w:rPr>
          <w:rFonts w:cs="Arial"/>
        </w:rPr>
        <w:t>SHH</w:t>
      </w:r>
      <w:r w:rsidRPr="0054348E">
        <w:rPr>
          <w:rFonts w:cs="Arial"/>
        </w:rPr>
        <w:t xml:space="preserve"> Group,</w:t>
      </w:r>
    </w:p>
    <w:p w14:paraId="77C811EC" w14:textId="77777777" w:rsidR="006E6353" w:rsidRPr="0054348E" w:rsidRDefault="006E6353" w:rsidP="006E6353">
      <w:pPr>
        <w:pStyle w:val="BodyText"/>
        <w:ind w:left="567"/>
        <w:jc w:val="both"/>
        <w:rPr>
          <w:rFonts w:cs="Arial"/>
        </w:rPr>
      </w:pPr>
      <w:r w:rsidRPr="0054348E">
        <w:rPr>
          <w:rFonts w:cs="Arial"/>
        </w:rPr>
        <w:t xml:space="preserve">in each case which is material in the context of the </w:t>
      </w:r>
      <w:r w:rsidR="00CA38FE">
        <w:rPr>
          <w:rFonts w:cs="Arial"/>
        </w:rPr>
        <w:t xml:space="preserve">Wider </w:t>
      </w:r>
      <w:r w:rsidR="002219D5" w:rsidRPr="00655D5D">
        <w:rPr>
          <w:rFonts w:cs="Arial"/>
        </w:rPr>
        <w:t>SHH</w:t>
      </w:r>
      <w:r w:rsidRPr="0054348E">
        <w:rPr>
          <w:rFonts w:cs="Arial"/>
        </w:rPr>
        <w:t xml:space="preserve"> Group</w:t>
      </w:r>
      <w:r w:rsidR="00CA38FE">
        <w:rPr>
          <w:rFonts w:cs="Arial"/>
        </w:rPr>
        <w:t>,</w:t>
      </w:r>
      <w:r w:rsidRPr="0054348E">
        <w:rPr>
          <w:rFonts w:cs="Arial"/>
        </w:rPr>
        <w:t xml:space="preserve"> taken as a whole, and no event having occurred which, under any provision of any agreement, authorisation, arrangement, lease, licence, permit or other instrument to which any member of the Wider </w:t>
      </w:r>
      <w:r w:rsidR="002219D5" w:rsidRPr="00655D5D">
        <w:rPr>
          <w:rFonts w:cs="Arial"/>
        </w:rPr>
        <w:t>SHH</w:t>
      </w:r>
      <w:r w:rsidRPr="0054348E">
        <w:rPr>
          <w:rFonts w:cs="Arial"/>
        </w:rPr>
        <w:t xml:space="preserve"> Group is a party or by or to which any such member or any of its assets are bound, entitled or subject, would be reasonably likely to result in any of the events referred to in subparagraphs (</w:t>
      </w:r>
      <w:proofErr w:type="spellStart"/>
      <w:r w:rsidRPr="0054348E">
        <w:rPr>
          <w:rFonts w:cs="Arial"/>
        </w:rPr>
        <w:t>i</w:t>
      </w:r>
      <w:proofErr w:type="spellEnd"/>
      <w:r w:rsidRPr="0054348E">
        <w:rPr>
          <w:rFonts w:cs="Arial"/>
        </w:rPr>
        <w:t>) to (vii) of this paragraph (</w:t>
      </w:r>
      <w:r w:rsidR="006926C4">
        <w:rPr>
          <w:rFonts w:cs="Arial"/>
        </w:rPr>
        <w:t>d</w:t>
      </w:r>
      <w:r w:rsidRPr="0054348E">
        <w:rPr>
          <w:rFonts w:cs="Arial"/>
        </w:rPr>
        <w:t>);</w:t>
      </w:r>
    </w:p>
    <w:p w14:paraId="516494E7" w14:textId="77777777" w:rsidR="006E6353" w:rsidRPr="0054348E" w:rsidRDefault="006E6353" w:rsidP="006E6353">
      <w:pPr>
        <w:pStyle w:val="BodyText"/>
        <w:jc w:val="both"/>
        <w:rPr>
          <w:rFonts w:cs="Arial"/>
          <w:i/>
        </w:rPr>
      </w:pPr>
      <w:r w:rsidRPr="0054348E">
        <w:rPr>
          <w:rFonts w:cs="Arial"/>
          <w:i/>
        </w:rPr>
        <w:t>No changes in share capital</w:t>
      </w:r>
    </w:p>
    <w:p w14:paraId="1AB139A9" w14:textId="77777777" w:rsidR="006E6353" w:rsidRPr="0054348E" w:rsidRDefault="006E6353" w:rsidP="00851225">
      <w:pPr>
        <w:pStyle w:val="BodyText"/>
        <w:numPr>
          <w:ilvl w:val="0"/>
          <w:numId w:val="49"/>
        </w:numPr>
        <w:tabs>
          <w:tab w:val="left" w:pos="567"/>
        </w:tabs>
        <w:jc w:val="both"/>
        <w:rPr>
          <w:rFonts w:cs="Arial"/>
        </w:rPr>
      </w:pPr>
      <w:r w:rsidRPr="0054348E">
        <w:rPr>
          <w:rFonts w:cs="Arial"/>
        </w:rPr>
        <w:t xml:space="preserve">except as Disclosed, no member of the </w:t>
      </w:r>
      <w:r w:rsidR="002219D5" w:rsidRPr="00655D5D">
        <w:rPr>
          <w:rFonts w:cs="Arial"/>
        </w:rPr>
        <w:t>SHH</w:t>
      </w:r>
      <w:r w:rsidRPr="0054348E">
        <w:rPr>
          <w:rFonts w:cs="Arial"/>
        </w:rPr>
        <w:t xml:space="preserve"> Group having, since </w:t>
      </w:r>
      <w:r w:rsidR="00894A61" w:rsidRPr="0054348E">
        <w:rPr>
          <w:rFonts w:cs="Arial"/>
        </w:rPr>
        <w:t>31 March 2017</w:t>
      </w:r>
      <w:r w:rsidRPr="0054348E">
        <w:rPr>
          <w:rFonts w:cs="Arial"/>
        </w:rPr>
        <w:t>:</w:t>
      </w:r>
    </w:p>
    <w:p w14:paraId="1BFDD6C6" w14:textId="77777777" w:rsidR="006E6353" w:rsidRPr="0054348E" w:rsidRDefault="006E6353" w:rsidP="00851225">
      <w:pPr>
        <w:pStyle w:val="BodyText"/>
        <w:numPr>
          <w:ilvl w:val="1"/>
          <w:numId w:val="49"/>
        </w:numPr>
        <w:jc w:val="both"/>
        <w:rPr>
          <w:rFonts w:cs="Arial"/>
        </w:rPr>
      </w:pPr>
      <w:r w:rsidRPr="0054348E">
        <w:rPr>
          <w:rFonts w:cs="Arial"/>
        </w:rPr>
        <w:t xml:space="preserve">except as between </w:t>
      </w:r>
      <w:r w:rsidR="002219D5" w:rsidRPr="00655D5D">
        <w:rPr>
          <w:rFonts w:cs="Arial"/>
        </w:rPr>
        <w:t>SHH</w:t>
      </w:r>
      <w:r w:rsidRPr="0054348E">
        <w:rPr>
          <w:rFonts w:cs="Arial"/>
        </w:rPr>
        <w:t xml:space="preserve"> and wholly-owned subsidiaries of </w:t>
      </w:r>
      <w:r w:rsidR="002219D5" w:rsidRPr="00655D5D">
        <w:rPr>
          <w:rFonts w:cs="Arial"/>
        </w:rPr>
        <w:t>SHH</w:t>
      </w:r>
      <w:r w:rsidRPr="0054348E">
        <w:rPr>
          <w:rFonts w:cs="Arial"/>
        </w:rPr>
        <w:t>, or in connection with the Share Subscription, issued or agreed to issue or authorised or proposed or announced its intention to authorise or propose the issue of additional shares of any class or securities convertible into or exchangeable for shares of any class or rights, warrants or options to subscribe for, or acquire, any such shares or convertible securities;</w:t>
      </w:r>
    </w:p>
    <w:p w14:paraId="74251D41" w14:textId="77777777" w:rsidR="006E6353" w:rsidRPr="0054348E" w:rsidRDefault="006E6353" w:rsidP="00851225">
      <w:pPr>
        <w:pStyle w:val="BodyText"/>
        <w:numPr>
          <w:ilvl w:val="1"/>
          <w:numId w:val="49"/>
        </w:numPr>
        <w:jc w:val="both"/>
        <w:rPr>
          <w:rFonts w:cs="Arial"/>
        </w:rPr>
      </w:pPr>
      <w:r w:rsidRPr="0054348E">
        <w:rPr>
          <w:rFonts w:cs="Arial"/>
        </w:rPr>
        <w:t xml:space="preserve">sold or transferred or agreed to sell or transfer any </w:t>
      </w:r>
      <w:r w:rsidR="002219D5" w:rsidRPr="00655D5D">
        <w:rPr>
          <w:rFonts w:cs="Arial"/>
        </w:rPr>
        <w:t>SHH</w:t>
      </w:r>
      <w:r w:rsidRPr="0054348E">
        <w:rPr>
          <w:rFonts w:cs="Arial"/>
        </w:rPr>
        <w:t xml:space="preserve"> Shares held in treasury;</w:t>
      </w:r>
    </w:p>
    <w:p w14:paraId="4EE030B6" w14:textId="77777777" w:rsidR="006E6353" w:rsidRPr="0054348E" w:rsidRDefault="006E6353" w:rsidP="00851225">
      <w:pPr>
        <w:pStyle w:val="BodyText"/>
        <w:numPr>
          <w:ilvl w:val="1"/>
          <w:numId w:val="49"/>
        </w:numPr>
        <w:jc w:val="both"/>
        <w:rPr>
          <w:rFonts w:cs="Arial"/>
        </w:rPr>
      </w:pPr>
      <w:r w:rsidRPr="0054348E">
        <w:rPr>
          <w:rFonts w:cs="Arial"/>
        </w:rPr>
        <w:t xml:space="preserve">recommended, declared, paid or made or proposed to recommend, declare, pay or make any bonus issue, dividend or other distribution whether payable in cash or otherwise other than dividends (or other distributions whether payable in cash or otherwise) lawfully paid or made by any wholly-owned subsidiary of </w:t>
      </w:r>
      <w:r w:rsidR="002219D5" w:rsidRPr="00655D5D">
        <w:rPr>
          <w:rFonts w:cs="Arial"/>
        </w:rPr>
        <w:t>SHH</w:t>
      </w:r>
      <w:r w:rsidRPr="0054348E">
        <w:rPr>
          <w:rFonts w:cs="Arial"/>
        </w:rPr>
        <w:t xml:space="preserve"> to </w:t>
      </w:r>
      <w:r w:rsidR="002219D5" w:rsidRPr="00655D5D">
        <w:rPr>
          <w:rFonts w:cs="Arial"/>
        </w:rPr>
        <w:t>SHH</w:t>
      </w:r>
      <w:r w:rsidRPr="0054348E">
        <w:rPr>
          <w:rFonts w:cs="Arial"/>
        </w:rPr>
        <w:t xml:space="preserve"> or any of its wholly-owned subsidiaries;</w:t>
      </w:r>
    </w:p>
    <w:p w14:paraId="09B997C1" w14:textId="77777777" w:rsidR="006E6353" w:rsidRPr="0054348E" w:rsidRDefault="006E6353" w:rsidP="00851225">
      <w:pPr>
        <w:pStyle w:val="BodyText"/>
        <w:numPr>
          <w:ilvl w:val="1"/>
          <w:numId w:val="49"/>
        </w:numPr>
        <w:jc w:val="both"/>
        <w:rPr>
          <w:rFonts w:cs="Arial"/>
        </w:rPr>
      </w:pPr>
      <w:r w:rsidRPr="0054348E">
        <w:rPr>
          <w:rFonts w:cs="Arial"/>
        </w:rPr>
        <w:t xml:space="preserve">other than pursuant to the Partial Offer or as agreed by </w:t>
      </w:r>
      <w:r w:rsidR="002219D5" w:rsidRPr="00655D5D">
        <w:rPr>
          <w:rFonts w:cs="Arial"/>
        </w:rPr>
        <w:t>FB Investors</w:t>
      </w:r>
      <w:r w:rsidRPr="0054348E">
        <w:rPr>
          <w:rFonts w:cs="Arial"/>
        </w:rPr>
        <w:t xml:space="preserve"> (and except for transactions between </w:t>
      </w:r>
      <w:r w:rsidR="002219D5" w:rsidRPr="00655D5D">
        <w:rPr>
          <w:rFonts w:cs="Arial"/>
        </w:rPr>
        <w:t>SHH</w:t>
      </w:r>
      <w:r w:rsidRPr="0054348E">
        <w:rPr>
          <w:rFonts w:cs="Arial"/>
        </w:rPr>
        <w:t xml:space="preserve"> and its wholly-owned subsidiaries or in the ordinary course of business) implemented, effected, authorised or proposed or announced its intention to implement, effect, authorise or propose any merger, partnership, joint venture, asset or profit sharing arrangement, partnership demerger, reconstruction, amalgamation, scheme, commitment or acquisition or disposal of assets or shares or loan capital (or the equivalent thereof) in any undertaking or undertakings in any such case;</w:t>
      </w:r>
    </w:p>
    <w:p w14:paraId="2FFF6E3A" w14:textId="77777777" w:rsidR="006E6353" w:rsidRPr="0054348E" w:rsidRDefault="006E6353" w:rsidP="00851225">
      <w:pPr>
        <w:pStyle w:val="BodyText"/>
        <w:numPr>
          <w:ilvl w:val="1"/>
          <w:numId w:val="49"/>
        </w:numPr>
        <w:jc w:val="both"/>
        <w:rPr>
          <w:rFonts w:cs="Arial"/>
        </w:rPr>
      </w:pPr>
      <w:r w:rsidRPr="0054348E">
        <w:rPr>
          <w:rFonts w:cs="Arial"/>
        </w:rPr>
        <w:t xml:space="preserve">(except for transactions between </w:t>
      </w:r>
      <w:r w:rsidR="002219D5" w:rsidRPr="00655D5D">
        <w:rPr>
          <w:rFonts w:cs="Arial"/>
        </w:rPr>
        <w:t>SHH</w:t>
      </w:r>
      <w:r w:rsidRPr="0054348E">
        <w:rPr>
          <w:rFonts w:cs="Arial"/>
        </w:rPr>
        <w:t xml:space="preserve"> and its wholly-owned subsidiaries or in the ordinary course of business) disposed of, or transferred, mortgaged or created any security interest over any asset or any right, title or interest in any asset or authorised, proposed or announced any intention to do so;</w:t>
      </w:r>
    </w:p>
    <w:p w14:paraId="753479DD" w14:textId="77777777" w:rsidR="006E6353" w:rsidRPr="0054348E" w:rsidRDefault="006E6353" w:rsidP="00851225">
      <w:pPr>
        <w:pStyle w:val="BodyText"/>
        <w:numPr>
          <w:ilvl w:val="1"/>
          <w:numId w:val="49"/>
        </w:numPr>
        <w:jc w:val="both"/>
        <w:rPr>
          <w:rFonts w:cs="Arial"/>
        </w:rPr>
      </w:pPr>
      <w:r w:rsidRPr="0054348E">
        <w:rPr>
          <w:rFonts w:cs="Arial"/>
        </w:rPr>
        <w:t xml:space="preserve">(except as between </w:t>
      </w:r>
      <w:r w:rsidR="002219D5" w:rsidRPr="00655D5D">
        <w:rPr>
          <w:rFonts w:cs="Arial"/>
        </w:rPr>
        <w:t>SHH</w:t>
      </w:r>
      <w:r w:rsidRPr="0054348E">
        <w:rPr>
          <w:rFonts w:cs="Arial"/>
        </w:rPr>
        <w:t xml:space="preserve"> and its wholly-owned subsidiaries) made or authorised or proposed or announced an intention to propose any change in its loan capital;</w:t>
      </w:r>
    </w:p>
    <w:p w14:paraId="79340878" w14:textId="77777777" w:rsidR="006E6353" w:rsidRPr="0054348E" w:rsidRDefault="006E6353" w:rsidP="00851225">
      <w:pPr>
        <w:pStyle w:val="BodyText"/>
        <w:numPr>
          <w:ilvl w:val="1"/>
          <w:numId w:val="49"/>
        </w:numPr>
        <w:jc w:val="both"/>
        <w:rPr>
          <w:rFonts w:cs="Arial"/>
        </w:rPr>
      </w:pPr>
      <w:r w:rsidRPr="0054348E">
        <w:rPr>
          <w:rFonts w:cs="Arial"/>
        </w:rPr>
        <w:t xml:space="preserve">(except as between </w:t>
      </w:r>
      <w:r w:rsidR="002219D5" w:rsidRPr="00655D5D">
        <w:rPr>
          <w:rFonts w:cs="Arial"/>
        </w:rPr>
        <w:t>SHH</w:t>
      </w:r>
      <w:r w:rsidRPr="0054348E">
        <w:rPr>
          <w:rFonts w:cs="Arial"/>
        </w:rPr>
        <w:t xml:space="preserve"> and its wholly-owned subsidiaries) issued, authorised, or proposed or announced an intention to authorise or propose, the issue of or made any change in or to the terms of any debenture or become subject to any contingent liability or incurred or increased any indebtedness other than in the ordinary course of business;</w:t>
      </w:r>
    </w:p>
    <w:p w14:paraId="5C35E717" w14:textId="77777777" w:rsidR="006E6353" w:rsidRPr="0054348E" w:rsidRDefault="006E6353" w:rsidP="00851225">
      <w:pPr>
        <w:pStyle w:val="BodyText"/>
        <w:numPr>
          <w:ilvl w:val="1"/>
          <w:numId w:val="49"/>
        </w:numPr>
        <w:jc w:val="both"/>
        <w:rPr>
          <w:rFonts w:cs="Arial"/>
        </w:rPr>
      </w:pPr>
      <w:r w:rsidRPr="0054348E">
        <w:rPr>
          <w:rFonts w:cs="Arial"/>
        </w:rPr>
        <w:lastRenderedPageBreak/>
        <w:t xml:space="preserve">(except as between </w:t>
      </w:r>
      <w:r w:rsidR="002219D5" w:rsidRPr="00655D5D">
        <w:rPr>
          <w:rFonts w:cs="Arial"/>
        </w:rPr>
        <w:t>SHH</w:t>
      </w:r>
      <w:r w:rsidRPr="0054348E">
        <w:rPr>
          <w:rFonts w:cs="Arial"/>
        </w:rPr>
        <w:t xml:space="preserve"> and its wholly-owned subsidiaries) purchased, redeemed or repaid, or announced any proposal to purchase, redeem or repay, any of its own shares or other securities or reduced or made any other change to or proposed the reduction or other change to any part of its share capital;</w:t>
      </w:r>
    </w:p>
    <w:p w14:paraId="1AEF552B" w14:textId="77777777" w:rsidR="006E6353" w:rsidRPr="0054348E" w:rsidRDefault="006E6353" w:rsidP="00851225">
      <w:pPr>
        <w:pStyle w:val="BodyText"/>
        <w:numPr>
          <w:ilvl w:val="1"/>
          <w:numId w:val="49"/>
        </w:numPr>
        <w:jc w:val="both"/>
        <w:rPr>
          <w:rFonts w:cs="Arial"/>
        </w:rPr>
      </w:pPr>
      <w:r w:rsidRPr="0054348E">
        <w:rPr>
          <w:rFonts w:cs="Arial"/>
        </w:rPr>
        <w:t xml:space="preserve">entered into or varied or terminated or authorised, proposed or announced its intention to enter into or vary any </w:t>
      </w:r>
      <w:r w:rsidR="00696A43">
        <w:rPr>
          <w:rFonts w:cs="Arial"/>
        </w:rPr>
        <w:t xml:space="preserve">material </w:t>
      </w:r>
      <w:r w:rsidRPr="0054348E">
        <w:rPr>
          <w:rFonts w:cs="Arial"/>
        </w:rPr>
        <w:t xml:space="preserve">contract, arrangement, agreement, transaction or commitment (whether in respect of capital expenditure or otherwise) which is not in the ordinary course of business or is of a long term, onerous or unusual nature or magnitude or which involves or which might be reasonably expected to involve an obligation of such a nature or magnitude or which is restrictive on the business of any member of the Wider </w:t>
      </w:r>
      <w:r w:rsidR="002219D5" w:rsidRPr="00655D5D">
        <w:rPr>
          <w:rFonts w:cs="Arial"/>
        </w:rPr>
        <w:t>SHH</w:t>
      </w:r>
      <w:r w:rsidRPr="0054348E">
        <w:rPr>
          <w:rFonts w:cs="Arial"/>
        </w:rPr>
        <w:t xml:space="preserve"> Group;</w:t>
      </w:r>
    </w:p>
    <w:p w14:paraId="6AA3171A" w14:textId="77777777" w:rsidR="006E6353" w:rsidRPr="0054348E" w:rsidRDefault="006E6353" w:rsidP="00851225">
      <w:pPr>
        <w:pStyle w:val="BodyText"/>
        <w:numPr>
          <w:ilvl w:val="1"/>
          <w:numId w:val="49"/>
        </w:numPr>
        <w:jc w:val="both"/>
        <w:rPr>
          <w:rFonts w:cs="Arial"/>
        </w:rPr>
      </w:pPr>
      <w:r w:rsidRPr="0054348E">
        <w:rPr>
          <w:rFonts w:cs="Arial"/>
        </w:rPr>
        <w:t xml:space="preserve">entered into or </w:t>
      </w:r>
      <w:r w:rsidR="00696A43">
        <w:rPr>
          <w:rFonts w:cs="Arial"/>
        </w:rPr>
        <w:t xml:space="preserve">materially </w:t>
      </w:r>
      <w:r w:rsidRPr="0054348E">
        <w:rPr>
          <w:rFonts w:cs="Arial"/>
        </w:rPr>
        <w:t xml:space="preserve">varied the terms of, or made any offer (which remains open for acceptance) to enter into or </w:t>
      </w:r>
      <w:r w:rsidR="00696A43">
        <w:rPr>
          <w:rFonts w:cs="Arial"/>
        </w:rPr>
        <w:t xml:space="preserve">materially </w:t>
      </w:r>
      <w:r w:rsidRPr="0054348E">
        <w:rPr>
          <w:rFonts w:cs="Arial"/>
        </w:rPr>
        <w:t xml:space="preserve">vary the terms of, any contract, service agreement or arrangement with any director or senior executive of any member of the Wider </w:t>
      </w:r>
      <w:r w:rsidR="002219D5" w:rsidRPr="00655D5D">
        <w:rPr>
          <w:rFonts w:cs="Arial"/>
        </w:rPr>
        <w:t>SHH</w:t>
      </w:r>
      <w:r w:rsidRPr="0054348E">
        <w:rPr>
          <w:rFonts w:cs="Arial"/>
        </w:rPr>
        <w:t xml:space="preserve"> Group; </w:t>
      </w:r>
    </w:p>
    <w:p w14:paraId="0DBA4166" w14:textId="77777777" w:rsidR="006E6353" w:rsidRPr="0054348E" w:rsidRDefault="006E6353" w:rsidP="00851225">
      <w:pPr>
        <w:pStyle w:val="BodyText"/>
        <w:numPr>
          <w:ilvl w:val="1"/>
          <w:numId w:val="49"/>
        </w:numPr>
        <w:jc w:val="both"/>
        <w:rPr>
          <w:rFonts w:cs="Arial"/>
        </w:rPr>
      </w:pPr>
      <w:r w:rsidRPr="0054348E">
        <w:rPr>
          <w:rFonts w:cs="Arial"/>
        </w:rPr>
        <w:t>been unable, or admitted in writing that it is unable, to pay its debts or having stopped or suspended (or threatened to stop or suspend) payment of its debts generally or ceased or threatened to cease to carry on all or a substantial part of its business;</w:t>
      </w:r>
    </w:p>
    <w:p w14:paraId="3D6BB0AF" w14:textId="77777777" w:rsidR="006E6353" w:rsidRPr="0054348E" w:rsidRDefault="006E6353" w:rsidP="00851225">
      <w:pPr>
        <w:pStyle w:val="BodyText"/>
        <w:numPr>
          <w:ilvl w:val="1"/>
          <w:numId w:val="49"/>
        </w:numPr>
        <w:jc w:val="both"/>
        <w:rPr>
          <w:rFonts w:cs="Arial"/>
        </w:rPr>
      </w:pPr>
      <w:r w:rsidRPr="0054348E">
        <w:rPr>
          <w:rFonts w:cs="Arial"/>
        </w:rPr>
        <w:t xml:space="preserve">(other than in respect of a member of the Wider </w:t>
      </w:r>
      <w:r w:rsidR="002219D5" w:rsidRPr="00655D5D">
        <w:rPr>
          <w:rFonts w:cs="Arial"/>
        </w:rPr>
        <w:t>SHH</w:t>
      </w:r>
      <w:r w:rsidRPr="0054348E">
        <w:rPr>
          <w:rFonts w:cs="Arial"/>
        </w:rPr>
        <w:t xml:space="preserve"> Group which is dormant and was solvent at the relevant time) taken or proposed any corporate action, or had any legal proceedings threatened or instituted against it for its winding-up (voluntarily or otherwise), dissolution or reorganisation or for the appointment of a liquidator, provisional liquidator, receiver, administrative receiver, administrator, trustee or similar officer of all or any part of its assets or revenues or any analogous or equivalent steps or proceedings in any relevant jurisdiction having been taken or had any such person appointed;</w:t>
      </w:r>
    </w:p>
    <w:p w14:paraId="6766001D" w14:textId="77777777" w:rsidR="006E6353" w:rsidRPr="0054348E" w:rsidRDefault="006E6353" w:rsidP="00851225">
      <w:pPr>
        <w:pStyle w:val="BodyText"/>
        <w:numPr>
          <w:ilvl w:val="1"/>
          <w:numId w:val="49"/>
        </w:numPr>
        <w:jc w:val="both"/>
        <w:rPr>
          <w:rFonts w:cs="Arial"/>
        </w:rPr>
      </w:pPr>
      <w:r w:rsidRPr="0054348E">
        <w:rPr>
          <w:rFonts w:cs="Arial"/>
        </w:rPr>
        <w:t xml:space="preserve">waived, compromised, settled, abandoned or admitted any dispute, claim or counterclaim whether made or potential and whether by or against any member of the </w:t>
      </w:r>
      <w:r w:rsidR="002219D5" w:rsidRPr="00655D5D">
        <w:rPr>
          <w:rFonts w:cs="Arial"/>
        </w:rPr>
        <w:t>SHH</w:t>
      </w:r>
      <w:r w:rsidRPr="0054348E">
        <w:rPr>
          <w:rFonts w:cs="Arial"/>
        </w:rPr>
        <w:t xml:space="preserve"> Group (in each case otherwise than in the ordinary course of business);</w:t>
      </w:r>
    </w:p>
    <w:p w14:paraId="4F1F50DF" w14:textId="77777777" w:rsidR="006E6353" w:rsidRPr="0054348E" w:rsidRDefault="006E6353" w:rsidP="00851225">
      <w:pPr>
        <w:pStyle w:val="BodyText"/>
        <w:numPr>
          <w:ilvl w:val="1"/>
          <w:numId w:val="49"/>
        </w:numPr>
        <w:jc w:val="both"/>
        <w:rPr>
          <w:rFonts w:cs="Arial"/>
        </w:rPr>
      </w:pPr>
      <w:r w:rsidRPr="0054348E">
        <w:rPr>
          <w:rFonts w:cs="Arial"/>
        </w:rPr>
        <w:t xml:space="preserve">made any </w:t>
      </w:r>
      <w:r w:rsidR="00696A43">
        <w:rPr>
          <w:rFonts w:cs="Arial"/>
        </w:rPr>
        <w:t xml:space="preserve">material </w:t>
      </w:r>
      <w:r w:rsidRPr="0054348E">
        <w:rPr>
          <w:rFonts w:cs="Arial"/>
        </w:rPr>
        <w:t>alteration to its memorandum or articles of association or other constitutional documents;</w:t>
      </w:r>
    </w:p>
    <w:p w14:paraId="7F6E49E8" w14:textId="3FF505B6" w:rsidR="006E6353" w:rsidRPr="0054348E" w:rsidRDefault="006E6353" w:rsidP="00851225">
      <w:pPr>
        <w:pStyle w:val="BodyText"/>
        <w:numPr>
          <w:ilvl w:val="1"/>
          <w:numId w:val="49"/>
        </w:numPr>
        <w:jc w:val="both"/>
        <w:rPr>
          <w:rFonts w:cs="Arial"/>
        </w:rPr>
      </w:pPr>
      <w:r w:rsidRPr="0054348E">
        <w:rPr>
          <w:rFonts w:cs="Arial"/>
        </w:rPr>
        <w:t xml:space="preserve">entered into any contract, agreement, commitment or arrangement or passed any resolution or made any offer (which remains open for acceptance) with respect to or announced any intention to, or to propose to, effect any of the transactions, matters or events referred to in this Condition </w:t>
      </w:r>
      <w:r w:rsidR="00811E94">
        <w:rPr>
          <w:rFonts w:cs="Arial"/>
        </w:rPr>
        <w:t>(e)</w:t>
      </w:r>
      <w:r w:rsidRPr="0054348E">
        <w:rPr>
          <w:rFonts w:cs="Arial"/>
        </w:rPr>
        <w:t>,</w:t>
      </w:r>
    </w:p>
    <w:p w14:paraId="451653C0" w14:textId="77777777" w:rsidR="006E6353" w:rsidRPr="0054348E" w:rsidRDefault="006E6353" w:rsidP="009A6AFF">
      <w:pPr>
        <w:pStyle w:val="BodyText"/>
        <w:tabs>
          <w:tab w:val="clear" w:pos="567"/>
        </w:tabs>
        <w:ind w:left="567"/>
        <w:jc w:val="both"/>
        <w:rPr>
          <w:rFonts w:cs="Arial"/>
        </w:rPr>
      </w:pPr>
      <w:r w:rsidRPr="0054348E">
        <w:rPr>
          <w:rFonts w:cs="Arial"/>
        </w:rPr>
        <w:t xml:space="preserve">in each case, to the extent material in the context of the </w:t>
      </w:r>
      <w:r w:rsidR="00696A43">
        <w:rPr>
          <w:rFonts w:cs="Arial"/>
        </w:rPr>
        <w:t xml:space="preserve">Wider </w:t>
      </w:r>
      <w:r w:rsidR="002219D5" w:rsidRPr="00655D5D">
        <w:rPr>
          <w:rFonts w:cs="Arial"/>
        </w:rPr>
        <w:t>SHH</w:t>
      </w:r>
      <w:r w:rsidRPr="0054348E">
        <w:rPr>
          <w:rFonts w:cs="Arial"/>
        </w:rPr>
        <w:t xml:space="preserve"> Group</w:t>
      </w:r>
      <w:r w:rsidR="00696A43">
        <w:rPr>
          <w:rFonts w:cs="Arial"/>
        </w:rPr>
        <w:t>,</w:t>
      </w:r>
      <w:r w:rsidRPr="0054348E">
        <w:rPr>
          <w:rFonts w:cs="Arial"/>
        </w:rPr>
        <w:t xml:space="preserve"> taken as a whole;</w:t>
      </w:r>
    </w:p>
    <w:p w14:paraId="0497BA01" w14:textId="77777777" w:rsidR="006E6353" w:rsidRPr="0054348E" w:rsidRDefault="006E6353" w:rsidP="006E6353">
      <w:pPr>
        <w:pStyle w:val="BodyText"/>
        <w:tabs>
          <w:tab w:val="clear" w:pos="567"/>
        </w:tabs>
        <w:jc w:val="both"/>
        <w:rPr>
          <w:rFonts w:cs="Arial"/>
          <w:i/>
        </w:rPr>
      </w:pPr>
      <w:r w:rsidRPr="0054348E">
        <w:rPr>
          <w:rFonts w:cs="Arial"/>
          <w:i/>
        </w:rPr>
        <w:t>No adverse change, litigation, contingent liabilities or cessation of licences</w:t>
      </w:r>
    </w:p>
    <w:p w14:paraId="4BC77641" w14:textId="77777777" w:rsidR="006E6353" w:rsidRPr="0054348E" w:rsidRDefault="006E6353" w:rsidP="00851225">
      <w:pPr>
        <w:pStyle w:val="BodyText"/>
        <w:numPr>
          <w:ilvl w:val="0"/>
          <w:numId w:val="49"/>
        </w:numPr>
        <w:jc w:val="both"/>
        <w:rPr>
          <w:rFonts w:cs="Arial"/>
        </w:rPr>
      </w:pPr>
      <w:r w:rsidRPr="0054348E">
        <w:rPr>
          <w:rFonts w:cs="Arial"/>
        </w:rPr>
        <w:t xml:space="preserve">except as Disclosed, since </w:t>
      </w:r>
      <w:r w:rsidR="00894A61" w:rsidRPr="0054348E">
        <w:rPr>
          <w:rFonts w:cs="Arial"/>
        </w:rPr>
        <w:t>31 March 2017</w:t>
      </w:r>
      <w:r w:rsidRPr="0054348E">
        <w:rPr>
          <w:rFonts w:cs="Arial"/>
        </w:rPr>
        <w:t>:</w:t>
      </w:r>
    </w:p>
    <w:p w14:paraId="3E1076CD" w14:textId="77777777" w:rsidR="006E6353" w:rsidRPr="0054348E" w:rsidRDefault="006E6353" w:rsidP="00851225">
      <w:pPr>
        <w:pStyle w:val="BodyText"/>
        <w:numPr>
          <w:ilvl w:val="1"/>
          <w:numId w:val="49"/>
        </w:numPr>
        <w:jc w:val="both"/>
        <w:rPr>
          <w:rFonts w:cs="Arial"/>
        </w:rPr>
      </w:pPr>
      <w:r w:rsidRPr="0054348E">
        <w:rPr>
          <w:rFonts w:cs="Arial"/>
        </w:rPr>
        <w:t xml:space="preserve">no change having occurred, and no circumstances having arisen which would or might reasonably be expected to result in any </w:t>
      </w:r>
      <w:r w:rsidR="00696A43">
        <w:rPr>
          <w:rFonts w:cs="Arial"/>
        </w:rPr>
        <w:t xml:space="preserve">material </w:t>
      </w:r>
      <w:r w:rsidRPr="0054348E">
        <w:rPr>
          <w:rFonts w:cs="Arial"/>
        </w:rPr>
        <w:t xml:space="preserve">adverse change in the business, assets, financial or trading position or profits or prospects of any member of the Wider </w:t>
      </w:r>
      <w:r w:rsidR="002219D5" w:rsidRPr="00655D5D">
        <w:rPr>
          <w:rFonts w:cs="Arial"/>
        </w:rPr>
        <w:t>SHH</w:t>
      </w:r>
      <w:r w:rsidRPr="0054348E">
        <w:rPr>
          <w:rFonts w:cs="Arial"/>
        </w:rPr>
        <w:t xml:space="preserve"> Group</w:t>
      </w:r>
      <w:r w:rsidR="00696A43">
        <w:rPr>
          <w:rFonts w:cs="Arial"/>
        </w:rPr>
        <w:t>,</w:t>
      </w:r>
      <w:r w:rsidRPr="0054348E">
        <w:rPr>
          <w:rFonts w:cs="Arial"/>
        </w:rPr>
        <w:t xml:space="preserve"> including the termination of any material customer contract or notice of termination from any material customer;</w:t>
      </w:r>
    </w:p>
    <w:p w14:paraId="18AA727D" w14:textId="77777777" w:rsidR="006E6353" w:rsidRPr="0054348E" w:rsidRDefault="006E6353" w:rsidP="00851225">
      <w:pPr>
        <w:pStyle w:val="BodyText"/>
        <w:numPr>
          <w:ilvl w:val="1"/>
          <w:numId w:val="49"/>
        </w:numPr>
        <w:jc w:val="both"/>
        <w:rPr>
          <w:rFonts w:cs="Arial"/>
        </w:rPr>
      </w:pPr>
      <w:r w:rsidRPr="0054348E">
        <w:rPr>
          <w:rFonts w:cs="Arial"/>
        </w:rPr>
        <w:t xml:space="preserve">no litigation, arbitration proceedings, prosecution or other legal proceedings or investigations having been threatened in writing, announced, instituted or remaining </w:t>
      </w:r>
      <w:r w:rsidRPr="0054348E">
        <w:rPr>
          <w:rFonts w:cs="Arial"/>
        </w:rPr>
        <w:lastRenderedPageBreak/>
        <w:t xml:space="preserve">outstanding by, against or in respect of any member of the Wider </w:t>
      </w:r>
      <w:r w:rsidR="002219D5" w:rsidRPr="00655D5D">
        <w:rPr>
          <w:rFonts w:cs="Arial"/>
        </w:rPr>
        <w:t>SHH</w:t>
      </w:r>
      <w:r w:rsidRPr="0054348E">
        <w:rPr>
          <w:rFonts w:cs="Arial"/>
        </w:rPr>
        <w:t xml:space="preserve"> Group or to which any member of the Wider </w:t>
      </w:r>
      <w:r w:rsidR="002219D5" w:rsidRPr="00655D5D">
        <w:rPr>
          <w:rFonts w:cs="Arial"/>
        </w:rPr>
        <w:t>SHH</w:t>
      </w:r>
      <w:r w:rsidRPr="0054348E">
        <w:rPr>
          <w:rFonts w:cs="Arial"/>
        </w:rPr>
        <w:t xml:space="preserve"> Group is or may become a party (whether as a claimant, defendant or otherwise) and no enquiry or investigation by any Third Party against or in respect of any member of the Wider </w:t>
      </w:r>
      <w:r w:rsidR="002219D5" w:rsidRPr="00655D5D">
        <w:rPr>
          <w:rFonts w:cs="Arial"/>
        </w:rPr>
        <w:t>SHH</w:t>
      </w:r>
      <w:r w:rsidRPr="0054348E">
        <w:rPr>
          <w:rFonts w:cs="Arial"/>
        </w:rPr>
        <w:t xml:space="preserve"> Group having been commenced, announced or threatened in writing by or against or remaining outstanding in respect of any member of the Wider </w:t>
      </w:r>
      <w:r w:rsidR="002219D5" w:rsidRPr="00655D5D">
        <w:rPr>
          <w:rFonts w:cs="Arial"/>
        </w:rPr>
        <w:t>SHH</w:t>
      </w:r>
      <w:r w:rsidRPr="0054348E">
        <w:rPr>
          <w:rFonts w:cs="Arial"/>
        </w:rPr>
        <w:t xml:space="preserve"> Group, w</w:t>
      </w:r>
      <w:r w:rsidRPr="0054348E">
        <w:rPr>
          <w:rFonts w:cs="Arial"/>
          <w:color w:val="000000"/>
        </w:rPr>
        <w:t>hich, in any such case, has had, or might reasonably be expected to have, a material adverse effect on the</w:t>
      </w:r>
      <w:r w:rsidR="00696A43">
        <w:rPr>
          <w:rFonts w:cs="Arial"/>
          <w:color w:val="000000"/>
        </w:rPr>
        <w:t xml:space="preserve"> Wider</w:t>
      </w:r>
      <w:r w:rsidRPr="0054348E">
        <w:rPr>
          <w:rFonts w:cs="Arial"/>
          <w:color w:val="000000"/>
        </w:rPr>
        <w:t xml:space="preserve"> </w:t>
      </w:r>
      <w:r w:rsidR="002219D5" w:rsidRPr="00655D5D">
        <w:rPr>
          <w:rFonts w:cs="Arial"/>
          <w:color w:val="000000"/>
        </w:rPr>
        <w:t>SHH</w:t>
      </w:r>
      <w:r w:rsidRPr="0054348E">
        <w:rPr>
          <w:rFonts w:cs="Arial"/>
          <w:color w:val="000000"/>
        </w:rPr>
        <w:t xml:space="preserve"> Group</w:t>
      </w:r>
      <w:r w:rsidR="00696A43">
        <w:rPr>
          <w:rFonts w:cs="Arial"/>
          <w:color w:val="000000"/>
        </w:rPr>
        <w:t>,</w:t>
      </w:r>
      <w:r w:rsidRPr="0054348E">
        <w:rPr>
          <w:rFonts w:cs="Arial"/>
          <w:color w:val="000000"/>
        </w:rPr>
        <w:t xml:space="preserve"> taken as a whole</w:t>
      </w:r>
      <w:r w:rsidRPr="0054348E">
        <w:rPr>
          <w:rFonts w:cs="Arial"/>
        </w:rPr>
        <w:t>;</w:t>
      </w:r>
    </w:p>
    <w:p w14:paraId="5DF6DAFB" w14:textId="77777777" w:rsidR="006E6353" w:rsidRPr="0054348E" w:rsidRDefault="006E6353" w:rsidP="00851225">
      <w:pPr>
        <w:pStyle w:val="BodyText"/>
        <w:numPr>
          <w:ilvl w:val="1"/>
          <w:numId w:val="49"/>
        </w:numPr>
        <w:jc w:val="both"/>
        <w:rPr>
          <w:rFonts w:cs="Arial"/>
        </w:rPr>
      </w:pPr>
      <w:r w:rsidRPr="0054348E">
        <w:rPr>
          <w:rFonts w:cs="Arial"/>
        </w:rPr>
        <w:t xml:space="preserve">no contingent or other liability having arisen or become apparent to </w:t>
      </w:r>
      <w:r w:rsidR="002219D5" w:rsidRPr="00655D5D">
        <w:rPr>
          <w:rFonts w:cs="Arial"/>
        </w:rPr>
        <w:t>FB Investors</w:t>
      </w:r>
      <w:r w:rsidRPr="0054348E">
        <w:rPr>
          <w:rFonts w:cs="Arial"/>
        </w:rPr>
        <w:t xml:space="preserve"> outside the ordinary course of business which would or might reasonably be expected to adversely affect any member of the Wider </w:t>
      </w:r>
      <w:r w:rsidR="002219D5" w:rsidRPr="00655D5D">
        <w:rPr>
          <w:rFonts w:cs="Arial"/>
        </w:rPr>
        <w:t>SHH</w:t>
      </w:r>
      <w:r w:rsidRPr="0054348E">
        <w:rPr>
          <w:rFonts w:cs="Arial"/>
        </w:rPr>
        <w:t xml:space="preserve"> Group to an extent which is material in the context of the Wider </w:t>
      </w:r>
      <w:r w:rsidR="002219D5" w:rsidRPr="00655D5D">
        <w:rPr>
          <w:rFonts w:cs="Arial"/>
        </w:rPr>
        <w:t>SHH</w:t>
      </w:r>
      <w:r w:rsidRPr="0054348E">
        <w:rPr>
          <w:rFonts w:cs="Arial"/>
        </w:rPr>
        <w:t xml:space="preserve"> Group</w:t>
      </w:r>
      <w:r w:rsidR="00696A43">
        <w:rPr>
          <w:rFonts w:cs="Arial"/>
        </w:rPr>
        <w:t>,</w:t>
      </w:r>
      <w:r w:rsidRPr="0054348E">
        <w:rPr>
          <w:rFonts w:cs="Arial"/>
        </w:rPr>
        <w:t xml:space="preserve"> taken as a whole; or</w:t>
      </w:r>
    </w:p>
    <w:p w14:paraId="623BCA84" w14:textId="77777777" w:rsidR="006E6353" w:rsidRPr="0054348E" w:rsidRDefault="006E6353" w:rsidP="00851225">
      <w:pPr>
        <w:pStyle w:val="BodyText"/>
        <w:numPr>
          <w:ilvl w:val="1"/>
          <w:numId w:val="49"/>
        </w:numPr>
        <w:jc w:val="both"/>
        <w:rPr>
          <w:rFonts w:cs="Arial"/>
        </w:rPr>
      </w:pPr>
      <w:r w:rsidRPr="0054348E">
        <w:rPr>
          <w:rFonts w:cs="Arial"/>
        </w:rPr>
        <w:t xml:space="preserve">no steps having been taken and no omissions having been made which are likely to result in the withdrawal, cancellation, termination or modification of any </w:t>
      </w:r>
      <w:r w:rsidR="00696A43">
        <w:rPr>
          <w:rFonts w:cs="Arial"/>
        </w:rPr>
        <w:t xml:space="preserve">material </w:t>
      </w:r>
      <w:r w:rsidRPr="0054348E">
        <w:rPr>
          <w:rFonts w:cs="Arial"/>
        </w:rPr>
        <w:t xml:space="preserve">licence held by any member of the Wider </w:t>
      </w:r>
      <w:r w:rsidR="002219D5" w:rsidRPr="00655D5D">
        <w:rPr>
          <w:rFonts w:cs="Arial"/>
        </w:rPr>
        <w:t>SHH</w:t>
      </w:r>
      <w:r w:rsidRPr="0054348E">
        <w:rPr>
          <w:rFonts w:cs="Arial"/>
        </w:rPr>
        <w:t xml:space="preserve"> Group which is necessary for the pro</w:t>
      </w:r>
      <w:r w:rsidR="00696A43">
        <w:rPr>
          <w:rFonts w:cs="Arial"/>
        </w:rPr>
        <w:t>per carrying on of its business</w:t>
      </w:r>
      <w:r w:rsidRPr="0054348E">
        <w:rPr>
          <w:rFonts w:cs="Arial"/>
        </w:rPr>
        <w:t>;</w:t>
      </w:r>
    </w:p>
    <w:p w14:paraId="2AD5030B" w14:textId="77777777" w:rsidR="006E6353" w:rsidRPr="0054348E" w:rsidRDefault="006E6353" w:rsidP="006E6353">
      <w:pPr>
        <w:pStyle w:val="BodyText"/>
        <w:tabs>
          <w:tab w:val="clear" w:pos="567"/>
        </w:tabs>
        <w:jc w:val="both"/>
        <w:rPr>
          <w:rFonts w:cs="Arial"/>
          <w:i/>
        </w:rPr>
      </w:pPr>
      <w:r w:rsidRPr="0054348E">
        <w:rPr>
          <w:rFonts w:cs="Arial"/>
          <w:i/>
        </w:rPr>
        <w:t>No discovery of certain matters</w:t>
      </w:r>
    </w:p>
    <w:p w14:paraId="48E295B6" w14:textId="77777777" w:rsidR="006E6353" w:rsidRPr="0054348E" w:rsidRDefault="006E6353" w:rsidP="00851225">
      <w:pPr>
        <w:pStyle w:val="BodyText"/>
        <w:numPr>
          <w:ilvl w:val="0"/>
          <w:numId w:val="49"/>
        </w:numPr>
        <w:tabs>
          <w:tab w:val="left" w:pos="567"/>
        </w:tabs>
        <w:jc w:val="both"/>
        <w:rPr>
          <w:rFonts w:cs="Arial"/>
        </w:rPr>
      </w:pPr>
      <w:r w:rsidRPr="0054348E">
        <w:rPr>
          <w:rFonts w:cs="Arial"/>
        </w:rPr>
        <w:t xml:space="preserve">except as Disclosed, </w:t>
      </w:r>
      <w:r w:rsidR="002219D5" w:rsidRPr="00655D5D">
        <w:rPr>
          <w:rFonts w:cs="Arial"/>
        </w:rPr>
        <w:t>FB Investors</w:t>
      </w:r>
      <w:r w:rsidRPr="0054348E">
        <w:rPr>
          <w:rFonts w:cs="Arial"/>
        </w:rPr>
        <w:t xml:space="preserve"> not having discovered:</w:t>
      </w:r>
    </w:p>
    <w:p w14:paraId="3796435B" w14:textId="77777777" w:rsidR="006E6353" w:rsidRPr="0054348E" w:rsidRDefault="006E6353" w:rsidP="00851225">
      <w:pPr>
        <w:pStyle w:val="BodyText"/>
        <w:numPr>
          <w:ilvl w:val="1"/>
          <w:numId w:val="49"/>
        </w:numPr>
        <w:jc w:val="both"/>
        <w:rPr>
          <w:rFonts w:cs="Arial"/>
        </w:rPr>
      </w:pPr>
      <w:r w:rsidRPr="0054348E">
        <w:rPr>
          <w:rFonts w:cs="Arial"/>
        </w:rPr>
        <w:t xml:space="preserve">that any financial, business or other information concerning the Wider </w:t>
      </w:r>
      <w:r w:rsidR="002219D5" w:rsidRPr="00655D5D">
        <w:rPr>
          <w:rFonts w:cs="Arial"/>
        </w:rPr>
        <w:t>SHH</w:t>
      </w:r>
      <w:r w:rsidRPr="0054348E">
        <w:rPr>
          <w:rFonts w:cs="Arial"/>
        </w:rPr>
        <w:t xml:space="preserve"> Group publicly announced or disclosed at any time by or on behalf of any member of the Wider </w:t>
      </w:r>
      <w:r w:rsidR="002219D5" w:rsidRPr="00655D5D">
        <w:rPr>
          <w:rFonts w:cs="Arial"/>
        </w:rPr>
        <w:t>SHH</w:t>
      </w:r>
      <w:r w:rsidRPr="0054348E">
        <w:rPr>
          <w:rFonts w:cs="Arial"/>
        </w:rPr>
        <w:t xml:space="preserve"> Group to </w:t>
      </w:r>
      <w:r w:rsidR="002219D5" w:rsidRPr="00655D5D">
        <w:rPr>
          <w:rFonts w:cs="Arial"/>
        </w:rPr>
        <w:t>FB Investors</w:t>
      </w:r>
      <w:r w:rsidRPr="0054348E">
        <w:rPr>
          <w:rFonts w:cs="Arial"/>
        </w:rPr>
        <w:t xml:space="preserve">, is misleading, contains a misrepresentation of any fact or omits to state a fact necessary to make that information not misleading and which was not subsequently corrected before the date of this Announcement by disclosure by, or on behalf of, the Wider </w:t>
      </w:r>
      <w:r w:rsidR="002219D5" w:rsidRPr="00655D5D">
        <w:rPr>
          <w:rFonts w:cs="Arial"/>
        </w:rPr>
        <w:t>SHH</w:t>
      </w:r>
      <w:r w:rsidRPr="0054348E">
        <w:rPr>
          <w:rFonts w:cs="Arial"/>
        </w:rPr>
        <w:t xml:space="preserve"> Group through the publication of an announcement via a Regulatory Information Service, in each case to an extent which is material in the context of the Wider </w:t>
      </w:r>
      <w:r w:rsidR="002219D5" w:rsidRPr="00655D5D">
        <w:rPr>
          <w:rFonts w:cs="Arial"/>
        </w:rPr>
        <w:t>SHH</w:t>
      </w:r>
      <w:r w:rsidRPr="0054348E">
        <w:rPr>
          <w:rFonts w:cs="Arial"/>
        </w:rPr>
        <w:t xml:space="preserve"> Group</w:t>
      </w:r>
      <w:r w:rsidR="00696A43">
        <w:rPr>
          <w:rFonts w:cs="Arial"/>
        </w:rPr>
        <w:t>,</w:t>
      </w:r>
      <w:r w:rsidRPr="0054348E">
        <w:rPr>
          <w:rFonts w:cs="Arial"/>
        </w:rPr>
        <w:t xml:space="preserve"> taken as a whole;</w:t>
      </w:r>
    </w:p>
    <w:p w14:paraId="1AA2C48A" w14:textId="77777777" w:rsidR="006E6353" w:rsidRPr="0054348E" w:rsidRDefault="006E6353" w:rsidP="00851225">
      <w:pPr>
        <w:pStyle w:val="BodyText"/>
        <w:numPr>
          <w:ilvl w:val="1"/>
          <w:numId w:val="49"/>
        </w:numPr>
        <w:jc w:val="both"/>
        <w:rPr>
          <w:rFonts w:cs="Arial"/>
        </w:rPr>
      </w:pPr>
      <w:r w:rsidRPr="0054348E">
        <w:rPr>
          <w:rFonts w:cs="Arial"/>
        </w:rPr>
        <w:t xml:space="preserve">that any member of the Wider </w:t>
      </w:r>
      <w:r w:rsidR="002219D5" w:rsidRPr="00655D5D">
        <w:rPr>
          <w:rFonts w:cs="Arial"/>
        </w:rPr>
        <w:t>SHH</w:t>
      </w:r>
      <w:r w:rsidRPr="0054348E">
        <w:rPr>
          <w:rFonts w:cs="Arial"/>
        </w:rPr>
        <w:t xml:space="preserve"> Group or any partnership, company or other entity in which any member of the Wider </w:t>
      </w:r>
      <w:r w:rsidR="002219D5" w:rsidRPr="00655D5D">
        <w:rPr>
          <w:rFonts w:cs="Arial"/>
        </w:rPr>
        <w:t>SHH</w:t>
      </w:r>
      <w:r w:rsidRPr="0054348E">
        <w:rPr>
          <w:rFonts w:cs="Arial"/>
        </w:rPr>
        <w:t xml:space="preserve"> Group has a significant economic interest and which is not a subsidiary undertaking of </w:t>
      </w:r>
      <w:r w:rsidR="002219D5" w:rsidRPr="00655D5D">
        <w:rPr>
          <w:rFonts w:cs="Arial"/>
        </w:rPr>
        <w:t>SHH</w:t>
      </w:r>
      <w:r w:rsidRPr="0054348E">
        <w:rPr>
          <w:rFonts w:cs="Arial"/>
        </w:rPr>
        <w:t>, is subject to any material liability, contingent or otherwise; or</w:t>
      </w:r>
    </w:p>
    <w:p w14:paraId="715AAABC" w14:textId="77777777" w:rsidR="006E6353" w:rsidRPr="0054348E" w:rsidRDefault="006E6353" w:rsidP="00851225">
      <w:pPr>
        <w:pStyle w:val="BodyText"/>
        <w:numPr>
          <w:ilvl w:val="1"/>
          <w:numId w:val="49"/>
        </w:numPr>
        <w:jc w:val="both"/>
        <w:rPr>
          <w:rFonts w:cs="Arial"/>
        </w:rPr>
      </w:pPr>
      <w:r w:rsidRPr="0054348E">
        <w:rPr>
          <w:rFonts w:cs="Arial"/>
        </w:rPr>
        <w:t xml:space="preserve">that there is or is likely to be any material liability (whether actual or contingent) on the part of any member of the Wider </w:t>
      </w:r>
      <w:r w:rsidR="002219D5" w:rsidRPr="00655D5D">
        <w:rPr>
          <w:rFonts w:cs="Arial"/>
        </w:rPr>
        <w:t>SHH</w:t>
      </w:r>
      <w:r w:rsidRPr="0054348E">
        <w:rPr>
          <w:rFonts w:cs="Arial"/>
        </w:rPr>
        <w:t xml:space="preserve"> Group to make good, repair, reinstate or clean up any property of any description or other asset now or previously owned, occupied or made use of by any past or present member of the Wider </w:t>
      </w:r>
      <w:r w:rsidR="002219D5" w:rsidRPr="00655D5D">
        <w:rPr>
          <w:rFonts w:cs="Arial"/>
        </w:rPr>
        <w:t>SHH</w:t>
      </w:r>
      <w:r w:rsidRPr="0054348E">
        <w:rPr>
          <w:rFonts w:cs="Arial"/>
        </w:rPr>
        <w:t xml:space="preserve"> Group, under any environmental legislation, regulation, notice, circular or order of any Third Party.</w:t>
      </w:r>
    </w:p>
    <w:p w14:paraId="3E54EEE0" w14:textId="77777777" w:rsidR="006E6353" w:rsidRPr="0054348E" w:rsidRDefault="006E6353" w:rsidP="006E6353">
      <w:pPr>
        <w:pStyle w:val="BodyText"/>
        <w:jc w:val="both"/>
        <w:rPr>
          <w:rFonts w:cs="Arial"/>
          <w:i/>
        </w:rPr>
      </w:pPr>
      <w:r w:rsidRPr="0054348E">
        <w:rPr>
          <w:rFonts w:cs="Arial"/>
          <w:i/>
        </w:rPr>
        <w:t>Anti-corruption and sanctions</w:t>
      </w:r>
    </w:p>
    <w:p w14:paraId="5B5CD586" w14:textId="77777777" w:rsidR="006E6353" w:rsidRPr="0054348E" w:rsidRDefault="006E6353" w:rsidP="00851225">
      <w:pPr>
        <w:pStyle w:val="BodyText"/>
        <w:numPr>
          <w:ilvl w:val="0"/>
          <w:numId w:val="49"/>
        </w:numPr>
        <w:tabs>
          <w:tab w:val="left" w:pos="567"/>
        </w:tabs>
        <w:jc w:val="both"/>
        <w:rPr>
          <w:rFonts w:cs="Arial"/>
        </w:rPr>
      </w:pPr>
      <w:r w:rsidRPr="0054348E">
        <w:rPr>
          <w:rFonts w:cs="Arial"/>
        </w:rPr>
        <w:t xml:space="preserve">except as Disclosed, </w:t>
      </w:r>
      <w:r w:rsidR="002219D5" w:rsidRPr="00655D5D">
        <w:rPr>
          <w:rFonts w:cs="Arial"/>
        </w:rPr>
        <w:t>FB Investors</w:t>
      </w:r>
      <w:r w:rsidRPr="0054348E">
        <w:rPr>
          <w:rFonts w:cs="Arial"/>
        </w:rPr>
        <w:t xml:space="preserve"> not having discovered that:</w:t>
      </w:r>
    </w:p>
    <w:p w14:paraId="137860D5" w14:textId="77777777" w:rsidR="006E6353" w:rsidRPr="0054348E" w:rsidRDefault="006E6353" w:rsidP="00851225">
      <w:pPr>
        <w:pStyle w:val="BodyText"/>
        <w:numPr>
          <w:ilvl w:val="1"/>
          <w:numId w:val="49"/>
        </w:numPr>
        <w:jc w:val="both"/>
        <w:rPr>
          <w:rFonts w:cs="Arial"/>
        </w:rPr>
      </w:pPr>
      <w:r w:rsidRPr="0054348E">
        <w:rPr>
          <w:rFonts w:cs="Arial"/>
        </w:rPr>
        <w:t xml:space="preserve">any past or present member of the Wider </w:t>
      </w:r>
      <w:r w:rsidR="002219D5" w:rsidRPr="00655D5D">
        <w:rPr>
          <w:rFonts w:cs="Arial"/>
        </w:rPr>
        <w:t>SHH</w:t>
      </w:r>
      <w:r w:rsidRPr="0054348E">
        <w:rPr>
          <w:rFonts w:cs="Arial"/>
        </w:rPr>
        <w:t xml:space="preserve"> Group or any person that performs or has performed services for or on behalf of any such company is or has at any time engaged in any activity, practice or conduct (or omitted to take any action) in contravention of the UK Bribery Act 2010, the US Foreign Corrupt Practices Act of 1977, as amended or any other applicable anti-corruption or bribery legislation; or</w:t>
      </w:r>
    </w:p>
    <w:p w14:paraId="0C27751E" w14:textId="77777777" w:rsidR="006E6353" w:rsidRPr="0054348E" w:rsidRDefault="006E6353" w:rsidP="00851225">
      <w:pPr>
        <w:pStyle w:val="BodyText"/>
        <w:numPr>
          <w:ilvl w:val="1"/>
          <w:numId w:val="49"/>
        </w:numPr>
        <w:jc w:val="both"/>
        <w:rPr>
          <w:rFonts w:cs="Arial"/>
        </w:rPr>
      </w:pPr>
      <w:r w:rsidRPr="0054348E">
        <w:rPr>
          <w:rFonts w:cs="Arial"/>
        </w:rPr>
        <w:t xml:space="preserve">any past or present member of the Wider </w:t>
      </w:r>
      <w:r w:rsidR="002219D5" w:rsidRPr="00655D5D">
        <w:rPr>
          <w:rFonts w:cs="Arial"/>
        </w:rPr>
        <w:t>SHH</w:t>
      </w:r>
      <w:r w:rsidRPr="0054348E">
        <w:rPr>
          <w:rFonts w:cs="Arial"/>
        </w:rPr>
        <w:t xml:space="preserve"> Group has engaged in any activity or business with, or made any investments in, or made any payments to any government, entity or individual covered by any of the economic sanctions administered by the United Nations or the European Union (or any of their respective </w:t>
      </w:r>
      <w:r w:rsidRPr="0054348E">
        <w:rPr>
          <w:rFonts w:cs="Arial"/>
        </w:rPr>
        <w:lastRenderedPageBreak/>
        <w:t>member states) or the United States Office of Foreign Assets Control or any other governmental or supranational body or authority in any jurisdiction; and</w:t>
      </w:r>
    </w:p>
    <w:p w14:paraId="60C4BA0B" w14:textId="77777777" w:rsidR="006E6353" w:rsidRPr="0054348E" w:rsidRDefault="006E6353" w:rsidP="00851225">
      <w:pPr>
        <w:pStyle w:val="BodyText"/>
        <w:numPr>
          <w:ilvl w:val="0"/>
          <w:numId w:val="49"/>
        </w:numPr>
        <w:tabs>
          <w:tab w:val="left" w:pos="567"/>
        </w:tabs>
        <w:jc w:val="both"/>
        <w:rPr>
          <w:rFonts w:cs="Arial"/>
        </w:rPr>
      </w:pPr>
      <w:r w:rsidRPr="0054348E">
        <w:rPr>
          <w:rFonts w:cs="Arial"/>
        </w:rPr>
        <w:t xml:space="preserve">except as Disclosed, </w:t>
      </w:r>
      <w:r w:rsidR="002219D5" w:rsidRPr="00655D5D">
        <w:rPr>
          <w:rFonts w:cs="Arial"/>
        </w:rPr>
        <w:t>FB Investors</w:t>
      </w:r>
      <w:r w:rsidRPr="0054348E">
        <w:rPr>
          <w:rFonts w:cs="Arial"/>
        </w:rPr>
        <w:t xml:space="preserve"> not having discovered that any asset of any member of the </w:t>
      </w:r>
      <w:r w:rsidR="002219D5" w:rsidRPr="00655D5D">
        <w:rPr>
          <w:rFonts w:cs="Arial"/>
        </w:rPr>
        <w:t>SHH</w:t>
      </w:r>
      <w:r w:rsidRPr="0054348E">
        <w:rPr>
          <w:rFonts w:cs="Arial"/>
        </w:rPr>
        <w:t xml:space="preserve"> Group constitutes criminal property as defined by section 340(3) of the Proceeds of Crime Act 2002 (but disregarding paragraph (b) of that definition).</w:t>
      </w:r>
    </w:p>
    <w:p w14:paraId="76221009" w14:textId="77777777" w:rsidR="006E6353" w:rsidRPr="0054348E" w:rsidRDefault="006E6353" w:rsidP="006E6353">
      <w:pPr>
        <w:pStyle w:val="BodyText"/>
        <w:tabs>
          <w:tab w:val="clear" w:pos="567"/>
        </w:tabs>
        <w:ind w:left="567"/>
        <w:jc w:val="both"/>
        <w:rPr>
          <w:rFonts w:cs="Arial"/>
        </w:rPr>
      </w:pPr>
    </w:p>
    <w:p w14:paraId="13CE1385" w14:textId="77777777" w:rsidR="006E6353" w:rsidRPr="0054348E" w:rsidRDefault="006E6353" w:rsidP="006E6353">
      <w:pPr>
        <w:pStyle w:val="BodyText"/>
        <w:keepNext/>
        <w:ind w:left="567"/>
        <w:jc w:val="center"/>
        <w:rPr>
          <w:rFonts w:cs="Arial"/>
          <w:b/>
        </w:rPr>
      </w:pPr>
      <w:r w:rsidRPr="0054348E">
        <w:rPr>
          <w:rFonts w:cs="Arial"/>
          <w:b/>
        </w:rPr>
        <w:t>PART B: Further terms of the Partial Offer</w:t>
      </w:r>
    </w:p>
    <w:p w14:paraId="63CF9E85" w14:textId="77777777" w:rsidR="006E6353" w:rsidRPr="0054348E" w:rsidRDefault="006E6353" w:rsidP="006E6353">
      <w:pPr>
        <w:pStyle w:val="BodyText"/>
        <w:keepNext/>
        <w:ind w:left="567"/>
        <w:jc w:val="center"/>
        <w:rPr>
          <w:rFonts w:cs="Arial"/>
          <w:b/>
        </w:rPr>
      </w:pPr>
    </w:p>
    <w:p w14:paraId="2F013FEA" w14:textId="77777777" w:rsidR="006E6353" w:rsidRPr="0054348E" w:rsidRDefault="006E6353" w:rsidP="00851225">
      <w:pPr>
        <w:pStyle w:val="BodyText"/>
        <w:numPr>
          <w:ilvl w:val="0"/>
          <w:numId w:val="50"/>
        </w:numPr>
        <w:tabs>
          <w:tab w:val="left" w:pos="567"/>
        </w:tabs>
        <w:jc w:val="both"/>
        <w:rPr>
          <w:rFonts w:cs="Arial"/>
        </w:rPr>
      </w:pPr>
      <w:r w:rsidRPr="0054348E">
        <w:rPr>
          <w:rFonts w:cs="Arial"/>
        </w:rPr>
        <w:t xml:space="preserve">If the Partial Offer lapses, it will cease to be capable of further acceptance. </w:t>
      </w:r>
      <w:r w:rsidR="002219D5" w:rsidRPr="00655D5D">
        <w:rPr>
          <w:rFonts w:cs="Arial"/>
        </w:rPr>
        <w:t>SHH</w:t>
      </w:r>
      <w:r w:rsidRPr="0054348E">
        <w:rPr>
          <w:rFonts w:cs="Arial"/>
        </w:rPr>
        <w:t xml:space="preserve"> Shareholders who have already accepted the Partial Offer shall then cease to be bound by acceptances delivered on or before the date on which the Partial Offer lapses.</w:t>
      </w:r>
    </w:p>
    <w:p w14:paraId="5DFDC78D" w14:textId="77777777" w:rsidR="006E6353" w:rsidRPr="0054348E" w:rsidRDefault="006E6353" w:rsidP="00851225">
      <w:pPr>
        <w:pStyle w:val="BodyText"/>
        <w:numPr>
          <w:ilvl w:val="0"/>
          <w:numId w:val="50"/>
        </w:numPr>
        <w:tabs>
          <w:tab w:val="left" w:pos="567"/>
        </w:tabs>
        <w:jc w:val="both"/>
        <w:rPr>
          <w:rFonts w:cs="Arial"/>
        </w:rPr>
      </w:pPr>
      <w:r w:rsidRPr="0054348E">
        <w:rPr>
          <w:rFonts w:cs="Arial"/>
        </w:rPr>
        <w:t xml:space="preserve">The Partial Offer will be governed by English law and be subject to the exclusive jurisdiction of the English courts, to the Conditions set out above and the further terms set out in this Announcement and </w:t>
      </w:r>
      <w:r w:rsidR="00696A43">
        <w:rPr>
          <w:rFonts w:cs="Arial"/>
        </w:rPr>
        <w:t xml:space="preserve">to be set out </w:t>
      </w:r>
      <w:r w:rsidR="00922E2C">
        <w:rPr>
          <w:rFonts w:cs="Arial"/>
        </w:rPr>
        <w:t>in the Offer Document and</w:t>
      </w:r>
      <w:r w:rsidRPr="0054348E">
        <w:rPr>
          <w:rFonts w:cs="Arial"/>
        </w:rPr>
        <w:t xml:space="preserve"> </w:t>
      </w:r>
      <w:r w:rsidR="00696A43">
        <w:rPr>
          <w:rFonts w:cs="Arial"/>
        </w:rPr>
        <w:t xml:space="preserve">the </w:t>
      </w:r>
      <w:r w:rsidRPr="0054348E">
        <w:rPr>
          <w:rFonts w:cs="Arial"/>
        </w:rPr>
        <w:t>Form of Acceptance. The Partial Offer will be subject to applicable requirements of the Financial Conduct Authority, the Takeover Code, the Panel and the London Stock Exchange</w:t>
      </w:r>
      <w:r w:rsidR="00696A43">
        <w:rPr>
          <w:rFonts w:cs="Arial"/>
        </w:rPr>
        <w:t xml:space="preserve"> (including, without limitation, the AIM Rules)</w:t>
      </w:r>
      <w:r w:rsidRPr="0054348E">
        <w:rPr>
          <w:rFonts w:cs="Arial"/>
        </w:rPr>
        <w:t>.</w:t>
      </w:r>
    </w:p>
    <w:p w14:paraId="6BDD5A5D" w14:textId="77777777" w:rsidR="006E6353" w:rsidRPr="0054348E" w:rsidRDefault="006E6353" w:rsidP="00851225">
      <w:pPr>
        <w:pStyle w:val="BodyText"/>
        <w:numPr>
          <w:ilvl w:val="0"/>
          <w:numId w:val="50"/>
        </w:numPr>
        <w:tabs>
          <w:tab w:val="left" w:pos="567"/>
        </w:tabs>
        <w:jc w:val="both"/>
        <w:rPr>
          <w:rFonts w:cs="Arial"/>
        </w:rPr>
      </w:pPr>
      <w:r w:rsidRPr="0054348E">
        <w:rPr>
          <w:rFonts w:cs="Arial"/>
        </w:rPr>
        <w:t xml:space="preserve">The Conditions are inserted for the benefit of </w:t>
      </w:r>
      <w:r w:rsidR="002219D5" w:rsidRPr="00655D5D">
        <w:rPr>
          <w:rFonts w:cs="Arial"/>
        </w:rPr>
        <w:t>FB Investors</w:t>
      </w:r>
      <w:r w:rsidRPr="0054348E">
        <w:rPr>
          <w:rFonts w:cs="Arial"/>
        </w:rPr>
        <w:t xml:space="preserve"> and no </w:t>
      </w:r>
      <w:r w:rsidR="002219D5" w:rsidRPr="00655D5D">
        <w:rPr>
          <w:rFonts w:cs="Arial"/>
        </w:rPr>
        <w:t>SHH</w:t>
      </w:r>
      <w:r w:rsidRPr="0054348E">
        <w:rPr>
          <w:rFonts w:cs="Arial"/>
        </w:rPr>
        <w:t xml:space="preserve"> Shareholder shall be entitled to waive any of the Conditions without the prior written consent of </w:t>
      </w:r>
      <w:r w:rsidR="002219D5" w:rsidRPr="00655D5D">
        <w:rPr>
          <w:rFonts w:cs="Arial"/>
        </w:rPr>
        <w:t>FB Investors</w:t>
      </w:r>
      <w:r w:rsidRPr="0054348E">
        <w:rPr>
          <w:rFonts w:cs="Arial"/>
        </w:rPr>
        <w:t>.</w:t>
      </w:r>
    </w:p>
    <w:p w14:paraId="25E0A270" w14:textId="77777777" w:rsidR="006E6353" w:rsidRPr="0054348E" w:rsidRDefault="002219D5" w:rsidP="00851225">
      <w:pPr>
        <w:pStyle w:val="BodyText"/>
        <w:numPr>
          <w:ilvl w:val="0"/>
          <w:numId w:val="50"/>
        </w:numPr>
        <w:tabs>
          <w:tab w:val="left" w:pos="567"/>
        </w:tabs>
        <w:jc w:val="both"/>
        <w:rPr>
          <w:rFonts w:cs="Arial"/>
        </w:rPr>
      </w:pPr>
      <w:r w:rsidRPr="00655D5D">
        <w:rPr>
          <w:rFonts w:cs="Arial"/>
        </w:rPr>
        <w:t>SHH</w:t>
      </w:r>
      <w:r w:rsidR="006E6353" w:rsidRPr="0054348E">
        <w:rPr>
          <w:rFonts w:cs="Arial"/>
        </w:rPr>
        <w:t xml:space="preserve"> Shares that are subject to the Partial Offer will be acquired by </w:t>
      </w:r>
      <w:r w:rsidRPr="00655D5D">
        <w:rPr>
          <w:rFonts w:cs="Arial"/>
        </w:rPr>
        <w:t>FB Investors</w:t>
      </w:r>
      <w:r w:rsidR="006E6353" w:rsidRPr="0054348E">
        <w:rPr>
          <w:rFonts w:cs="Arial"/>
        </w:rPr>
        <w:t xml:space="preserve"> pursuant to the Partial Offer fully paid and free from all liens, charges, encumbrances, equitable interests, pre-emption rights and other interests and rights of whatsoever nature and together with all rights now or hereafter attaching thereto, including the right to receive and retain in full all dividends and other distributions (if any) declared, paid or made after the date of this Announcement.</w:t>
      </w:r>
    </w:p>
    <w:p w14:paraId="35C477E2" w14:textId="77777777" w:rsidR="006E6353" w:rsidRPr="0054348E" w:rsidRDefault="002219D5" w:rsidP="00851225">
      <w:pPr>
        <w:pStyle w:val="BodyText"/>
        <w:numPr>
          <w:ilvl w:val="0"/>
          <w:numId w:val="50"/>
        </w:numPr>
        <w:tabs>
          <w:tab w:val="left" w:pos="567"/>
        </w:tabs>
        <w:jc w:val="both"/>
        <w:rPr>
          <w:rFonts w:cs="Arial"/>
        </w:rPr>
      </w:pPr>
      <w:r w:rsidRPr="002F643A">
        <w:rPr>
          <w:rFonts w:cs="Arial"/>
        </w:rPr>
        <w:t>FB Investors</w:t>
      </w:r>
      <w:r w:rsidR="00696A43" w:rsidRPr="0054348E">
        <w:rPr>
          <w:rFonts w:cs="Arial"/>
        </w:rPr>
        <w:t xml:space="preserve"> reserves the right to make an equivalent reduction in </w:t>
      </w:r>
      <w:r w:rsidR="00922E2C">
        <w:rPr>
          <w:rFonts w:cs="Arial"/>
        </w:rPr>
        <w:t>the</w:t>
      </w:r>
      <w:r w:rsidR="00696A43" w:rsidRPr="0054348E">
        <w:rPr>
          <w:rFonts w:cs="Arial"/>
        </w:rPr>
        <w:t xml:space="preserve"> Offer </w:t>
      </w:r>
      <w:r w:rsidR="00696A43">
        <w:rPr>
          <w:rFonts w:cs="Arial"/>
        </w:rPr>
        <w:t>P</w:t>
      </w:r>
      <w:r w:rsidR="00696A43" w:rsidRPr="0054348E">
        <w:rPr>
          <w:rFonts w:cs="Arial"/>
        </w:rPr>
        <w:t xml:space="preserve">rice if </w:t>
      </w:r>
      <w:r w:rsidRPr="004141CF">
        <w:rPr>
          <w:rFonts w:cs="Arial"/>
        </w:rPr>
        <w:t>SHH</w:t>
      </w:r>
      <w:r w:rsidR="00696A43" w:rsidRPr="0054348E">
        <w:rPr>
          <w:rFonts w:cs="Arial"/>
        </w:rPr>
        <w:t xml:space="preserve"> announces, declares or pays any dividend or </w:t>
      </w:r>
      <w:r w:rsidR="00696A43">
        <w:rPr>
          <w:rFonts w:cs="Arial"/>
        </w:rPr>
        <w:t xml:space="preserve">makes </w:t>
      </w:r>
      <w:r w:rsidR="00696A43" w:rsidRPr="0054348E">
        <w:rPr>
          <w:rFonts w:cs="Arial"/>
        </w:rPr>
        <w:t xml:space="preserve">any other distribution to </w:t>
      </w:r>
      <w:r w:rsidRPr="004141CF">
        <w:rPr>
          <w:rFonts w:cs="Arial"/>
        </w:rPr>
        <w:t>SHH</w:t>
      </w:r>
      <w:r w:rsidR="00696A43">
        <w:rPr>
          <w:rFonts w:cs="Arial"/>
          <w:b/>
        </w:rPr>
        <w:t xml:space="preserve"> </w:t>
      </w:r>
      <w:r w:rsidR="00696A43">
        <w:rPr>
          <w:rFonts w:cs="Arial"/>
        </w:rPr>
        <w:t>S</w:t>
      </w:r>
      <w:r w:rsidR="00696A43" w:rsidRPr="0054348E">
        <w:rPr>
          <w:rFonts w:cs="Arial"/>
        </w:rPr>
        <w:t>hareholders on or after the date of this Announcement</w:t>
      </w:r>
      <w:r w:rsidR="00696A43">
        <w:rPr>
          <w:rFonts w:cs="Arial"/>
        </w:rPr>
        <w:t xml:space="preserve"> although, in such circumstances, </w:t>
      </w:r>
      <w:r w:rsidRPr="004141CF">
        <w:rPr>
          <w:rFonts w:cs="Arial"/>
        </w:rPr>
        <w:t>SHH</w:t>
      </w:r>
      <w:r w:rsidR="00696A43" w:rsidRPr="009A6AFF">
        <w:rPr>
          <w:b/>
        </w:rPr>
        <w:t xml:space="preserve"> </w:t>
      </w:r>
      <w:r w:rsidR="00696A43" w:rsidRPr="00835AD6">
        <w:rPr>
          <w:rFonts w:cs="Arial"/>
        </w:rPr>
        <w:t>Shareholders would be entitled to retain any such dividend or other distribution made or paid</w:t>
      </w:r>
      <w:r w:rsidR="00696A43" w:rsidRPr="0054348E">
        <w:rPr>
          <w:rFonts w:cs="Arial"/>
        </w:rPr>
        <w:t>.</w:t>
      </w:r>
    </w:p>
    <w:p w14:paraId="4D37E0BC" w14:textId="77777777" w:rsidR="006E6353" w:rsidRPr="0054348E" w:rsidRDefault="006E6353" w:rsidP="00851225">
      <w:pPr>
        <w:pStyle w:val="BodyText"/>
        <w:numPr>
          <w:ilvl w:val="0"/>
          <w:numId w:val="50"/>
        </w:numPr>
        <w:tabs>
          <w:tab w:val="left" w:pos="567"/>
        </w:tabs>
        <w:jc w:val="both"/>
        <w:rPr>
          <w:rFonts w:cs="Arial"/>
        </w:rPr>
      </w:pPr>
      <w:r w:rsidRPr="0054348E">
        <w:rPr>
          <w:rFonts w:cs="Arial"/>
        </w:rPr>
        <w:t xml:space="preserve">Subject to the requirements of the Panel, </w:t>
      </w:r>
      <w:r w:rsidR="002219D5" w:rsidRPr="004141CF">
        <w:rPr>
          <w:rFonts w:cs="Arial"/>
        </w:rPr>
        <w:t>FB Investors</w:t>
      </w:r>
      <w:r w:rsidRPr="004141CF">
        <w:rPr>
          <w:rFonts w:cs="Arial"/>
        </w:rPr>
        <w:t xml:space="preserve"> </w:t>
      </w:r>
      <w:r w:rsidRPr="0054348E">
        <w:rPr>
          <w:rFonts w:cs="Arial"/>
        </w:rPr>
        <w:t xml:space="preserve">reserves the right to waive, in whole or in part, all or any of Conditions </w:t>
      </w:r>
      <w:r w:rsidR="00D342E6">
        <w:rPr>
          <w:rFonts w:cs="Arial"/>
        </w:rPr>
        <w:t>I</w:t>
      </w:r>
      <w:r w:rsidRPr="0054348E">
        <w:rPr>
          <w:rFonts w:cs="Arial"/>
        </w:rPr>
        <w:t xml:space="preserve"> to (</w:t>
      </w:r>
      <w:proofErr w:type="spellStart"/>
      <w:r w:rsidR="006926C4">
        <w:rPr>
          <w:rFonts w:cs="Arial"/>
        </w:rPr>
        <w:t>i</w:t>
      </w:r>
      <w:proofErr w:type="spellEnd"/>
      <w:r w:rsidRPr="0054348E">
        <w:rPr>
          <w:rFonts w:cs="Arial"/>
        </w:rPr>
        <w:t xml:space="preserve">) (inclusive) of Part A above. Each of Conditions </w:t>
      </w:r>
      <w:r w:rsidR="00D342E6">
        <w:rPr>
          <w:rFonts w:cs="Arial"/>
        </w:rPr>
        <w:t>I</w:t>
      </w:r>
      <w:r w:rsidRPr="0054348E">
        <w:rPr>
          <w:rFonts w:cs="Arial"/>
        </w:rPr>
        <w:t xml:space="preserve"> to (</w:t>
      </w:r>
      <w:proofErr w:type="spellStart"/>
      <w:r w:rsidR="006926C4">
        <w:rPr>
          <w:rFonts w:cs="Arial"/>
        </w:rPr>
        <w:t>i</w:t>
      </w:r>
      <w:proofErr w:type="spellEnd"/>
      <w:r w:rsidRPr="0054348E">
        <w:rPr>
          <w:rFonts w:cs="Arial"/>
        </w:rPr>
        <w:t>) of Part A shall be regarded as a separate condition and shall not be limited by reference to any other condition.</w:t>
      </w:r>
    </w:p>
    <w:p w14:paraId="73B558A5" w14:textId="77777777" w:rsidR="006E6353" w:rsidRPr="0054348E" w:rsidRDefault="006E6353" w:rsidP="00851225">
      <w:pPr>
        <w:pStyle w:val="BodyText"/>
        <w:numPr>
          <w:ilvl w:val="0"/>
          <w:numId w:val="50"/>
        </w:numPr>
        <w:tabs>
          <w:tab w:val="left" w:pos="567"/>
        </w:tabs>
        <w:jc w:val="both"/>
        <w:rPr>
          <w:rFonts w:cs="Arial"/>
        </w:rPr>
      </w:pPr>
      <w:r w:rsidRPr="0054348E">
        <w:rPr>
          <w:rFonts w:cs="Arial"/>
        </w:rPr>
        <w:t xml:space="preserve">Except with the consent of the Panel, the Partial Offer will lapse unless all of the Conditions are fulfilled or (if capable of waiver) waived or, where appropriate, have been determined by </w:t>
      </w:r>
      <w:r w:rsidR="002219D5" w:rsidRPr="004141CF">
        <w:rPr>
          <w:rFonts w:cs="Arial"/>
        </w:rPr>
        <w:t>FB Investors</w:t>
      </w:r>
      <w:r w:rsidRPr="0054348E">
        <w:rPr>
          <w:rFonts w:cs="Arial"/>
        </w:rPr>
        <w:t xml:space="preserve"> to be or to remain satisfied no later than midnight on the twenty first day after the later of the First Closing Date of the Partial Offer and the date on which the Partial Offer becomes</w:t>
      </w:r>
      <w:r w:rsidR="003657F1">
        <w:rPr>
          <w:rFonts w:cs="Arial"/>
        </w:rPr>
        <w:t>,</w:t>
      </w:r>
      <w:r w:rsidRPr="0054348E">
        <w:rPr>
          <w:rFonts w:cs="Arial"/>
        </w:rPr>
        <w:t xml:space="preserve"> or is declared</w:t>
      </w:r>
      <w:r w:rsidR="003657F1">
        <w:rPr>
          <w:rFonts w:cs="Arial"/>
        </w:rPr>
        <w:t>,</w:t>
      </w:r>
      <w:r w:rsidRPr="0054348E">
        <w:rPr>
          <w:rFonts w:cs="Arial"/>
        </w:rPr>
        <w:t xml:space="preserve"> unconditional as to acceptances, or such later date as the Panel may agree.</w:t>
      </w:r>
    </w:p>
    <w:p w14:paraId="0F16B5AB" w14:textId="77777777" w:rsidR="006E6353" w:rsidRPr="0054348E" w:rsidRDefault="002219D5" w:rsidP="00851225">
      <w:pPr>
        <w:pStyle w:val="BodyText"/>
        <w:numPr>
          <w:ilvl w:val="0"/>
          <w:numId w:val="50"/>
        </w:numPr>
        <w:tabs>
          <w:tab w:val="left" w:pos="567"/>
        </w:tabs>
        <w:jc w:val="both"/>
        <w:rPr>
          <w:rFonts w:cs="Arial"/>
        </w:rPr>
      </w:pPr>
      <w:r w:rsidRPr="004141CF">
        <w:rPr>
          <w:rFonts w:cs="Arial"/>
        </w:rPr>
        <w:t>FB Investors</w:t>
      </w:r>
      <w:r w:rsidR="006E6353" w:rsidRPr="0054348E">
        <w:rPr>
          <w:rFonts w:cs="Arial"/>
        </w:rPr>
        <w:t xml:space="preserve"> shall be under no obligation to waive (if capable of waiver) or treat as fulfilled any of Conditions </w:t>
      </w:r>
      <w:r w:rsidR="00D342E6">
        <w:rPr>
          <w:rFonts w:cs="Arial"/>
        </w:rPr>
        <w:t>I</w:t>
      </w:r>
      <w:r w:rsidR="006E6353" w:rsidRPr="0054348E">
        <w:rPr>
          <w:rFonts w:cs="Arial"/>
        </w:rPr>
        <w:t xml:space="preserve"> to (</w:t>
      </w:r>
      <w:proofErr w:type="spellStart"/>
      <w:r w:rsidR="006926C4">
        <w:rPr>
          <w:rFonts w:cs="Arial"/>
        </w:rPr>
        <w:t>i</w:t>
      </w:r>
      <w:proofErr w:type="spellEnd"/>
      <w:r w:rsidR="006E6353" w:rsidRPr="0054348E">
        <w:rPr>
          <w:rFonts w:cs="Arial"/>
        </w:rPr>
        <w:t>) (inclusive) of Part A by a date earlier than the latest date specified above for the fulfilment thereof, notwithstanding that the other Conditions of the Partial Offer may at such earlier date have been fulfilled and that there are, at such earlier date, no circumstances indicating that any of such Conditions may be incapable of fulfilment.</w:t>
      </w:r>
    </w:p>
    <w:p w14:paraId="75442108" w14:textId="77777777" w:rsidR="006E6353" w:rsidRPr="003A6ED7" w:rsidRDefault="006E6353" w:rsidP="00851225">
      <w:pPr>
        <w:pStyle w:val="BodyText"/>
        <w:numPr>
          <w:ilvl w:val="0"/>
          <w:numId w:val="50"/>
        </w:numPr>
        <w:tabs>
          <w:tab w:val="left" w:pos="567"/>
        </w:tabs>
        <w:jc w:val="both"/>
        <w:rPr>
          <w:rFonts w:cs="Arial"/>
        </w:rPr>
      </w:pPr>
      <w:r w:rsidRPr="0054348E">
        <w:rPr>
          <w:rFonts w:cs="Arial"/>
        </w:rPr>
        <w:t xml:space="preserve">If </w:t>
      </w:r>
      <w:r w:rsidR="002219D5" w:rsidRPr="004141CF">
        <w:rPr>
          <w:rFonts w:cs="Arial"/>
        </w:rPr>
        <w:t>FB Investors</w:t>
      </w:r>
      <w:r w:rsidRPr="0054348E">
        <w:rPr>
          <w:rFonts w:cs="Arial"/>
        </w:rPr>
        <w:t xml:space="preserve"> is required by the Panel to make an offer for </w:t>
      </w:r>
      <w:r w:rsidR="002219D5" w:rsidRPr="004141CF">
        <w:rPr>
          <w:rFonts w:cs="Arial"/>
        </w:rPr>
        <w:t>SHH</w:t>
      </w:r>
      <w:r w:rsidRPr="0054348E">
        <w:rPr>
          <w:rFonts w:cs="Arial"/>
        </w:rPr>
        <w:t xml:space="preserve"> Shares under the </w:t>
      </w:r>
      <w:r w:rsidRPr="003A6ED7">
        <w:rPr>
          <w:rFonts w:cs="Arial"/>
        </w:rPr>
        <w:t xml:space="preserve">provisions of Rule 9 of the Takeover Code, </w:t>
      </w:r>
      <w:r w:rsidR="002219D5" w:rsidRPr="003A6ED7">
        <w:rPr>
          <w:rFonts w:cs="Arial"/>
        </w:rPr>
        <w:t>FB Investors</w:t>
      </w:r>
      <w:r w:rsidRPr="003A6ED7">
        <w:rPr>
          <w:rFonts w:cs="Arial"/>
        </w:rPr>
        <w:t xml:space="preserve"> may make such alterations to the </w:t>
      </w:r>
      <w:r w:rsidRPr="003A6ED7">
        <w:rPr>
          <w:rFonts w:cs="Arial"/>
        </w:rPr>
        <w:lastRenderedPageBreak/>
        <w:t>above Conditions of the Partial Offer as are necessary to comply with the provisions of that Rule.</w:t>
      </w:r>
    </w:p>
    <w:p w14:paraId="51B42DC9" w14:textId="77777777" w:rsidR="006E6353" w:rsidRPr="003A6ED7" w:rsidRDefault="006E6353" w:rsidP="00851225">
      <w:pPr>
        <w:pStyle w:val="BodyText"/>
        <w:numPr>
          <w:ilvl w:val="0"/>
          <w:numId w:val="50"/>
        </w:numPr>
        <w:tabs>
          <w:tab w:val="left" w:pos="567"/>
        </w:tabs>
        <w:jc w:val="both"/>
        <w:rPr>
          <w:rFonts w:cs="Arial"/>
        </w:rPr>
      </w:pPr>
      <w:r w:rsidRPr="003A6ED7">
        <w:rPr>
          <w:rFonts w:cs="Arial"/>
        </w:rPr>
        <w:t>Under Rule 13.5 of the Takeover Code, except with the Panel</w:t>
      </w:r>
      <w:r w:rsidR="00D342E6" w:rsidRPr="003A6ED7">
        <w:rPr>
          <w:rFonts w:cs="Arial"/>
        </w:rPr>
        <w:t>’</w:t>
      </w:r>
      <w:r w:rsidRPr="003A6ED7">
        <w:rPr>
          <w:rFonts w:cs="Arial"/>
        </w:rPr>
        <w:t xml:space="preserve">s consent, </w:t>
      </w:r>
      <w:r w:rsidR="002219D5" w:rsidRPr="003A6ED7">
        <w:rPr>
          <w:rFonts w:cs="Arial"/>
        </w:rPr>
        <w:t>FB Investors</w:t>
      </w:r>
      <w:r w:rsidRPr="003A6ED7">
        <w:rPr>
          <w:rFonts w:cs="Arial"/>
        </w:rPr>
        <w:t xml:space="preserve"> may not invoke any of the above Conditions so as to cause the Partial Offer not to proceed, to lapse or to be withdrawn unless the circumstances which give rise to the right to invoke the relevant condition are of material significance to </w:t>
      </w:r>
      <w:r w:rsidR="002219D5" w:rsidRPr="003A6ED7">
        <w:rPr>
          <w:rFonts w:cs="Arial"/>
        </w:rPr>
        <w:t>FB Investors</w:t>
      </w:r>
      <w:r w:rsidRPr="003A6ED7">
        <w:rPr>
          <w:rFonts w:cs="Arial"/>
        </w:rPr>
        <w:t xml:space="preserve"> in the context of the Partial Offer. Condition</w:t>
      </w:r>
      <w:r w:rsidR="00922E2C" w:rsidRPr="003A6ED7">
        <w:rPr>
          <w:rFonts w:cs="Arial"/>
        </w:rPr>
        <w:t>s</w:t>
      </w:r>
      <w:r w:rsidRPr="003A6ED7">
        <w:rPr>
          <w:rFonts w:cs="Arial"/>
        </w:rPr>
        <w:t xml:space="preserve"> (a)</w:t>
      </w:r>
      <w:r w:rsidR="00922E2C" w:rsidRPr="003A6ED7">
        <w:rPr>
          <w:rFonts w:cs="Arial"/>
        </w:rPr>
        <w:t xml:space="preserve"> and (b)</w:t>
      </w:r>
      <w:r w:rsidRPr="003A6ED7">
        <w:rPr>
          <w:rFonts w:cs="Arial"/>
        </w:rPr>
        <w:t xml:space="preserve"> of Part A </w:t>
      </w:r>
      <w:r w:rsidR="00183716" w:rsidRPr="003A6ED7">
        <w:rPr>
          <w:rFonts w:cs="Arial"/>
        </w:rPr>
        <w:t>are</w:t>
      </w:r>
      <w:r w:rsidRPr="003A6ED7">
        <w:rPr>
          <w:rFonts w:cs="Arial"/>
        </w:rPr>
        <w:t xml:space="preserve"> not subject to this provision of the Takeover Code.</w:t>
      </w:r>
    </w:p>
    <w:p w14:paraId="084D57DB" w14:textId="77777777" w:rsidR="003657F1" w:rsidRPr="003A6ED7" w:rsidRDefault="003657F1" w:rsidP="00851225">
      <w:pPr>
        <w:pStyle w:val="BodyText"/>
        <w:numPr>
          <w:ilvl w:val="0"/>
          <w:numId w:val="50"/>
        </w:numPr>
        <w:tabs>
          <w:tab w:val="left" w:pos="567"/>
        </w:tabs>
        <w:jc w:val="both"/>
        <w:rPr>
          <w:rFonts w:cs="Arial"/>
        </w:rPr>
      </w:pPr>
      <w:r w:rsidRPr="003A6ED7">
        <w:rPr>
          <w:rFonts w:cs="Arial"/>
        </w:rPr>
        <w:t>If:</w:t>
      </w:r>
    </w:p>
    <w:p w14:paraId="1A302C40" w14:textId="77777777" w:rsidR="003657F1" w:rsidRDefault="003657F1" w:rsidP="00851225">
      <w:pPr>
        <w:pStyle w:val="BodyText"/>
        <w:numPr>
          <w:ilvl w:val="1"/>
          <w:numId w:val="50"/>
        </w:numPr>
        <w:jc w:val="both"/>
        <w:rPr>
          <w:rFonts w:cs="Arial"/>
        </w:rPr>
      </w:pPr>
      <w:r w:rsidRPr="003A6ED7">
        <w:rPr>
          <w:rFonts w:cs="Arial"/>
        </w:rPr>
        <w:t>in so far as the Partial Offer or any matter arising from or relating to the Partial Offer constitutes a concentration with a Community dimension within the scope of the Regulation, the</w:t>
      </w:r>
      <w:r>
        <w:rPr>
          <w:rFonts w:cs="Arial"/>
        </w:rPr>
        <w:t xml:space="preserve"> European Commission either initiates proceedings under Article 6(1)</w:t>
      </w:r>
      <w:r w:rsidR="00D342E6">
        <w:rPr>
          <w:rFonts w:cs="Arial"/>
        </w:rPr>
        <w:t>I</w:t>
      </w:r>
      <w:r>
        <w:rPr>
          <w:rFonts w:cs="Arial"/>
        </w:rPr>
        <w:t xml:space="preserve"> of the Regulation or makes a referral to a competent authority of the United Kingdom under Article 9(1) of the Regulation and there is then a CMA Phase 2 Reference; or</w:t>
      </w:r>
    </w:p>
    <w:p w14:paraId="451E55DC" w14:textId="77777777" w:rsidR="003657F1" w:rsidRDefault="003657F1" w:rsidP="00851225">
      <w:pPr>
        <w:pStyle w:val="BodyText"/>
        <w:numPr>
          <w:ilvl w:val="1"/>
          <w:numId w:val="50"/>
        </w:numPr>
        <w:jc w:val="both"/>
        <w:rPr>
          <w:rFonts w:cs="Arial"/>
        </w:rPr>
      </w:pPr>
      <w:r>
        <w:rPr>
          <w:rFonts w:cs="Arial"/>
        </w:rPr>
        <w:t>in so far as the Partial Offer or any matter arising from or relating to the Partial Offer does not constitute a concentration with a Community dimension within the scope of the Regulation, the Partial Offer or any matter arising from or relating to it becomes subject to a CMA Phase 2 Reference,</w:t>
      </w:r>
    </w:p>
    <w:p w14:paraId="37D0C51F" w14:textId="77777777" w:rsidR="003657F1" w:rsidRDefault="003657F1" w:rsidP="003657F1">
      <w:pPr>
        <w:pStyle w:val="BodyText"/>
        <w:tabs>
          <w:tab w:val="clear" w:pos="567"/>
        </w:tabs>
        <w:ind w:left="567"/>
        <w:jc w:val="both"/>
        <w:rPr>
          <w:rFonts w:cs="Arial"/>
        </w:rPr>
      </w:pPr>
      <w:r>
        <w:rPr>
          <w:rFonts w:cs="Arial"/>
        </w:rPr>
        <w:t xml:space="preserve">in each case, before the later of midnight on the First Closing Date and the date on which the Partial Offer becomes, or is declared, unconditional as to acceptances, the Partial Offer will lapse. If the Partial Offer does so lapse, not only will the Partial Offer cease to be capable of further acceptance but also </w:t>
      </w:r>
      <w:r w:rsidR="002219D5" w:rsidRPr="004141CF">
        <w:rPr>
          <w:rFonts w:cs="Arial"/>
        </w:rPr>
        <w:t>SHH</w:t>
      </w:r>
      <w:r>
        <w:rPr>
          <w:rFonts w:cs="Arial"/>
        </w:rPr>
        <w:t xml:space="preserve"> Shareholders and </w:t>
      </w:r>
      <w:r w:rsidR="002219D5" w:rsidRPr="004141CF">
        <w:rPr>
          <w:rFonts w:cs="Arial"/>
        </w:rPr>
        <w:t>FB Investors</w:t>
      </w:r>
      <w:r>
        <w:rPr>
          <w:rFonts w:cs="Arial"/>
        </w:rPr>
        <w:t xml:space="preserve"> will thereafter cease to be bound by prior acceptances.</w:t>
      </w:r>
    </w:p>
    <w:p w14:paraId="5F26F4D3" w14:textId="77777777" w:rsidR="006E6353" w:rsidRPr="0054348E" w:rsidRDefault="006E6353" w:rsidP="00851225">
      <w:pPr>
        <w:pStyle w:val="BodyText"/>
        <w:numPr>
          <w:ilvl w:val="0"/>
          <w:numId w:val="50"/>
        </w:numPr>
        <w:tabs>
          <w:tab w:val="left" w:pos="567"/>
        </w:tabs>
        <w:jc w:val="both"/>
        <w:rPr>
          <w:rFonts w:cs="Arial"/>
        </w:rPr>
      </w:pPr>
      <w:r w:rsidRPr="0054348E">
        <w:rPr>
          <w:rFonts w:cs="Arial"/>
        </w:rPr>
        <w:t>The availability of the Partial Offer to persons not resident in the United Kingdom may be affected by the laws of the jurisdictions in which such persons are resident. Persons who are not resident in the United Kingdom should inform themselves about and observe any applicable requirements.</w:t>
      </w:r>
    </w:p>
    <w:p w14:paraId="748B3630" w14:textId="77777777" w:rsidR="006E6353" w:rsidRPr="0054348E" w:rsidRDefault="006E6353" w:rsidP="00851225">
      <w:pPr>
        <w:pStyle w:val="BodyText"/>
        <w:numPr>
          <w:ilvl w:val="0"/>
          <w:numId w:val="50"/>
        </w:numPr>
        <w:tabs>
          <w:tab w:val="left" w:pos="567"/>
        </w:tabs>
        <w:jc w:val="both"/>
        <w:rPr>
          <w:rFonts w:cs="Arial"/>
        </w:rPr>
      </w:pPr>
      <w:r w:rsidRPr="0054348E">
        <w:rPr>
          <w:rFonts w:cs="Arial"/>
        </w:rPr>
        <w:t>The Partial Offer will not be made, directly or indirectly, in or into, or by use of the mails of, or by any means or instrumentality (including, without limitation, facsimile transmission, telex, telephone, internet or email) of interstate or foreign commerce of, or of any facility of a national securities exchange of, any Restricted Jurisdiction and the Partial Offer will not be capable of acceptance by any such use, means, instrumentality or facility or from within any Restricted Jurisdiction.</w:t>
      </w:r>
    </w:p>
    <w:p w14:paraId="1BAAD317" w14:textId="77777777" w:rsidR="006E6353" w:rsidRPr="0054348E" w:rsidRDefault="006E6353" w:rsidP="006E6353">
      <w:pPr>
        <w:pStyle w:val="Level1"/>
        <w:keepNext/>
        <w:numPr>
          <w:ilvl w:val="0"/>
          <w:numId w:val="0"/>
        </w:numPr>
        <w:tabs>
          <w:tab w:val="left" w:pos="720"/>
        </w:tabs>
        <w:ind w:left="720" w:hanging="720"/>
        <w:rPr>
          <w:rFonts w:cs="Arial"/>
          <w:b/>
          <w:sz w:val="21"/>
          <w:szCs w:val="21"/>
        </w:rPr>
      </w:pPr>
    </w:p>
    <w:p w14:paraId="0370D261" w14:textId="77777777" w:rsidR="006E6353" w:rsidRPr="0054348E" w:rsidRDefault="006E6353" w:rsidP="006E6353">
      <w:pPr>
        <w:pStyle w:val="Level1"/>
        <w:keepNext/>
        <w:numPr>
          <w:ilvl w:val="0"/>
          <w:numId w:val="0"/>
        </w:numPr>
        <w:tabs>
          <w:tab w:val="left" w:pos="720"/>
        </w:tabs>
        <w:ind w:left="720" w:hanging="720"/>
        <w:rPr>
          <w:rFonts w:cs="Arial"/>
          <w:b/>
          <w:sz w:val="21"/>
          <w:szCs w:val="21"/>
        </w:rPr>
      </w:pPr>
    </w:p>
    <w:p w14:paraId="1A438F7C" w14:textId="77777777" w:rsidR="00FF0655" w:rsidRPr="0054348E" w:rsidRDefault="00FF0655">
      <w:pPr>
        <w:rPr>
          <w:rFonts w:cs="Arial"/>
        </w:rPr>
      </w:pPr>
      <w:r w:rsidRPr="0054348E">
        <w:rPr>
          <w:rFonts w:cs="Arial"/>
        </w:rPr>
        <w:br w:type="page"/>
      </w:r>
    </w:p>
    <w:p w14:paraId="2CE43D06" w14:textId="77777777" w:rsidR="00357A8B" w:rsidRPr="0054348E" w:rsidRDefault="003B5AE3" w:rsidP="00357A8B">
      <w:pPr>
        <w:pStyle w:val="BodyText"/>
        <w:ind w:left="207"/>
        <w:jc w:val="center"/>
        <w:rPr>
          <w:rFonts w:cs="Arial"/>
          <w:b/>
        </w:rPr>
      </w:pPr>
      <w:r w:rsidRPr="0054348E">
        <w:rPr>
          <w:rFonts w:cs="Arial"/>
          <w:b/>
        </w:rPr>
        <w:lastRenderedPageBreak/>
        <w:t>APPENDIX II</w:t>
      </w:r>
    </w:p>
    <w:p w14:paraId="4B05D2C4" w14:textId="77777777" w:rsidR="003B5AE3" w:rsidRPr="0054348E" w:rsidRDefault="003B5AE3" w:rsidP="00357A8B">
      <w:pPr>
        <w:pStyle w:val="BodyText"/>
        <w:ind w:left="207"/>
        <w:jc w:val="center"/>
        <w:rPr>
          <w:rFonts w:cs="Arial"/>
          <w:b/>
        </w:rPr>
      </w:pPr>
      <w:r w:rsidRPr="0054348E">
        <w:rPr>
          <w:rFonts w:cs="Arial"/>
          <w:b/>
        </w:rPr>
        <w:t>SOURCES OF INFORMATION AND BASES OF</w:t>
      </w:r>
      <w:r w:rsidR="000A660C" w:rsidRPr="0054348E">
        <w:rPr>
          <w:rFonts w:cs="Arial"/>
          <w:b/>
        </w:rPr>
        <w:t xml:space="preserve"> </w:t>
      </w:r>
      <w:r w:rsidRPr="0054348E">
        <w:rPr>
          <w:rFonts w:cs="Arial"/>
          <w:b/>
        </w:rPr>
        <w:t>CALCULATION</w:t>
      </w:r>
    </w:p>
    <w:p w14:paraId="39737CE6" w14:textId="77777777" w:rsidR="00357A8B" w:rsidRPr="0054348E" w:rsidRDefault="00357A8B" w:rsidP="00357A8B">
      <w:pPr>
        <w:pStyle w:val="BodyText"/>
        <w:ind w:left="207"/>
        <w:jc w:val="center"/>
        <w:rPr>
          <w:rFonts w:cs="Arial"/>
          <w:b/>
        </w:rPr>
      </w:pPr>
    </w:p>
    <w:p w14:paraId="1E8B5946" w14:textId="77777777" w:rsidR="003B5AE3" w:rsidRPr="0054348E" w:rsidRDefault="003B5AE3" w:rsidP="00AA1A2B">
      <w:pPr>
        <w:pStyle w:val="BodyText"/>
        <w:jc w:val="both"/>
        <w:rPr>
          <w:rFonts w:cs="Arial"/>
        </w:rPr>
      </w:pPr>
      <w:r w:rsidRPr="0054348E">
        <w:rPr>
          <w:rFonts w:cs="Arial"/>
        </w:rPr>
        <w:t>In this Announcement, unless otherwise stated, or the context otherwise requires, the</w:t>
      </w:r>
      <w:r w:rsidR="000A660C" w:rsidRPr="0054348E">
        <w:rPr>
          <w:rFonts w:cs="Arial"/>
        </w:rPr>
        <w:t xml:space="preserve"> </w:t>
      </w:r>
      <w:r w:rsidRPr="0054348E">
        <w:rPr>
          <w:rFonts w:cs="Arial"/>
        </w:rPr>
        <w:t>following bases and sources have been used:</w:t>
      </w:r>
    </w:p>
    <w:p w14:paraId="62ECA479" w14:textId="77777777" w:rsidR="003B5AE3" w:rsidRDefault="003B5AE3" w:rsidP="00156292">
      <w:pPr>
        <w:pStyle w:val="BodyText"/>
        <w:numPr>
          <w:ilvl w:val="0"/>
          <w:numId w:val="41"/>
        </w:numPr>
        <w:tabs>
          <w:tab w:val="left" w:pos="567"/>
        </w:tabs>
        <w:jc w:val="both"/>
        <w:rPr>
          <w:rFonts w:cs="Arial"/>
        </w:rPr>
      </w:pPr>
      <w:r w:rsidRPr="0054348E">
        <w:rPr>
          <w:rFonts w:cs="Arial"/>
        </w:rPr>
        <w:t xml:space="preserve">the financial information relating to </w:t>
      </w:r>
      <w:r w:rsidR="002219D5" w:rsidRPr="004141CF">
        <w:rPr>
          <w:rFonts w:cs="Arial"/>
        </w:rPr>
        <w:t>SHH</w:t>
      </w:r>
      <w:r w:rsidRPr="0054348E">
        <w:rPr>
          <w:rFonts w:cs="Arial"/>
        </w:rPr>
        <w:t xml:space="preserve"> has been extracted or</w:t>
      </w:r>
      <w:r w:rsidR="000A660C" w:rsidRPr="0054348E">
        <w:rPr>
          <w:rFonts w:cs="Arial"/>
        </w:rPr>
        <w:t xml:space="preserve"> </w:t>
      </w:r>
      <w:r w:rsidRPr="0054348E">
        <w:rPr>
          <w:rFonts w:cs="Arial"/>
        </w:rPr>
        <w:t xml:space="preserve">derived, without material adjustment, from </w:t>
      </w:r>
      <w:r w:rsidR="002219D5" w:rsidRPr="004141CF">
        <w:rPr>
          <w:rFonts w:cs="Arial"/>
        </w:rPr>
        <w:t>SHH</w:t>
      </w:r>
      <w:r w:rsidR="00D342E6" w:rsidRPr="004141CF">
        <w:rPr>
          <w:rFonts w:cs="Arial"/>
        </w:rPr>
        <w:t>’</w:t>
      </w:r>
      <w:r w:rsidRPr="004141CF">
        <w:rPr>
          <w:rFonts w:cs="Arial"/>
        </w:rPr>
        <w:t>s</w:t>
      </w:r>
      <w:r w:rsidRPr="0054348E">
        <w:rPr>
          <w:rFonts w:cs="Arial"/>
        </w:rPr>
        <w:t xml:space="preserve"> audited</w:t>
      </w:r>
      <w:r w:rsidR="000A660C" w:rsidRPr="0054348E">
        <w:rPr>
          <w:rFonts w:cs="Arial"/>
        </w:rPr>
        <w:t xml:space="preserve"> </w:t>
      </w:r>
      <w:r w:rsidRPr="0054348E">
        <w:rPr>
          <w:rFonts w:cs="Arial"/>
        </w:rPr>
        <w:t xml:space="preserve">consolidated financial statements for the </w:t>
      </w:r>
      <w:r w:rsidR="00894A61">
        <w:rPr>
          <w:rFonts w:cs="Arial"/>
        </w:rPr>
        <w:t xml:space="preserve">financial </w:t>
      </w:r>
      <w:r w:rsidRPr="0054348E">
        <w:rPr>
          <w:rFonts w:cs="Arial"/>
        </w:rPr>
        <w:t xml:space="preserve">year ended </w:t>
      </w:r>
      <w:r w:rsidR="00FF0655" w:rsidRPr="0054348E">
        <w:rPr>
          <w:rFonts w:cs="Arial"/>
        </w:rPr>
        <w:t>3</w:t>
      </w:r>
      <w:r w:rsidR="00AA7B00" w:rsidRPr="0054348E">
        <w:rPr>
          <w:rFonts w:cs="Arial"/>
        </w:rPr>
        <w:t>1 March</w:t>
      </w:r>
      <w:r w:rsidR="00ED3CAA" w:rsidRPr="0054348E">
        <w:rPr>
          <w:rFonts w:cs="Arial"/>
        </w:rPr>
        <w:t xml:space="preserve"> 201</w:t>
      </w:r>
      <w:r w:rsidR="00AA7B00" w:rsidRPr="0054348E">
        <w:rPr>
          <w:rFonts w:cs="Arial"/>
        </w:rPr>
        <w:t>7</w:t>
      </w:r>
      <w:r w:rsidR="001F2E9E" w:rsidRPr="0054348E">
        <w:rPr>
          <w:rFonts w:cs="Arial"/>
        </w:rPr>
        <w:t>;</w:t>
      </w:r>
      <w:r w:rsidR="00CB192C">
        <w:rPr>
          <w:rFonts w:cs="Arial"/>
        </w:rPr>
        <w:t xml:space="preserve"> </w:t>
      </w:r>
    </w:p>
    <w:p w14:paraId="4E2E2137" w14:textId="0BAF87E6" w:rsidR="006B2E95" w:rsidRDefault="006B2E95" w:rsidP="006B2E95">
      <w:pPr>
        <w:pStyle w:val="BodyText"/>
        <w:numPr>
          <w:ilvl w:val="0"/>
          <w:numId w:val="41"/>
        </w:numPr>
        <w:tabs>
          <w:tab w:val="left" w:pos="567"/>
        </w:tabs>
        <w:jc w:val="both"/>
        <w:rPr>
          <w:rFonts w:cs="Arial"/>
        </w:rPr>
      </w:pPr>
      <w:r w:rsidRPr="0054348E">
        <w:rPr>
          <w:rFonts w:cs="Arial"/>
        </w:rPr>
        <w:t xml:space="preserve">the financial information relating to </w:t>
      </w:r>
      <w:proofErr w:type="spellStart"/>
      <w:r>
        <w:rPr>
          <w:rFonts w:cs="Arial"/>
        </w:rPr>
        <w:t>Beinhaker</w:t>
      </w:r>
      <w:proofErr w:type="spellEnd"/>
      <w:r>
        <w:rPr>
          <w:rFonts w:cs="Arial"/>
        </w:rPr>
        <w:t xml:space="preserve"> Design Services</w:t>
      </w:r>
      <w:r w:rsidRPr="0054348E">
        <w:rPr>
          <w:rFonts w:cs="Arial"/>
        </w:rPr>
        <w:t xml:space="preserve"> has been extracted or derived, without material adjustment, from </w:t>
      </w:r>
      <w:r>
        <w:rPr>
          <w:rFonts w:cs="Arial"/>
        </w:rPr>
        <w:t>its</w:t>
      </w:r>
      <w:r w:rsidRPr="0054348E">
        <w:rPr>
          <w:rFonts w:cs="Arial"/>
        </w:rPr>
        <w:t xml:space="preserve"> </w:t>
      </w:r>
      <w:r>
        <w:rPr>
          <w:rFonts w:cs="Arial"/>
        </w:rPr>
        <w:t xml:space="preserve">accounts </w:t>
      </w:r>
      <w:r w:rsidRPr="0054348E">
        <w:rPr>
          <w:rFonts w:cs="Arial"/>
        </w:rPr>
        <w:t xml:space="preserve">for the </w:t>
      </w:r>
      <w:r>
        <w:rPr>
          <w:rFonts w:cs="Arial"/>
        </w:rPr>
        <w:t xml:space="preserve">financial </w:t>
      </w:r>
      <w:r w:rsidRPr="0054348E">
        <w:rPr>
          <w:rFonts w:cs="Arial"/>
        </w:rPr>
        <w:t>year ended 31 Ma</w:t>
      </w:r>
      <w:r>
        <w:rPr>
          <w:rFonts w:cs="Arial"/>
        </w:rPr>
        <w:t>y</w:t>
      </w:r>
      <w:r w:rsidRPr="0054348E">
        <w:rPr>
          <w:rFonts w:cs="Arial"/>
        </w:rPr>
        <w:t xml:space="preserve"> 201</w:t>
      </w:r>
      <w:r>
        <w:rPr>
          <w:rFonts w:cs="Arial"/>
        </w:rPr>
        <w:t>6</w:t>
      </w:r>
      <w:r w:rsidRPr="0054348E">
        <w:rPr>
          <w:rFonts w:cs="Arial"/>
        </w:rPr>
        <w:t>;</w:t>
      </w:r>
      <w:r>
        <w:rPr>
          <w:rFonts w:cs="Arial"/>
        </w:rPr>
        <w:t xml:space="preserve"> </w:t>
      </w:r>
    </w:p>
    <w:p w14:paraId="2B6EB231" w14:textId="77777777" w:rsidR="0035532C" w:rsidRPr="0054348E" w:rsidRDefault="003B5AE3" w:rsidP="00156292">
      <w:pPr>
        <w:pStyle w:val="BodyText"/>
        <w:numPr>
          <w:ilvl w:val="0"/>
          <w:numId w:val="41"/>
        </w:numPr>
        <w:jc w:val="both"/>
        <w:rPr>
          <w:rFonts w:cs="Arial"/>
        </w:rPr>
      </w:pPr>
      <w:r w:rsidRPr="0054348E">
        <w:rPr>
          <w:rFonts w:cs="Arial"/>
        </w:rPr>
        <w:t xml:space="preserve">the value attributed to the existing issued share capital of </w:t>
      </w:r>
      <w:r w:rsidR="002219D5" w:rsidRPr="004141CF">
        <w:rPr>
          <w:rFonts w:cs="Arial"/>
        </w:rPr>
        <w:t>SHH</w:t>
      </w:r>
      <w:r w:rsidRPr="0054348E">
        <w:rPr>
          <w:rFonts w:cs="Arial"/>
        </w:rPr>
        <w:t xml:space="preserve"> is</w:t>
      </w:r>
      <w:r w:rsidR="000A660C" w:rsidRPr="0054348E">
        <w:rPr>
          <w:rFonts w:cs="Arial"/>
        </w:rPr>
        <w:t xml:space="preserve"> </w:t>
      </w:r>
      <w:r w:rsidRPr="00DC7C73">
        <w:rPr>
          <w:rFonts w:cs="Arial"/>
        </w:rPr>
        <w:t xml:space="preserve">based upon </w:t>
      </w:r>
      <w:r w:rsidR="000D338A" w:rsidRPr="00DC7C73">
        <w:rPr>
          <w:rFonts w:cs="Arial"/>
        </w:rPr>
        <w:t xml:space="preserve">the </w:t>
      </w:r>
      <w:r w:rsidR="00A03BCB" w:rsidRPr="00DC7C73">
        <w:rPr>
          <w:rFonts w:cs="Arial"/>
        </w:rPr>
        <w:t>Offer</w:t>
      </w:r>
      <w:r w:rsidR="000D338A" w:rsidRPr="00DC7C73">
        <w:rPr>
          <w:rFonts w:cs="Arial"/>
        </w:rPr>
        <w:t xml:space="preserve"> Price of </w:t>
      </w:r>
      <w:r w:rsidR="00AA7B00" w:rsidRPr="00DC7C73">
        <w:rPr>
          <w:rFonts w:cs="Arial"/>
        </w:rPr>
        <w:t>29.5</w:t>
      </w:r>
      <w:r w:rsidR="000D338A" w:rsidRPr="00DC7C73">
        <w:rPr>
          <w:rFonts w:cs="Arial"/>
        </w:rPr>
        <w:t xml:space="preserve"> pence for each </w:t>
      </w:r>
      <w:r w:rsidR="002219D5" w:rsidRPr="00DC7C73">
        <w:rPr>
          <w:rFonts w:cs="Arial"/>
        </w:rPr>
        <w:t>SHH</w:t>
      </w:r>
      <w:r w:rsidR="000D338A" w:rsidRPr="00DC7C73">
        <w:rPr>
          <w:rFonts w:cs="Arial"/>
        </w:rPr>
        <w:t xml:space="preserve"> Share and </w:t>
      </w:r>
      <w:r w:rsidR="00AA7B00" w:rsidRPr="00DC7C73">
        <w:rPr>
          <w:rFonts w:cs="Arial"/>
        </w:rPr>
        <w:t>96,277,086</w:t>
      </w:r>
      <w:r w:rsidRPr="00DC7C73">
        <w:rPr>
          <w:rFonts w:cs="Arial"/>
        </w:rPr>
        <w:t xml:space="preserve"> </w:t>
      </w:r>
      <w:r w:rsidR="002219D5" w:rsidRPr="00DC7C73">
        <w:rPr>
          <w:rFonts w:cs="Arial"/>
        </w:rPr>
        <w:t>SHH</w:t>
      </w:r>
      <w:r w:rsidRPr="00DC7C73">
        <w:rPr>
          <w:rFonts w:cs="Arial"/>
        </w:rPr>
        <w:t xml:space="preserve"> Shares being in issue on </w:t>
      </w:r>
      <w:r w:rsidR="00AB2E10" w:rsidRPr="00DC7C73">
        <w:t>22</w:t>
      </w:r>
      <w:r w:rsidR="008E4832" w:rsidRPr="00DC7C73">
        <w:t xml:space="preserve"> </w:t>
      </w:r>
      <w:r w:rsidR="00AA7B00" w:rsidRPr="00DC7C73">
        <w:t xml:space="preserve">November </w:t>
      </w:r>
      <w:r w:rsidR="00ED3CAA" w:rsidRPr="00DC7C73">
        <w:t>2017</w:t>
      </w:r>
      <w:r w:rsidR="000A660C" w:rsidRPr="00DC7C73">
        <w:rPr>
          <w:rFonts w:cs="Arial"/>
        </w:rPr>
        <w:t xml:space="preserve"> (being the last Business Day prior to the date of this</w:t>
      </w:r>
      <w:r w:rsidR="000A660C" w:rsidRPr="0054348E">
        <w:rPr>
          <w:rFonts w:cs="Arial"/>
        </w:rPr>
        <w:t xml:space="preserve"> Announcement)</w:t>
      </w:r>
      <w:r w:rsidR="0035532C" w:rsidRPr="0054348E">
        <w:rPr>
          <w:rFonts w:cs="Arial"/>
        </w:rPr>
        <w:t>;</w:t>
      </w:r>
    </w:p>
    <w:p w14:paraId="50B6BB6C" w14:textId="77777777" w:rsidR="00AA7B00" w:rsidRPr="0054348E" w:rsidRDefault="00AA7B00" w:rsidP="00156292">
      <w:pPr>
        <w:pStyle w:val="BodyText"/>
        <w:numPr>
          <w:ilvl w:val="0"/>
          <w:numId w:val="41"/>
        </w:numPr>
        <w:jc w:val="both"/>
        <w:rPr>
          <w:rFonts w:cs="Arial"/>
        </w:rPr>
      </w:pPr>
      <w:r w:rsidRPr="0054348E">
        <w:rPr>
          <w:rFonts w:cs="Arial"/>
        </w:rPr>
        <w:t xml:space="preserve">the value attributed to the Partial Offer is based upon the Offer Price of 29.5 pence for each </w:t>
      </w:r>
      <w:r w:rsidR="002219D5" w:rsidRPr="004141CF">
        <w:rPr>
          <w:rFonts w:cs="Arial"/>
        </w:rPr>
        <w:t>SHH</w:t>
      </w:r>
      <w:r w:rsidRPr="0054348E">
        <w:rPr>
          <w:rFonts w:cs="Arial"/>
        </w:rPr>
        <w:t xml:space="preserve"> Share and 67,393,960 </w:t>
      </w:r>
      <w:r w:rsidR="002219D5" w:rsidRPr="004141CF">
        <w:rPr>
          <w:rFonts w:cs="Arial"/>
        </w:rPr>
        <w:t>SHH</w:t>
      </w:r>
      <w:r w:rsidRPr="0054348E">
        <w:rPr>
          <w:rFonts w:cs="Arial"/>
        </w:rPr>
        <w:t xml:space="preserve"> Shares </w:t>
      </w:r>
      <w:r w:rsidR="00CB192C">
        <w:rPr>
          <w:rFonts w:cs="Arial"/>
        </w:rPr>
        <w:t>(</w:t>
      </w:r>
      <w:r w:rsidRPr="0054348E">
        <w:rPr>
          <w:rFonts w:cs="Arial"/>
        </w:rPr>
        <w:t xml:space="preserve">being the </w:t>
      </w:r>
      <w:r w:rsidR="00894A61">
        <w:rPr>
          <w:rFonts w:cs="Arial"/>
        </w:rPr>
        <w:t xml:space="preserve">number of </w:t>
      </w:r>
      <w:r w:rsidR="002219D5" w:rsidRPr="004141CF">
        <w:rPr>
          <w:rFonts w:cs="Arial"/>
        </w:rPr>
        <w:t>SHH</w:t>
      </w:r>
      <w:r w:rsidRPr="0054348E">
        <w:rPr>
          <w:rFonts w:cs="Arial"/>
        </w:rPr>
        <w:t xml:space="preserve"> Share</w:t>
      </w:r>
      <w:r w:rsidR="00CB192C">
        <w:rPr>
          <w:rFonts w:cs="Arial"/>
        </w:rPr>
        <w:t>s</w:t>
      </w:r>
      <w:r w:rsidRPr="0054348E">
        <w:rPr>
          <w:rFonts w:cs="Arial"/>
        </w:rPr>
        <w:t xml:space="preserve"> subject to the Partial Offer);</w:t>
      </w:r>
      <w:r w:rsidR="00894A61">
        <w:rPr>
          <w:rFonts w:cs="Arial"/>
        </w:rPr>
        <w:t xml:space="preserve"> and</w:t>
      </w:r>
    </w:p>
    <w:p w14:paraId="0D40EBDD" w14:textId="77777777" w:rsidR="003B5AE3" w:rsidRPr="00894A61" w:rsidRDefault="000D338A" w:rsidP="00894A61">
      <w:pPr>
        <w:pStyle w:val="BodyText"/>
        <w:numPr>
          <w:ilvl w:val="0"/>
          <w:numId w:val="41"/>
        </w:numPr>
        <w:tabs>
          <w:tab w:val="left" w:pos="567"/>
        </w:tabs>
        <w:jc w:val="both"/>
        <w:rPr>
          <w:rFonts w:cs="Arial"/>
        </w:rPr>
      </w:pPr>
      <w:r w:rsidRPr="0054348E">
        <w:rPr>
          <w:rFonts w:cs="Arial"/>
        </w:rPr>
        <w:t>p</w:t>
      </w:r>
      <w:r w:rsidR="000A660C" w:rsidRPr="0054348E">
        <w:rPr>
          <w:rFonts w:cs="Arial"/>
        </w:rPr>
        <w:t>rice</w:t>
      </w:r>
      <w:r w:rsidRPr="0054348E">
        <w:rPr>
          <w:rFonts w:cs="Arial"/>
        </w:rPr>
        <w:t>s</w:t>
      </w:r>
      <w:r w:rsidR="000A660C" w:rsidRPr="0054348E">
        <w:rPr>
          <w:rFonts w:cs="Arial"/>
        </w:rPr>
        <w:t xml:space="preserve"> </w:t>
      </w:r>
      <w:r w:rsidRPr="0054348E">
        <w:rPr>
          <w:rFonts w:cs="Arial"/>
        </w:rPr>
        <w:t>quoted for</w:t>
      </w:r>
      <w:r w:rsidR="000A660C" w:rsidRPr="0054348E">
        <w:rPr>
          <w:rFonts w:cs="Arial"/>
        </w:rPr>
        <w:t xml:space="preserve"> </w:t>
      </w:r>
      <w:r w:rsidR="002219D5" w:rsidRPr="004141CF">
        <w:rPr>
          <w:rFonts w:cs="Arial"/>
        </w:rPr>
        <w:t>SHH</w:t>
      </w:r>
      <w:r w:rsidR="000A660C" w:rsidRPr="0054348E">
        <w:rPr>
          <w:rFonts w:cs="Arial"/>
        </w:rPr>
        <w:t xml:space="preserve"> Shares </w:t>
      </w:r>
      <w:r w:rsidRPr="0054348E">
        <w:rPr>
          <w:rFonts w:cs="Arial"/>
        </w:rPr>
        <w:t>are</w:t>
      </w:r>
      <w:r w:rsidR="000A660C" w:rsidRPr="0054348E">
        <w:rPr>
          <w:rFonts w:cs="Arial"/>
        </w:rPr>
        <w:t xml:space="preserve"> </w:t>
      </w:r>
      <w:r w:rsidRPr="0054348E">
        <w:rPr>
          <w:rFonts w:cs="Arial"/>
        </w:rPr>
        <w:t>c</w:t>
      </w:r>
      <w:r w:rsidR="00004A11" w:rsidRPr="0054348E">
        <w:rPr>
          <w:rFonts w:cs="Arial"/>
        </w:rPr>
        <w:t xml:space="preserve">losing </w:t>
      </w:r>
      <w:r w:rsidRPr="0054348E">
        <w:rPr>
          <w:rFonts w:cs="Arial"/>
        </w:rPr>
        <w:t xml:space="preserve">middle market </w:t>
      </w:r>
      <w:r w:rsidR="00004A11" w:rsidRPr="0054348E">
        <w:rPr>
          <w:rFonts w:cs="Arial"/>
        </w:rPr>
        <w:t>price</w:t>
      </w:r>
      <w:r w:rsidRPr="0054348E">
        <w:rPr>
          <w:rFonts w:cs="Arial"/>
        </w:rPr>
        <w:t>s</w:t>
      </w:r>
      <w:r w:rsidR="000A660C" w:rsidRPr="0054348E">
        <w:rPr>
          <w:rFonts w:cs="Arial"/>
        </w:rPr>
        <w:t xml:space="preserve"> on the relevant</w:t>
      </w:r>
      <w:r w:rsidR="00F536C2" w:rsidRPr="0054348E">
        <w:rPr>
          <w:rFonts w:cs="Arial"/>
        </w:rPr>
        <w:t xml:space="preserve"> </w:t>
      </w:r>
      <w:r w:rsidR="0016516B" w:rsidRPr="0054348E">
        <w:rPr>
          <w:rFonts w:cs="Arial"/>
        </w:rPr>
        <w:t>date</w:t>
      </w:r>
      <w:r w:rsidRPr="0054348E">
        <w:rPr>
          <w:rFonts w:cs="Arial"/>
        </w:rPr>
        <w:t>, derived from the Daily Official List</w:t>
      </w:r>
      <w:r w:rsidR="00894A61">
        <w:rPr>
          <w:rFonts w:cs="Arial"/>
        </w:rPr>
        <w:t xml:space="preserve"> of the London Stock Exchange.</w:t>
      </w:r>
    </w:p>
    <w:p w14:paraId="0EA537A8" w14:textId="77777777" w:rsidR="00FF0655" w:rsidRPr="0054348E" w:rsidRDefault="00FF0655">
      <w:pPr>
        <w:rPr>
          <w:rFonts w:cs="Arial"/>
        </w:rPr>
      </w:pPr>
      <w:r w:rsidRPr="0054348E">
        <w:rPr>
          <w:rFonts w:cs="Arial"/>
        </w:rPr>
        <w:br w:type="page"/>
      </w:r>
    </w:p>
    <w:p w14:paraId="7354EE9C" w14:textId="77777777" w:rsidR="008E59B8" w:rsidRPr="0054348E" w:rsidRDefault="00F536C2" w:rsidP="00ED3CAA">
      <w:pPr>
        <w:pStyle w:val="BodyText"/>
        <w:keepNext/>
        <w:jc w:val="center"/>
        <w:rPr>
          <w:rFonts w:cs="Arial"/>
          <w:b/>
        </w:rPr>
      </w:pPr>
      <w:r w:rsidRPr="0054348E">
        <w:rPr>
          <w:rFonts w:cs="Arial"/>
          <w:b/>
        </w:rPr>
        <w:lastRenderedPageBreak/>
        <w:t>APPENDIX III</w:t>
      </w:r>
    </w:p>
    <w:p w14:paraId="1C52DAEC" w14:textId="77777777" w:rsidR="00F536C2" w:rsidRPr="0054348E" w:rsidRDefault="00F536C2" w:rsidP="00ED3CAA">
      <w:pPr>
        <w:pStyle w:val="BodyText"/>
        <w:keepNext/>
        <w:jc w:val="center"/>
        <w:rPr>
          <w:rFonts w:cs="Arial"/>
          <w:b/>
        </w:rPr>
      </w:pPr>
      <w:r w:rsidRPr="0054348E">
        <w:rPr>
          <w:rFonts w:cs="Arial"/>
          <w:b/>
        </w:rPr>
        <w:t xml:space="preserve">DETAILS OF </w:t>
      </w:r>
      <w:r w:rsidR="0048557C" w:rsidRPr="0054348E">
        <w:rPr>
          <w:rFonts w:cs="Arial"/>
          <w:b/>
        </w:rPr>
        <w:t>IRREVOCABLE UNDERTAKINGS</w:t>
      </w:r>
    </w:p>
    <w:p w14:paraId="31A55A24" w14:textId="77777777" w:rsidR="003B40C0" w:rsidRPr="0054348E" w:rsidRDefault="003B40C0" w:rsidP="00357A8B">
      <w:pPr>
        <w:pStyle w:val="BodyText"/>
        <w:keepNext/>
        <w:jc w:val="center"/>
        <w:rPr>
          <w:rFonts w:cs="Arial"/>
          <w:b/>
        </w:rPr>
      </w:pPr>
    </w:p>
    <w:p w14:paraId="2F7FD8B7" w14:textId="77777777" w:rsidR="00F536C2" w:rsidRPr="0054348E" w:rsidRDefault="002878E4" w:rsidP="00357A8B">
      <w:pPr>
        <w:pStyle w:val="BodyText"/>
        <w:keepNext/>
        <w:jc w:val="center"/>
        <w:rPr>
          <w:rFonts w:cs="Arial"/>
          <w:b/>
        </w:rPr>
      </w:pPr>
      <w:r w:rsidRPr="0054348E">
        <w:rPr>
          <w:rFonts w:cs="Arial"/>
          <w:b/>
        </w:rPr>
        <w:t>P</w:t>
      </w:r>
      <w:r w:rsidR="00F536C2" w:rsidRPr="0054348E">
        <w:rPr>
          <w:rFonts w:cs="Arial"/>
          <w:b/>
        </w:rPr>
        <w:t xml:space="preserve">art A: </w:t>
      </w:r>
      <w:r w:rsidR="002219D5">
        <w:rPr>
          <w:rFonts w:cs="Arial"/>
          <w:b/>
        </w:rPr>
        <w:t>SHH</w:t>
      </w:r>
      <w:r w:rsidR="00F536C2" w:rsidRPr="0054348E">
        <w:rPr>
          <w:rFonts w:cs="Arial"/>
          <w:b/>
        </w:rPr>
        <w:t xml:space="preserve"> </w:t>
      </w:r>
      <w:r w:rsidR="00D92C90" w:rsidRPr="0054348E">
        <w:rPr>
          <w:rFonts w:cs="Arial"/>
          <w:b/>
        </w:rPr>
        <w:t>Directors</w:t>
      </w:r>
    </w:p>
    <w:p w14:paraId="56A9C2D0" w14:textId="77777777" w:rsidR="00F536C2" w:rsidRPr="0054348E" w:rsidRDefault="003B4CAA" w:rsidP="007A2408">
      <w:pPr>
        <w:pStyle w:val="BodyText"/>
        <w:keepNext/>
        <w:jc w:val="both"/>
        <w:rPr>
          <w:rFonts w:cs="Arial"/>
        </w:rPr>
      </w:pPr>
      <w:r w:rsidRPr="0054348E">
        <w:rPr>
          <w:rFonts w:cs="Arial"/>
        </w:rPr>
        <w:t xml:space="preserve">The following </w:t>
      </w:r>
      <w:r w:rsidR="002219D5" w:rsidRPr="004141CF">
        <w:rPr>
          <w:rFonts w:cs="Arial"/>
        </w:rPr>
        <w:t>SHH</w:t>
      </w:r>
      <w:r w:rsidRPr="0054348E">
        <w:rPr>
          <w:rFonts w:cs="Arial"/>
        </w:rPr>
        <w:t xml:space="preserve"> Directors have entered into irrevocable undertakings </w:t>
      </w:r>
      <w:r w:rsidR="00D92C90" w:rsidRPr="0054348E">
        <w:rPr>
          <w:rFonts w:cs="Arial"/>
        </w:rPr>
        <w:t xml:space="preserve">in respect of </w:t>
      </w:r>
      <w:r w:rsidRPr="0054348E">
        <w:rPr>
          <w:rFonts w:cs="Arial"/>
        </w:rPr>
        <w:t>their beneficial holdings of</w:t>
      </w:r>
      <w:r w:rsidR="00D92C90" w:rsidRPr="0054348E">
        <w:rPr>
          <w:rFonts w:cs="Arial"/>
        </w:rPr>
        <w:t xml:space="preserve"> </w:t>
      </w:r>
      <w:r w:rsidR="002219D5" w:rsidRPr="004141CF">
        <w:rPr>
          <w:rFonts w:cs="Arial"/>
        </w:rPr>
        <w:t>SHH</w:t>
      </w:r>
      <w:r w:rsidR="00D92C90" w:rsidRPr="0054348E">
        <w:rPr>
          <w:rFonts w:cs="Arial"/>
        </w:rPr>
        <w:t xml:space="preserve"> Shares</w:t>
      </w:r>
      <w:r w:rsidR="002B3708" w:rsidRPr="0054348E">
        <w:rPr>
          <w:rFonts w:cs="Arial"/>
        </w:rPr>
        <w:t>:</w:t>
      </w:r>
    </w:p>
    <w:tbl>
      <w:tblPr>
        <w:tblStyle w:val="TableGrid"/>
        <w:tblW w:w="9322" w:type="dxa"/>
        <w:tblLook w:val="04A0" w:firstRow="1" w:lastRow="0" w:firstColumn="1" w:lastColumn="0" w:noHBand="0" w:noVBand="1"/>
      </w:tblPr>
      <w:tblGrid>
        <w:gridCol w:w="3095"/>
        <w:gridCol w:w="3109"/>
        <w:gridCol w:w="3118"/>
      </w:tblGrid>
      <w:tr w:rsidR="0048557C" w:rsidRPr="0054348E" w14:paraId="5D6E27C8" w14:textId="77777777" w:rsidTr="0048557C">
        <w:tc>
          <w:tcPr>
            <w:tcW w:w="3095" w:type="dxa"/>
          </w:tcPr>
          <w:p w14:paraId="49A399B3" w14:textId="77777777" w:rsidR="0048557C" w:rsidRPr="0054348E" w:rsidRDefault="0048557C" w:rsidP="007A2408">
            <w:pPr>
              <w:pStyle w:val="BodyText"/>
              <w:keepNext/>
              <w:jc w:val="both"/>
              <w:rPr>
                <w:rFonts w:cs="Arial"/>
                <w:b/>
              </w:rPr>
            </w:pPr>
            <w:r w:rsidRPr="0054348E">
              <w:rPr>
                <w:rFonts w:cs="Arial"/>
                <w:b/>
              </w:rPr>
              <w:t>Name</w:t>
            </w:r>
          </w:p>
        </w:tc>
        <w:tc>
          <w:tcPr>
            <w:tcW w:w="3109" w:type="dxa"/>
          </w:tcPr>
          <w:p w14:paraId="244C56B3" w14:textId="77777777" w:rsidR="0048557C" w:rsidRPr="0054348E" w:rsidRDefault="0048557C" w:rsidP="007A2408">
            <w:pPr>
              <w:pStyle w:val="BodyText"/>
              <w:keepNext/>
              <w:jc w:val="both"/>
              <w:rPr>
                <w:rFonts w:cs="Arial"/>
                <w:b/>
              </w:rPr>
            </w:pPr>
            <w:r w:rsidRPr="0054348E">
              <w:rPr>
                <w:rFonts w:cs="Arial"/>
                <w:b/>
              </w:rPr>
              <w:t xml:space="preserve">Number of </w:t>
            </w:r>
            <w:r w:rsidR="002219D5">
              <w:rPr>
                <w:rFonts w:cs="Arial"/>
                <w:b/>
              </w:rPr>
              <w:t>SHH</w:t>
            </w:r>
            <w:r w:rsidRPr="0054348E">
              <w:rPr>
                <w:rFonts w:cs="Arial"/>
                <w:b/>
              </w:rPr>
              <w:t xml:space="preserve"> Shares</w:t>
            </w:r>
          </w:p>
        </w:tc>
        <w:tc>
          <w:tcPr>
            <w:tcW w:w="3118" w:type="dxa"/>
          </w:tcPr>
          <w:p w14:paraId="1FA6CF5F" w14:textId="77777777" w:rsidR="0048557C" w:rsidRPr="0054348E" w:rsidRDefault="0048557C" w:rsidP="007A2408">
            <w:pPr>
              <w:pStyle w:val="BodyText"/>
              <w:keepNext/>
              <w:jc w:val="both"/>
              <w:rPr>
                <w:rFonts w:cs="Arial"/>
                <w:b/>
              </w:rPr>
            </w:pPr>
            <w:r w:rsidRPr="0054348E">
              <w:rPr>
                <w:rFonts w:cs="Arial"/>
                <w:b/>
              </w:rPr>
              <w:t>Percentage of issued share capital</w:t>
            </w:r>
          </w:p>
        </w:tc>
      </w:tr>
      <w:tr w:rsidR="0048557C" w:rsidRPr="0054348E" w14:paraId="75A881DD" w14:textId="77777777" w:rsidTr="0048557C">
        <w:tc>
          <w:tcPr>
            <w:tcW w:w="3095" w:type="dxa"/>
          </w:tcPr>
          <w:p w14:paraId="65F90D4E" w14:textId="77777777" w:rsidR="0048557C" w:rsidRPr="0054348E" w:rsidRDefault="007D6F6D" w:rsidP="007D6F6D">
            <w:pPr>
              <w:pStyle w:val="BodyText"/>
              <w:keepNext/>
              <w:jc w:val="both"/>
              <w:rPr>
                <w:rFonts w:cs="Arial"/>
              </w:rPr>
            </w:pPr>
            <w:r w:rsidRPr="0054348E">
              <w:rPr>
                <w:rFonts w:cs="Arial"/>
              </w:rPr>
              <w:t>Graham Miller</w:t>
            </w:r>
          </w:p>
        </w:tc>
        <w:tc>
          <w:tcPr>
            <w:tcW w:w="3109" w:type="dxa"/>
          </w:tcPr>
          <w:p w14:paraId="1E804786" w14:textId="77777777" w:rsidR="0048557C" w:rsidRPr="0054348E" w:rsidRDefault="00E40298" w:rsidP="00E40298">
            <w:pPr>
              <w:pStyle w:val="BodyText"/>
              <w:keepNext/>
              <w:jc w:val="both"/>
              <w:rPr>
                <w:rFonts w:cs="Arial"/>
              </w:rPr>
            </w:pPr>
            <w:r w:rsidRPr="0054348E">
              <w:rPr>
                <w:rFonts w:cs="Arial"/>
              </w:rPr>
              <w:t>147,000</w:t>
            </w:r>
          </w:p>
        </w:tc>
        <w:tc>
          <w:tcPr>
            <w:tcW w:w="3118" w:type="dxa"/>
          </w:tcPr>
          <w:p w14:paraId="3A449F85" w14:textId="77777777" w:rsidR="0048557C" w:rsidRPr="0054348E" w:rsidRDefault="003F00CF" w:rsidP="00E40298">
            <w:pPr>
              <w:pStyle w:val="BodyText"/>
              <w:keepNext/>
              <w:jc w:val="both"/>
              <w:rPr>
                <w:rFonts w:cs="Arial"/>
              </w:rPr>
            </w:pPr>
            <w:r w:rsidRPr="0054348E">
              <w:rPr>
                <w:rFonts w:cs="Arial"/>
              </w:rPr>
              <w:t>0.</w:t>
            </w:r>
            <w:r w:rsidR="00E40298" w:rsidRPr="0054348E">
              <w:rPr>
                <w:rFonts w:cs="Arial"/>
              </w:rPr>
              <w:t>15</w:t>
            </w:r>
            <w:r w:rsidRPr="0054348E">
              <w:rPr>
                <w:rFonts w:cs="Arial"/>
              </w:rPr>
              <w:t>%</w:t>
            </w:r>
          </w:p>
        </w:tc>
      </w:tr>
      <w:tr w:rsidR="0048557C" w:rsidRPr="0054348E" w14:paraId="0202B09A" w14:textId="77777777" w:rsidTr="0048557C">
        <w:tc>
          <w:tcPr>
            <w:tcW w:w="3095" w:type="dxa"/>
          </w:tcPr>
          <w:p w14:paraId="5C8ADF3D" w14:textId="77777777" w:rsidR="0048557C" w:rsidRPr="0054348E" w:rsidRDefault="00E40298" w:rsidP="00E40298">
            <w:pPr>
              <w:pStyle w:val="BodyText"/>
              <w:jc w:val="both"/>
              <w:rPr>
                <w:rFonts w:cs="Arial"/>
              </w:rPr>
            </w:pPr>
            <w:r w:rsidRPr="0054348E">
              <w:rPr>
                <w:rFonts w:cs="Arial"/>
              </w:rPr>
              <w:t>Jason Schofield</w:t>
            </w:r>
          </w:p>
        </w:tc>
        <w:tc>
          <w:tcPr>
            <w:tcW w:w="3109" w:type="dxa"/>
          </w:tcPr>
          <w:p w14:paraId="56A30CD6" w14:textId="77777777" w:rsidR="0048557C" w:rsidRPr="0054348E" w:rsidRDefault="00E40298" w:rsidP="00E40298">
            <w:pPr>
              <w:pStyle w:val="BodyText"/>
              <w:jc w:val="both"/>
              <w:rPr>
                <w:rFonts w:cs="Arial"/>
              </w:rPr>
            </w:pPr>
            <w:r w:rsidRPr="0054348E">
              <w:rPr>
                <w:rFonts w:cs="Arial"/>
              </w:rPr>
              <w:t>14,194</w:t>
            </w:r>
          </w:p>
        </w:tc>
        <w:tc>
          <w:tcPr>
            <w:tcW w:w="3118" w:type="dxa"/>
          </w:tcPr>
          <w:p w14:paraId="48305A3D" w14:textId="77777777" w:rsidR="0048557C" w:rsidRPr="0054348E" w:rsidRDefault="003F00CF" w:rsidP="00E40298">
            <w:pPr>
              <w:pStyle w:val="BodyText"/>
              <w:jc w:val="both"/>
              <w:rPr>
                <w:rFonts w:cs="Arial"/>
              </w:rPr>
            </w:pPr>
            <w:r w:rsidRPr="0054348E">
              <w:rPr>
                <w:rFonts w:cs="Arial"/>
              </w:rPr>
              <w:t>0.</w:t>
            </w:r>
            <w:r w:rsidR="00E40298" w:rsidRPr="0054348E">
              <w:rPr>
                <w:rFonts w:cs="Arial"/>
              </w:rPr>
              <w:t>01</w:t>
            </w:r>
            <w:r w:rsidRPr="0054348E">
              <w:rPr>
                <w:rFonts w:cs="Arial"/>
              </w:rPr>
              <w:t>%</w:t>
            </w:r>
          </w:p>
        </w:tc>
      </w:tr>
      <w:tr w:rsidR="007D6F6D" w:rsidRPr="0054348E" w14:paraId="11CF31F3" w14:textId="77777777" w:rsidTr="0048557C">
        <w:tc>
          <w:tcPr>
            <w:tcW w:w="3095" w:type="dxa"/>
          </w:tcPr>
          <w:p w14:paraId="3C3DC0A3" w14:textId="77777777" w:rsidR="007D6F6D" w:rsidRPr="0054348E" w:rsidRDefault="00E40298" w:rsidP="00A05BBB">
            <w:pPr>
              <w:pStyle w:val="BodyText"/>
              <w:jc w:val="both"/>
              <w:rPr>
                <w:rFonts w:cs="Arial"/>
              </w:rPr>
            </w:pPr>
            <w:r w:rsidRPr="0054348E">
              <w:rPr>
                <w:rFonts w:cs="Arial"/>
              </w:rPr>
              <w:t xml:space="preserve">Natasha </w:t>
            </w:r>
            <w:proofErr w:type="spellStart"/>
            <w:r w:rsidRPr="0054348E">
              <w:rPr>
                <w:rFonts w:cs="Arial"/>
              </w:rPr>
              <w:t>Gads</w:t>
            </w:r>
            <w:r w:rsidR="009133B8">
              <w:rPr>
                <w:rFonts w:cs="Arial"/>
              </w:rPr>
              <w:t>d</w:t>
            </w:r>
            <w:r w:rsidRPr="0054348E">
              <w:rPr>
                <w:rFonts w:cs="Arial"/>
              </w:rPr>
              <w:t>on</w:t>
            </w:r>
            <w:proofErr w:type="spellEnd"/>
          </w:p>
        </w:tc>
        <w:tc>
          <w:tcPr>
            <w:tcW w:w="3109" w:type="dxa"/>
          </w:tcPr>
          <w:p w14:paraId="28140C01" w14:textId="77777777" w:rsidR="007D6F6D" w:rsidRPr="0054348E" w:rsidRDefault="00E40298" w:rsidP="007A2408">
            <w:pPr>
              <w:pStyle w:val="BodyText"/>
              <w:jc w:val="both"/>
              <w:rPr>
                <w:rFonts w:cs="Arial"/>
              </w:rPr>
            </w:pPr>
            <w:r w:rsidRPr="0054348E">
              <w:rPr>
                <w:rFonts w:cs="Arial"/>
              </w:rPr>
              <w:t>104,026</w:t>
            </w:r>
          </w:p>
        </w:tc>
        <w:tc>
          <w:tcPr>
            <w:tcW w:w="3118" w:type="dxa"/>
          </w:tcPr>
          <w:p w14:paraId="241D443A" w14:textId="77777777" w:rsidR="007D6F6D" w:rsidRPr="0054348E" w:rsidRDefault="00E40298" w:rsidP="007A2408">
            <w:pPr>
              <w:pStyle w:val="BodyText"/>
              <w:jc w:val="both"/>
              <w:rPr>
                <w:rFonts w:cs="Arial"/>
              </w:rPr>
            </w:pPr>
            <w:r w:rsidRPr="0054348E">
              <w:rPr>
                <w:rFonts w:cs="Arial"/>
              </w:rPr>
              <w:t>0.11%</w:t>
            </w:r>
          </w:p>
        </w:tc>
      </w:tr>
      <w:tr w:rsidR="007D6F6D" w:rsidRPr="0054348E" w14:paraId="3BC4DF16" w14:textId="77777777" w:rsidTr="0048557C">
        <w:tc>
          <w:tcPr>
            <w:tcW w:w="3095" w:type="dxa"/>
          </w:tcPr>
          <w:p w14:paraId="54BBF8B0" w14:textId="77777777" w:rsidR="007D6F6D" w:rsidRPr="0054348E" w:rsidRDefault="00E40298" w:rsidP="006926C4">
            <w:pPr>
              <w:pStyle w:val="BodyText"/>
              <w:jc w:val="both"/>
              <w:rPr>
                <w:rFonts w:cs="Arial"/>
              </w:rPr>
            </w:pPr>
            <w:r w:rsidRPr="0054348E">
              <w:rPr>
                <w:rFonts w:cs="Arial"/>
              </w:rPr>
              <w:t xml:space="preserve">Robert </w:t>
            </w:r>
            <w:r w:rsidR="006926C4">
              <w:rPr>
                <w:rFonts w:cs="Arial"/>
              </w:rPr>
              <w:t>D</w:t>
            </w:r>
            <w:r w:rsidRPr="0054348E">
              <w:rPr>
                <w:rFonts w:cs="Arial"/>
              </w:rPr>
              <w:t>e Barr</w:t>
            </w:r>
          </w:p>
        </w:tc>
        <w:tc>
          <w:tcPr>
            <w:tcW w:w="3109" w:type="dxa"/>
          </w:tcPr>
          <w:p w14:paraId="4A4067BB" w14:textId="77777777" w:rsidR="007D6F6D" w:rsidRPr="0054348E" w:rsidRDefault="00E40298" w:rsidP="007A2408">
            <w:pPr>
              <w:pStyle w:val="BodyText"/>
              <w:jc w:val="both"/>
              <w:rPr>
                <w:rFonts w:cs="Arial"/>
              </w:rPr>
            </w:pPr>
            <w:r w:rsidRPr="0054348E">
              <w:rPr>
                <w:rFonts w:cs="Arial"/>
              </w:rPr>
              <w:t>10,000</w:t>
            </w:r>
          </w:p>
        </w:tc>
        <w:tc>
          <w:tcPr>
            <w:tcW w:w="3118" w:type="dxa"/>
          </w:tcPr>
          <w:p w14:paraId="23D84B13" w14:textId="77777777" w:rsidR="007D6F6D" w:rsidRPr="0054348E" w:rsidRDefault="00E40298" w:rsidP="007A2408">
            <w:pPr>
              <w:pStyle w:val="BodyText"/>
              <w:jc w:val="both"/>
              <w:rPr>
                <w:rFonts w:cs="Arial"/>
              </w:rPr>
            </w:pPr>
            <w:r w:rsidRPr="0054348E">
              <w:rPr>
                <w:rFonts w:cs="Arial"/>
              </w:rPr>
              <w:t>0.01%</w:t>
            </w:r>
          </w:p>
        </w:tc>
      </w:tr>
      <w:tr w:rsidR="007D6F6D" w:rsidRPr="0054348E" w14:paraId="1DAFA203" w14:textId="77777777" w:rsidTr="0048557C">
        <w:tc>
          <w:tcPr>
            <w:tcW w:w="3095" w:type="dxa"/>
          </w:tcPr>
          <w:p w14:paraId="0AAF17E7" w14:textId="77777777" w:rsidR="007D6F6D" w:rsidRPr="0054348E" w:rsidRDefault="00E40298" w:rsidP="007A2408">
            <w:pPr>
              <w:pStyle w:val="BodyText"/>
              <w:jc w:val="both"/>
              <w:rPr>
                <w:rFonts w:cs="Arial"/>
              </w:rPr>
            </w:pPr>
            <w:r w:rsidRPr="0054348E">
              <w:rPr>
                <w:rFonts w:cs="Arial"/>
              </w:rPr>
              <w:t>Sean Swales</w:t>
            </w:r>
          </w:p>
        </w:tc>
        <w:tc>
          <w:tcPr>
            <w:tcW w:w="3109" w:type="dxa"/>
          </w:tcPr>
          <w:p w14:paraId="7A34A246" w14:textId="77777777" w:rsidR="007D6F6D" w:rsidRPr="0054348E" w:rsidRDefault="00E40298" w:rsidP="007A2408">
            <w:pPr>
              <w:pStyle w:val="BodyText"/>
              <w:jc w:val="both"/>
              <w:rPr>
                <w:rFonts w:cs="Arial"/>
              </w:rPr>
            </w:pPr>
            <w:r w:rsidRPr="0054348E">
              <w:rPr>
                <w:rFonts w:cs="Arial"/>
              </w:rPr>
              <w:t>13,400</w:t>
            </w:r>
          </w:p>
        </w:tc>
        <w:tc>
          <w:tcPr>
            <w:tcW w:w="3118" w:type="dxa"/>
          </w:tcPr>
          <w:p w14:paraId="504261D2" w14:textId="77777777" w:rsidR="007D6F6D" w:rsidRPr="0054348E" w:rsidRDefault="00E40298" w:rsidP="007A2408">
            <w:pPr>
              <w:pStyle w:val="BodyText"/>
              <w:jc w:val="both"/>
              <w:rPr>
                <w:rFonts w:cs="Arial"/>
              </w:rPr>
            </w:pPr>
            <w:r w:rsidRPr="0054348E">
              <w:rPr>
                <w:rFonts w:cs="Arial"/>
              </w:rPr>
              <w:t>0.01%</w:t>
            </w:r>
          </w:p>
        </w:tc>
      </w:tr>
      <w:tr w:rsidR="0048557C" w:rsidRPr="0054348E" w14:paraId="12355080" w14:textId="77777777" w:rsidTr="0048557C">
        <w:tc>
          <w:tcPr>
            <w:tcW w:w="3095" w:type="dxa"/>
          </w:tcPr>
          <w:p w14:paraId="75E71611" w14:textId="77777777" w:rsidR="0048557C" w:rsidRPr="0054348E" w:rsidRDefault="0048557C" w:rsidP="007A2408">
            <w:pPr>
              <w:pStyle w:val="BodyText"/>
              <w:jc w:val="both"/>
              <w:rPr>
                <w:rFonts w:cs="Arial"/>
                <w:b/>
              </w:rPr>
            </w:pPr>
            <w:r w:rsidRPr="0054348E">
              <w:rPr>
                <w:rFonts w:cs="Arial"/>
                <w:b/>
              </w:rPr>
              <w:t>Total</w:t>
            </w:r>
          </w:p>
        </w:tc>
        <w:tc>
          <w:tcPr>
            <w:tcW w:w="3109" w:type="dxa"/>
          </w:tcPr>
          <w:p w14:paraId="3D46873B" w14:textId="77777777" w:rsidR="0048557C" w:rsidRPr="0054348E" w:rsidRDefault="00E40298" w:rsidP="006926C4">
            <w:pPr>
              <w:pStyle w:val="BodyText"/>
              <w:jc w:val="both"/>
              <w:rPr>
                <w:rFonts w:cs="Arial"/>
              </w:rPr>
            </w:pPr>
            <w:r w:rsidRPr="0054348E">
              <w:rPr>
                <w:rFonts w:cs="Arial"/>
              </w:rPr>
              <w:t>288,620</w:t>
            </w:r>
            <w:r w:rsidR="005708AD">
              <w:rPr>
                <w:rFonts w:cs="Arial"/>
              </w:rPr>
              <w:t xml:space="preserve"> </w:t>
            </w:r>
          </w:p>
        </w:tc>
        <w:tc>
          <w:tcPr>
            <w:tcW w:w="3118" w:type="dxa"/>
          </w:tcPr>
          <w:p w14:paraId="55BEC26A" w14:textId="77777777" w:rsidR="0048557C" w:rsidRPr="0054348E" w:rsidRDefault="00CC2AA9" w:rsidP="00E40298">
            <w:pPr>
              <w:pStyle w:val="BodyText"/>
              <w:jc w:val="both"/>
              <w:rPr>
                <w:rFonts w:cs="Arial"/>
              </w:rPr>
            </w:pPr>
            <w:r w:rsidRPr="0054348E">
              <w:rPr>
                <w:rFonts w:cs="Arial"/>
              </w:rPr>
              <w:t>0</w:t>
            </w:r>
            <w:r w:rsidR="00E40298" w:rsidRPr="0054348E">
              <w:rPr>
                <w:rFonts w:cs="Arial"/>
              </w:rPr>
              <w:t>.30</w:t>
            </w:r>
            <w:r w:rsidR="003F00CF" w:rsidRPr="0054348E">
              <w:rPr>
                <w:rFonts w:cs="Arial"/>
              </w:rPr>
              <w:t>%</w:t>
            </w:r>
          </w:p>
        </w:tc>
      </w:tr>
    </w:tbl>
    <w:p w14:paraId="225DF8DF" w14:textId="77777777" w:rsidR="003F00CF" w:rsidRPr="0054348E" w:rsidRDefault="003F00CF" w:rsidP="003F00CF">
      <w:pPr>
        <w:pStyle w:val="BodyText"/>
        <w:rPr>
          <w:rFonts w:cs="Arial"/>
          <w:b/>
        </w:rPr>
      </w:pPr>
    </w:p>
    <w:p w14:paraId="0A214999" w14:textId="77777777" w:rsidR="0030004E" w:rsidRPr="0054348E" w:rsidRDefault="0030004E" w:rsidP="0030004E">
      <w:pPr>
        <w:pStyle w:val="BodyText"/>
        <w:jc w:val="both"/>
        <w:rPr>
          <w:rFonts w:cs="Arial"/>
        </w:rPr>
      </w:pPr>
      <w:r w:rsidRPr="0054348E">
        <w:rPr>
          <w:rFonts w:cs="Arial"/>
        </w:rPr>
        <w:t>These irrevocable undertakings include undertakings to:</w:t>
      </w:r>
    </w:p>
    <w:p w14:paraId="3A112A1B" w14:textId="77777777" w:rsidR="0030004E" w:rsidRPr="0054348E" w:rsidRDefault="0030004E" w:rsidP="00851225">
      <w:pPr>
        <w:pStyle w:val="BodyText"/>
        <w:numPr>
          <w:ilvl w:val="0"/>
          <w:numId w:val="44"/>
        </w:numPr>
        <w:jc w:val="both"/>
        <w:rPr>
          <w:rFonts w:cs="Arial"/>
        </w:rPr>
      </w:pPr>
      <w:r w:rsidRPr="0054348E">
        <w:rPr>
          <w:rFonts w:cs="Arial"/>
        </w:rPr>
        <w:t xml:space="preserve">to accept, or procure the acceptance of, the Partial Offer; </w:t>
      </w:r>
    </w:p>
    <w:p w14:paraId="3F891823" w14:textId="77777777" w:rsidR="00894A61" w:rsidRDefault="0030004E" w:rsidP="00851225">
      <w:pPr>
        <w:pStyle w:val="BodyText"/>
        <w:numPr>
          <w:ilvl w:val="0"/>
          <w:numId w:val="44"/>
        </w:numPr>
        <w:jc w:val="both"/>
        <w:rPr>
          <w:rFonts w:cs="Arial"/>
        </w:rPr>
      </w:pPr>
      <w:r w:rsidRPr="0054348E">
        <w:rPr>
          <w:rFonts w:cs="Arial"/>
        </w:rPr>
        <w:t>t</w:t>
      </w:r>
      <w:r w:rsidR="00894A61">
        <w:rPr>
          <w:rFonts w:cs="Arial"/>
        </w:rPr>
        <w:t>o approve</w:t>
      </w:r>
      <w:r w:rsidR="00F50C3F">
        <w:rPr>
          <w:rFonts w:cs="Arial"/>
        </w:rPr>
        <w:t>, or procure the approval of,</w:t>
      </w:r>
      <w:r w:rsidR="00894A61">
        <w:rPr>
          <w:rFonts w:cs="Arial"/>
        </w:rPr>
        <w:t xml:space="preserve"> the Partial Offer; and</w:t>
      </w:r>
    </w:p>
    <w:p w14:paraId="096FD7C0" w14:textId="77777777" w:rsidR="0030004E" w:rsidRPr="00894A61" w:rsidRDefault="0030004E" w:rsidP="00851225">
      <w:pPr>
        <w:pStyle w:val="BodyText"/>
        <w:numPr>
          <w:ilvl w:val="0"/>
          <w:numId w:val="44"/>
        </w:numPr>
        <w:jc w:val="both"/>
        <w:rPr>
          <w:rFonts w:cs="Arial"/>
        </w:rPr>
      </w:pPr>
      <w:r w:rsidRPr="00894A61">
        <w:rPr>
          <w:rFonts w:cs="Arial"/>
        </w:rPr>
        <w:t>to vote, or procure the vote, in favour (or to submit, or procure the submission of, Forms of Proxy, voting in favour) of the Resolution</w:t>
      </w:r>
      <w:r w:rsidR="00922E2C">
        <w:rPr>
          <w:rFonts w:cs="Arial"/>
        </w:rPr>
        <w:t>s</w:t>
      </w:r>
      <w:r w:rsidR="00F50C3F">
        <w:rPr>
          <w:rFonts w:cs="Arial"/>
        </w:rPr>
        <w:t xml:space="preserve"> at the SHH General Meeting</w:t>
      </w:r>
      <w:r w:rsidRPr="00894A61">
        <w:rPr>
          <w:rFonts w:cs="Arial"/>
        </w:rPr>
        <w:t>.</w:t>
      </w:r>
    </w:p>
    <w:p w14:paraId="22B49CD8" w14:textId="77777777" w:rsidR="0030004E" w:rsidRPr="0054348E" w:rsidRDefault="0030004E" w:rsidP="0030004E">
      <w:pPr>
        <w:pStyle w:val="BodyText"/>
        <w:jc w:val="both"/>
        <w:rPr>
          <w:rFonts w:cs="Arial"/>
        </w:rPr>
      </w:pPr>
      <w:r w:rsidRPr="0054348E">
        <w:rPr>
          <w:rFonts w:cs="Arial"/>
        </w:rPr>
        <w:t>The irrevocable undertaking</w:t>
      </w:r>
      <w:r w:rsidR="00F50C3F">
        <w:rPr>
          <w:rFonts w:cs="Arial"/>
        </w:rPr>
        <w:t>s</w:t>
      </w:r>
      <w:r w:rsidRPr="0054348E">
        <w:rPr>
          <w:rFonts w:cs="Arial"/>
        </w:rPr>
        <w:t xml:space="preserve"> given by</w:t>
      </w:r>
      <w:r w:rsidR="00922E2C">
        <w:rPr>
          <w:rFonts w:cs="Arial"/>
        </w:rPr>
        <w:t xml:space="preserve"> each of</w:t>
      </w:r>
      <w:r w:rsidRPr="0054348E">
        <w:rPr>
          <w:rFonts w:cs="Arial"/>
        </w:rPr>
        <w:t xml:space="preserve"> the </w:t>
      </w:r>
      <w:r w:rsidR="002219D5" w:rsidRPr="004141CF">
        <w:rPr>
          <w:rFonts w:cs="Arial"/>
        </w:rPr>
        <w:t>SHH</w:t>
      </w:r>
      <w:r w:rsidRPr="0054348E">
        <w:rPr>
          <w:rFonts w:cs="Arial"/>
        </w:rPr>
        <w:t xml:space="preserve"> Directors provide that </w:t>
      </w:r>
      <w:r w:rsidR="00F50C3F">
        <w:rPr>
          <w:rFonts w:cs="Arial"/>
        </w:rPr>
        <w:t>they</w:t>
      </w:r>
      <w:r w:rsidR="00F50C3F" w:rsidRPr="0054348E">
        <w:rPr>
          <w:rFonts w:cs="Arial"/>
        </w:rPr>
        <w:t xml:space="preserve"> </w:t>
      </w:r>
      <w:r w:rsidRPr="0054348E">
        <w:rPr>
          <w:rFonts w:cs="Arial"/>
        </w:rPr>
        <w:t>will cease to be binding if:</w:t>
      </w:r>
    </w:p>
    <w:p w14:paraId="05F1D7E0" w14:textId="77777777" w:rsidR="00894A61" w:rsidRPr="00DC7C73" w:rsidRDefault="0030004E" w:rsidP="00851225">
      <w:pPr>
        <w:pStyle w:val="BodyText"/>
        <w:numPr>
          <w:ilvl w:val="0"/>
          <w:numId w:val="45"/>
        </w:numPr>
        <w:tabs>
          <w:tab w:val="clear" w:pos="567"/>
          <w:tab w:val="clear" w:pos="1418"/>
          <w:tab w:val="left" w:pos="1560"/>
        </w:tabs>
        <w:ind w:left="1560" w:hanging="1134"/>
        <w:jc w:val="both"/>
        <w:rPr>
          <w:rFonts w:cs="Arial"/>
        </w:rPr>
      </w:pPr>
      <w:r w:rsidRPr="0054348E">
        <w:rPr>
          <w:rFonts w:cs="Arial"/>
        </w:rPr>
        <w:t xml:space="preserve">the </w:t>
      </w:r>
      <w:r w:rsidRPr="00DC7C73">
        <w:rPr>
          <w:rFonts w:cs="Arial"/>
        </w:rPr>
        <w:t xml:space="preserve">Offer Document is not published before midnight (London time) on </w:t>
      </w:r>
      <w:r w:rsidR="006357E2" w:rsidRPr="00DC7C73">
        <w:t>21</w:t>
      </w:r>
      <w:r w:rsidRPr="00DC7C73">
        <w:t xml:space="preserve"> </w:t>
      </w:r>
      <w:r w:rsidR="00922E2C" w:rsidRPr="00DC7C73">
        <w:t>December</w:t>
      </w:r>
      <w:r w:rsidRPr="00DC7C73">
        <w:t xml:space="preserve"> 2017</w:t>
      </w:r>
      <w:r w:rsidRPr="00DC7C73">
        <w:rPr>
          <w:rFonts w:cs="Arial"/>
        </w:rPr>
        <w:t>; or</w:t>
      </w:r>
    </w:p>
    <w:p w14:paraId="29F351D7" w14:textId="77777777" w:rsidR="00944D37" w:rsidRPr="00894A61" w:rsidRDefault="0030004E" w:rsidP="00851225">
      <w:pPr>
        <w:pStyle w:val="BodyText"/>
        <w:numPr>
          <w:ilvl w:val="0"/>
          <w:numId w:val="45"/>
        </w:numPr>
        <w:tabs>
          <w:tab w:val="clear" w:pos="567"/>
          <w:tab w:val="clear" w:pos="1418"/>
          <w:tab w:val="left" w:pos="1560"/>
        </w:tabs>
        <w:ind w:left="1560" w:hanging="1134"/>
        <w:jc w:val="both"/>
        <w:rPr>
          <w:rFonts w:cs="Arial"/>
        </w:rPr>
      </w:pPr>
      <w:r w:rsidRPr="00DC7C73">
        <w:rPr>
          <w:rFonts w:cs="Arial"/>
        </w:rPr>
        <w:t>the Partial Offer lapses</w:t>
      </w:r>
      <w:r w:rsidRPr="00894A61">
        <w:rPr>
          <w:rFonts w:cs="Arial"/>
        </w:rPr>
        <w:t xml:space="preserve"> or is withdrawn.</w:t>
      </w:r>
    </w:p>
    <w:p w14:paraId="7697780C" w14:textId="77777777" w:rsidR="0030004E" w:rsidRPr="0054348E" w:rsidRDefault="0030004E" w:rsidP="0030004E">
      <w:pPr>
        <w:pStyle w:val="BodyText"/>
        <w:jc w:val="both"/>
        <w:rPr>
          <w:rFonts w:cs="Arial"/>
        </w:rPr>
      </w:pPr>
    </w:p>
    <w:p w14:paraId="2BE5677C" w14:textId="77777777" w:rsidR="0030004E" w:rsidRPr="0054348E" w:rsidRDefault="0030004E" w:rsidP="0030004E">
      <w:pPr>
        <w:pStyle w:val="BodyText"/>
        <w:jc w:val="both"/>
        <w:rPr>
          <w:rFonts w:cs="Arial"/>
        </w:rPr>
      </w:pPr>
    </w:p>
    <w:p w14:paraId="1ABFD4F1" w14:textId="77777777" w:rsidR="0030004E" w:rsidRPr="0054348E" w:rsidRDefault="0030004E" w:rsidP="0030004E">
      <w:pPr>
        <w:pStyle w:val="BodyText"/>
        <w:jc w:val="both"/>
        <w:rPr>
          <w:rFonts w:cs="Arial"/>
        </w:rPr>
      </w:pPr>
    </w:p>
    <w:p w14:paraId="4C58F3AC" w14:textId="77777777" w:rsidR="0030004E" w:rsidRPr="0054348E" w:rsidRDefault="0030004E" w:rsidP="0030004E">
      <w:pPr>
        <w:pStyle w:val="BodyText"/>
        <w:jc w:val="both"/>
        <w:rPr>
          <w:rFonts w:cs="Arial"/>
        </w:rPr>
      </w:pPr>
    </w:p>
    <w:p w14:paraId="0B88EA53" w14:textId="77777777" w:rsidR="0030004E" w:rsidRPr="0054348E" w:rsidRDefault="0030004E" w:rsidP="0030004E">
      <w:pPr>
        <w:pStyle w:val="BodyText"/>
        <w:jc w:val="both"/>
        <w:rPr>
          <w:rFonts w:cs="Arial"/>
        </w:rPr>
      </w:pPr>
    </w:p>
    <w:p w14:paraId="1E9227A7" w14:textId="77777777" w:rsidR="0030004E" w:rsidRPr="0054348E" w:rsidRDefault="0030004E" w:rsidP="0030004E">
      <w:pPr>
        <w:pStyle w:val="BodyText"/>
        <w:jc w:val="both"/>
        <w:rPr>
          <w:rFonts w:cs="Arial"/>
        </w:rPr>
      </w:pPr>
    </w:p>
    <w:p w14:paraId="6807FFAB" w14:textId="77777777" w:rsidR="0030004E" w:rsidRPr="0054348E" w:rsidRDefault="0030004E" w:rsidP="0030004E">
      <w:pPr>
        <w:pStyle w:val="BodyText"/>
        <w:jc w:val="both"/>
        <w:rPr>
          <w:rFonts w:cs="Arial"/>
        </w:rPr>
      </w:pPr>
    </w:p>
    <w:p w14:paraId="15E82056" w14:textId="77777777" w:rsidR="0030004E" w:rsidRPr="0054348E" w:rsidRDefault="0030004E" w:rsidP="0030004E">
      <w:pPr>
        <w:pStyle w:val="BodyText"/>
        <w:jc w:val="both"/>
        <w:rPr>
          <w:rFonts w:cs="Arial"/>
        </w:rPr>
      </w:pPr>
    </w:p>
    <w:p w14:paraId="052D3539" w14:textId="77777777" w:rsidR="00894A61" w:rsidRDefault="00894A61" w:rsidP="00357A8B">
      <w:pPr>
        <w:pStyle w:val="BodyText"/>
        <w:jc w:val="center"/>
        <w:rPr>
          <w:rFonts w:cs="Arial"/>
          <w:b/>
        </w:rPr>
        <w:sectPr w:rsidR="00894A61" w:rsidSect="00905B35">
          <w:footerReference w:type="default" r:id="rId23"/>
          <w:footerReference w:type="first" r:id="rId24"/>
          <w:pgSz w:w="11906" w:h="16838" w:code="9"/>
          <w:pgMar w:top="1701" w:right="1134" w:bottom="964" w:left="1701" w:header="851" w:footer="567" w:gutter="0"/>
          <w:paperSrc w:first="264" w:other="264"/>
          <w:cols w:space="720"/>
          <w:docGrid w:linePitch="286"/>
        </w:sectPr>
      </w:pPr>
    </w:p>
    <w:p w14:paraId="325F851A" w14:textId="77777777" w:rsidR="00F536C2" w:rsidRPr="0054348E" w:rsidRDefault="00F536C2" w:rsidP="00357A8B">
      <w:pPr>
        <w:pStyle w:val="BodyText"/>
        <w:jc w:val="center"/>
        <w:rPr>
          <w:rFonts w:cs="Arial"/>
          <w:b/>
        </w:rPr>
      </w:pPr>
      <w:r w:rsidRPr="0054348E">
        <w:rPr>
          <w:rFonts w:cs="Arial"/>
          <w:b/>
        </w:rPr>
        <w:lastRenderedPageBreak/>
        <w:t xml:space="preserve">Part B: Other </w:t>
      </w:r>
      <w:r w:rsidR="002219D5">
        <w:rPr>
          <w:rFonts w:cs="Arial"/>
          <w:b/>
        </w:rPr>
        <w:t>SHH</w:t>
      </w:r>
      <w:r w:rsidRPr="0054348E">
        <w:rPr>
          <w:rFonts w:cs="Arial"/>
          <w:b/>
        </w:rPr>
        <w:t xml:space="preserve"> Shareholders</w:t>
      </w:r>
    </w:p>
    <w:p w14:paraId="15821588" w14:textId="77777777" w:rsidR="003B40C0" w:rsidRPr="0054348E" w:rsidRDefault="00F536C2" w:rsidP="007A2408">
      <w:pPr>
        <w:pStyle w:val="BodyText"/>
        <w:jc w:val="both"/>
        <w:rPr>
          <w:rFonts w:cs="Arial"/>
        </w:rPr>
      </w:pPr>
      <w:r w:rsidRPr="0054348E">
        <w:rPr>
          <w:rFonts w:cs="Arial"/>
        </w:rPr>
        <w:t xml:space="preserve">The following </w:t>
      </w:r>
      <w:r w:rsidR="002219D5" w:rsidRPr="004141CF">
        <w:rPr>
          <w:rFonts w:cs="Arial"/>
        </w:rPr>
        <w:t>SHH</w:t>
      </w:r>
      <w:r w:rsidRPr="0054348E">
        <w:rPr>
          <w:rFonts w:cs="Arial"/>
        </w:rPr>
        <w:t xml:space="preserve"> Shareholders have </w:t>
      </w:r>
      <w:r w:rsidR="00A60B80" w:rsidRPr="0054348E">
        <w:rPr>
          <w:rFonts w:cs="Arial"/>
        </w:rPr>
        <w:t xml:space="preserve">entered into </w:t>
      </w:r>
      <w:r w:rsidR="003B4CAA" w:rsidRPr="0054348E">
        <w:rPr>
          <w:rFonts w:cs="Arial"/>
        </w:rPr>
        <w:t>irrevocable undertakings:</w:t>
      </w:r>
      <w:r w:rsidR="00A60B80" w:rsidRPr="0054348E">
        <w:rPr>
          <w:rFonts w:cs="Arial"/>
        </w:rPr>
        <w:t xml:space="preserve"> </w:t>
      </w:r>
    </w:p>
    <w:tbl>
      <w:tblPr>
        <w:tblStyle w:val="TableGrid"/>
        <w:tblW w:w="0" w:type="auto"/>
        <w:tblLook w:val="04A0" w:firstRow="1" w:lastRow="0" w:firstColumn="1" w:lastColumn="0" w:noHBand="0" w:noVBand="1"/>
      </w:tblPr>
      <w:tblGrid>
        <w:gridCol w:w="3095"/>
        <w:gridCol w:w="3096"/>
        <w:gridCol w:w="3096"/>
      </w:tblGrid>
      <w:tr w:rsidR="00F536C2" w:rsidRPr="0054348E" w14:paraId="59ABDD20" w14:textId="77777777" w:rsidTr="00121223">
        <w:tc>
          <w:tcPr>
            <w:tcW w:w="3095" w:type="dxa"/>
          </w:tcPr>
          <w:p w14:paraId="3A80C924" w14:textId="77777777" w:rsidR="00F536C2" w:rsidRPr="0054348E" w:rsidRDefault="00F536C2" w:rsidP="007A2408">
            <w:pPr>
              <w:pStyle w:val="BodyText"/>
              <w:keepNext/>
              <w:jc w:val="both"/>
              <w:rPr>
                <w:rFonts w:cs="Arial"/>
                <w:b/>
              </w:rPr>
            </w:pPr>
            <w:r w:rsidRPr="0054348E">
              <w:rPr>
                <w:rFonts w:cs="Arial"/>
                <w:b/>
              </w:rPr>
              <w:t>Name</w:t>
            </w:r>
          </w:p>
        </w:tc>
        <w:tc>
          <w:tcPr>
            <w:tcW w:w="3096" w:type="dxa"/>
          </w:tcPr>
          <w:p w14:paraId="79B12F89" w14:textId="77777777" w:rsidR="00F536C2" w:rsidRPr="0054348E" w:rsidRDefault="00F536C2" w:rsidP="007A2408">
            <w:pPr>
              <w:pStyle w:val="BodyText"/>
              <w:keepNext/>
              <w:jc w:val="both"/>
              <w:rPr>
                <w:rFonts w:cs="Arial"/>
                <w:b/>
              </w:rPr>
            </w:pPr>
            <w:r w:rsidRPr="0054348E">
              <w:rPr>
                <w:rFonts w:cs="Arial"/>
                <w:b/>
              </w:rPr>
              <w:t xml:space="preserve">Number of </w:t>
            </w:r>
            <w:r w:rsidR="002219D5">
              <w:rPr>
                <w:rFonts w:cs="Arial"/>
                <w:b/>
              </w:rPr>
              <w:t>SHH</w:t>
            </w:r>
            <w:r w:rsidRPr="0054348E">
              <w:rPr>
                <w:rFonts w:cs="Arial"/>
                <w:b/>
              </w:rPr>
              <w:t xml:space="preserve"> Shares</w:t>
            </w:r>
          </w:p>
        </w:tc>
        <w:tc>
          <w:tcPr>
            <w:tcW w:w="3096" w:type="dxa"/>
          </w:tcPr>
          <w:p w14:paraId="1D798339" w14:textId="77777777" w:rsidR="00F536C2" w:rsidRPr="0054348E" w:rsidRDefault="00F536C2" w:rsidP="007A2408">
            <w:pPr>
              <w:pStyle w:val="BodyText"/>
              <w:keepNext/>
              <w:jc w:val="both"/>
              <w:rPr>
                <w:rFonts w:cs="Arial"/>
                <w:b/>
              </w:rPr>
            </w:pPr>
            <w:r w:rsidRPr="0054348E">
              <w:rPr>
                <w:rFonts w:cs="Arial"/>
                <w:b/>
              </w:rPr>
              <w:t>Percentage of issued share capital</w:t>
            </w:r>
          </w:p>
        </w:tc>
      </w:tr>
      <w:tr w:rsidR="00F536C2" w:rsidRPr="0054348E" w14:paraId="5C5C702E" w14:textId="77777777" w:rsidTr="00121223">
        <w:tc>
          <w:tcPr>
            <w:tcW w:w="3095" w:type="dxa"/>
          </w:tcPr>
          <w:p w14:paraId="314EF00A" w14:textId="77777777" w:rsidR="00F536C2" w:rsidRPr="0054348E" w:rsidRDefault="003B4CAA" w:rsidP="006357E2">
            <w:pPr>
              <w:pStyle w:val="BodyText"/>
              <w:jc w:val="both"/>
              <w:rPr>
                <w:rFonts w:cs="Arial"/>
              </w:rPr>
            </w:pPr>
            <w:r w:rsidRPr="0054348E">
              <w:rPr>
                <w:rFonts w:cs="Arial"/>
              </w:rPr>
              <w:t>Crystal Amber</w:t>
            </w:r>
            <w:r w:rsidR="00A05BBB">
              <w:rPr>
                <w:rFonts w:cs="Arial"/>
              </w:rPr>
              <w:t xml:space="preserve"> Fund Limited</w:t>
            </w:r>
          </w:p>
        </w:tc>
        <w:tc>
          <w:tcPr>
            <w:tcW w:w="3096" w:type="dxa"/>
          </w:tcPr>
          <w:p w14:paraId="3C5B7A30" w14:textId="77777777" w:rsidR="00F536C2" w:rsidRPr="0054348E" w:rsidRDefault="003B4CAA" w:rsidP="003B4CAA">
            <w:pPr>
              <w:pStyle w:val="BodyText"/>
              <w:keepNext/>
              <w:jc w:val="both"/>
              <w:rPr>
                <w:rFonts w:cs="Arial"/>
              </w:rPr>
            </w:pPr>
            <w:r w:rsidRPr="0054348E">
              <w:rPr>
                <w:rFonts w:cs="Arial"/>
              </w:rPr>
              <w:t>28,</w:t>
            </w:r>
            <w:r w:rsidR="006357E2">
              <w:rPr>
                <w:rFonts w:cs="Arial"/>
              </w:rPr>
              <w:t>1</w:t>
            </w:r>
            <w:r w:rsidRPr="0054348E">
              <w:rPr>
                <w:rFonts w:cs="Arial"/>
              </w:rPr>
              <w:t>84,178</w:t>
            </w:r>
          </w:p>
        </w:tc>
        <w:tc>
          <w:tcPr>
            <w:tcW w:w="3096" w:type="dxa"/>
          </w:tcPr>
          <w:p w14:paraId="1C6B5304" w14:textId="77777777" w:rsidR="00F536C2" w:rsidRPr="0054348E" w:rsidRDefault="003B4CAA" w:rsidP="003B4CAA">
            <w:pPr>
              <w:pStyle w:val="BodyText"/>
              <w:keepNext/>
              <w:jc w:val="both"/>
              <w:rPr>
                <w:rFonts w:cs="Arial"/>
              </w:rPr>
            </w:pPr>
            <w:r w:rsidRPr="0054348E">
              <w:rPr>
                <w:rFonts w:cs="Arial"/>
              </w:rPr>
              <w:t>29.</w:t>
            </w:r>
            <w:r w:rsidR="006357E2">
              <w:rPr>
                <w:rFonts w:cs="Arial"/>
              </w:rPr>
              <w:t>2</w:t>
            </w:r>
            <w:r w:rsidRPr="0054348E">
              <w:rPr>
                <w:rFonts w:cs="Arial"/>
              </w:rPr>
              <w:t>7%</w:t>
            </w:r>
          </w:p>
        </w:tc>
      </w:tr>
      <w:tr w:rsidR="00F536C2" w:rsidRPr="0054348E" w14:paraId="33C9A58E" w14:textId="77777777" w:rsidTr="00121223">
        <w:tc>
          <w:tcPr>
            <w:tcW w:w="3095" w:type="dxa"/>
          </w:tcPr>
          <w:p w14:paraId="61488999" w14:textId="77777777" w:rsidR="00183716" w:rsidRPr="00183716" w:rsidRDefault="003B4CAA" w:rsidP="006357E2">
            <w:pPr>
              <w:pStyle w:val="BodyText"/>
              <w:jc w:val="both"/>
              <w:rPr>
                <w:rFonts w:cs="Arial"/>
                <w:b/>
                <w:i/>
                <w:sz w:val="17"/>
              </w:rPr>
            </w:pPr>
            <w:proofErr w:type="spellStart"/>
            <w:r w:rsidRPr="0054348E">
              <w:rPr>
                <w:rFonts w:cs="Arial"/>
              </w:rPr>
              <w:t>Rotolok</w:t>
            </w:r>
            <w:proofErr w:type="spellEnd"/>
            <w:r w:rsidR="006357E2">
              <w:rPr>
                <w:rFonts w:cs="Arial"/>
              </w:rPr>
              <w:t xml:space="preserve"> (Holdings) Limited</w:t>
            </w:r>
          </w:p>
        </w:tc>
        <w:tc>
          <w:tcPr>
            <w:tcW w:w="3096" w:type="dxa"/>
          </w:tcPr>
          <w:p w14:paraId="36D39A35" w14:textId="77777777" w:rsidR="00F536C2" w:rsidRPr="0054348E" w:rsidRDefault="003B4CAA" w:rsidP="006357E2">
            <w:pPr>
              <w:pStyle w:val="BodyText"/>
              <w:keepNext/>
              <w:jc w:val="both"/>
              <w:rPr>
                <w:rFonts w:cs="Arial"/>
              </w:rPr>
            </w:pPr>
            <w:r w:rsidRPr="0054348E">
              <w:rPr>
                <w:rFonts w:cs="Arial"/>
              </w:rPr>
              <w:t>27,</w:t>
            </w:r>
            <w:r w:rsidR="006357E2">
              <w:rPr>
                <w:rFonts w:cs="Arial"/>
              </w:rPr>
              <w:t>549</w:t>
            </w:r>
            <w:r w:rsidRPr="0054348E">
              <w:rPr>
                <w:rFonts w:cs="Arial"/>
              </w:rPr>
              <w:t>,</w:t>
            </w:r>
            <w:r w:rsidR="006357E2">
              <w:rPr>
                <w:rFonts w:cs="Arial"/>
              </w:rPr>
              <w:t>5</w:t>
            </w:r>
            <w:r w:rsidRPr="0054348E">
              <w:rPr>
                <w:rFonts w:cs="Arial"/>
              </w:rPr>
              <w:t>7</w:t>
            </w:r>
            <w:r w:rsidR="006357E2">
              <w:rPr>
                <w:rFonts w:cs="Arial"/>
              </w:rPr>
              <w:t>1</w:t>
            </w:r>
          </w:p>
        </w:tc>
        <w:tc>
          <w:tcPr>
            <w:tcW w:w="3096" w:type="dxa"/>
          </w:tcPr>
          <w:p w14:paraId="6ECFC51C" w14:textId="253FC8BC" w:rsidR="00F536C2" w:rsidRPr="0054348E" w:rsidRDefault="003B4CAA" w:rsidP="004D3629">
            <w:pPr>
              <w:pStyle w:val="BodyText"/>
              <w:keepNext/>
              <w:jc w:val="both"/>
              <w:rPr>
                <w:rFonts w:cs="Arial"/>
              </w:rPr>
            </w:pPr>
            <w:r w:rsidRPr="0054348E">
              <w:rPr>
                <w:rFonts w:cs="Arial"/>
              </w:rPr>
              <w:t>28.</w:t>
            </w:r>
            <w:r w:rsidR="006357E2">
              <w:rPr>
                <w:rFonts w:cs="Arial"/>
              </w:rPr>
              <w:t>6</w:t>
            </w:r>
            <w:r w:rsidR="004D3629">
              <w:rPr>
                <w:rFonts w:cs="Arial"/>
              </w:rPr>
              <w:t>1</w:t>
            </w:r>
            <w:bookmarkStart w:id="5" w:name="_GoBack"/>
            <w:bookmarkEnd w:id="5"/>
            <w:r w:rsidRPr="0054348E">
              <w:rPr>
                <w:rFonts w:cs="Arial"/>
              </w:rPr>
              <w:t>%</w:t>
            </w:r>
          </w:p>
        </w:tc>
      </w:tr>
      <w:tr w:rsidR="006357E2" w:rsidRPr="0054348E" w14:paraId="66E5EB6A" w14:textId="77777777" w:rsidTr="00121223">
        <w:tc>
          <w:tcPr>
            <w:tcW w:w="3095" w:type="dxa"/>
          </w:tcPr>
          <w:p w14:paraId="59E0FF18" w14:textId="77777777" w:rsidR="006357E2" w:rsidRPr="006357E2" w:rsidDel="006357E2" w:rsidRDefault="006357E2" w:rsidP="006357E2">
            <w:pPr>
              <w:pStyle w:val="BodyText"/>
              <w:jc w:val="both"/>
              <w:rPr>
                <w:rFonts w:cs="Arial"/>
              </w:rPr>
            </w:pPr>
            <w:r w:rsidRPr="006357E2">
              <w:rPr>
                <w:rFonts w:cs="Arial"/>
              </w:rPr>
              <w:t>Dan McCauley</w:t>
            </w:r>
          </w:p>
        </w:tc>
        <w:tc>
          <w:tcPr>
            <w:tcW w:w="3096" w:type="dxa"/>
          </w:tcPr>
          <w:p w14:paraId="27A712A3" w14:textId="77777777" w:rsidR="006357E2" w:rsidRPr="006357E2" w:rsidRDefault="006357E2" w:rsidP="003B4CAA">
            <w:pPr>
              <w:pStyle w:val="BodyText"/>
              <w:keepNext/>
              <w:jc w:val="both"/>
              <w:rPr>
                <w:rFonts w:cs="Arial"/>
              </w:rPr>
            </w:pPr>
            <w:r w:rsidRPr="006357E2">
              <w:rPr>
                <w:rFonts w:cs="Arial"/>
              </w:rPr>
              <w:t>172,399</w:t>
            </w:r>
          </w:p>
        </w:tc>
        <w:tc>
          <w:tcPr>
            <w:tcW w:w="3096" w:type="dxa"/>
          </w:tcPr>
          <w:p w14:paraId="4F82C5AA" w14:textId="77777777" w:rsidR="006357E2" w:rsidRPr="006357E2" w:rsidRDefault="006357E2" w:rsidP="003B4CAA">
            <w:pPr>
              <w:pStyle w:val="BodyText"/>
              <w:keepNext/>
              <w:jc w:val="both"/>
              <w:rPr>
                <w:rFonts w:cs="Arial"/>
              </w:rPr>
            </w:pPr>
            <w:r w:rsidRPr="006357E2">
              <w:rPr>
                <w:rFonts w:cs="Arial"/>
              </w:rPr>
              <w:t>0.18%</w:t>
            </w:r>
          </w:p>
        </w:tc>
      </w:tr>
      <w:tr w:rsidR="00F536C2" w:rsidRPr="0054348E" w14:paraId="33CA0D30" w14:textId="77777777" w:rsidTr="00121223">
        <w:tc>
          <w:tcPr>
            <w:tcW w:w="3095" w:type="dxa"/>
          </w:tcPr>
          <w:p w14:paraId="1D85277D" w14:textId="77777777" w:rsidR="00F536C2" w:rsidRPr="0054348E" w:rsidRDefault="00F536C2" w:rsidP="007A2408">
            <w:pPr>
              <w:pStyle w:val="BodyText"/>
              <w:jc w:val="both"/>
              <w:rPr>
                <w:rFonts w:cs="Arial"/>
                <w:b/>
              </w:rPr>
            </w:pPr>
            <w:r w:rsidRPr="0054348E">
              <w:rPr>
                <w:rFonts w:cs="Arial"/>
                <w:b/>
              </w:rPr>
              <w:t>Total</w:t>
            </w:r>
          </w:p>
        </w:tc>
        <w:tc>
          <w:tcPr>
            <w:tcW w:w="3096" w:type="dxa"/>
          </w:tcPr>
          <w:p w14:paraId="1848A20E" w14:textId="77777777" w:rsidR="00F536C2" w:rsidRPr="0054348E" w:rsidRDefault="006357E2" w:rsidP="003B4CAA">
            <w:pPr>
              <w:pStyle w:val="BodyText"/>
              <w:keepNext/>
              <w:jc w:val="both"/>
              <w:rPr>
                <w:rFonts w:cs="Arial"/>
              </w:rPr>
            </w:pPr>
            <w:r>
              <w:rPr>
                <w:rFonts w:cs="Arial"/>
              </w:rPr>
              <w:t>55,906,148</w:t>
            </w:r>
          </w:p>
        </w:tc>
        <w:tc>
          <w:tcPr>
            <w:tcW w:w="3096" w:type="dxa"/>
          </w:tcPr>
          <w:p w14:paraId="357DBD0B" w14:textId="77777777" w:rsidR="00F536C2" w:rsidRPr="0054348E" w:rsidRDefault="003B4CAA" w:rsidP="006357E2">
            <w:pPr>
              <w:pStyle w:val="BodyText"/>
              <w:keepNext/>
              <w:jc w:val="both"/>
              <w:rPr>
                <w:rFonts w:cs="Arial"/>
              </w:rPr>
            </w:pPr>
            <w:r w:rsidRPr="0054348E">
              <w:rPr>
                <w:rFonts w:cs="Arial"/>
              </w:rPr>
              <w:t>5</w:t>
            </w:r>
            <w:r w:rsidR="006357E2">
              <w:rPr>
                <w:rFonts w:cs="Arial"/>
              </w:rPr>
              <w:t>8</w:t>
            </w:r>
            <w:r w:rsidRPr="0054348E">
              <w:rPr>
                <w:rFonts w:cs="Arial"/>
              </w:rPr>
              <w:t>.</w:t>
            </w:r>
            <w:r w:rsidR="006357E2">
              <w:rPr>
                <w:rFonts w:cs="Arial"/>
              </w:rPr>
              <w:t>07</w:t>
            </w:r>
            <w:r w:rsidRPr="0054348E">
              <w:rPr>
                <w:rFonts w:cs="Arial"/>
              </w:rPr>
              <w:t>%</w:t>
            </w:r>
          </w:p>
        </w:tc>
      </w:tr>
    </w:tbl>
    <w:p w14:paraId="6968BB22" w14:textId="77777777" w:rsidR="003B4CAA" w:rsidRPr="0054348E" w:rsidRDefault="003B4CAA" w:rsidP="003B4CAA">
      <w:pPr>
        <w:pStyle w:val="BodyText"/>
        <w:jc w:val="both"/>
        <w:rPr>
          <w:rFonts w:cs="Arial"/>
        </w:rPr>
      </w:pPr>
    </w:p>
    <w:p w14:paraId="71DFF93D" w14:textId="77777777" w:rsidR="0030004E" w:rsidRPr="0054348E" w:rsidRDefault="0030004E" w:rsidP="0030004E">
      <w:pPr>
        <w:pStyle w:val="BodyText"/>
        <w:jc w:val="both"/>
        <w:rPr>
          <w:rFonts w:cs="Arial"/>
        </w:rPr>
      </w:pPr>
      <w:r w:rsidRPr="0054348E">
        <w:rPr>
          <w:rFonts w:cs="Arial"/>
        </w:rPr>
        <w:t>These irrevocable undertakings include undertakings to:</w:t>
      </w:r>
    </w:p>
    <w:p w14:paraId="38699CF6" w14:textId="77777777" w:rsidR="0030004E" w:rsidRPr="0054348E" w:rsidRDefault="0030004E" w:rsidP="00851225">
      <w:pPr>
        <w:pStyle w:val="BodyText"/>
        <w:numPr>
          <w:ilvl w:val="0"/>
          <w:numId w:val="46"/>
        </w:numPr>
        <w:tabs>
          <w:tab w:val="clear" w:pos="567"/>
          <w:tab w:val="clear" w:pos="1418"/>
          <w:tab w:val="left" w:pos="1560"/>
        </w:tabs>
        <w:jc w:val="both"/>
        <w:rPr>
          <w:rFonts w:cs="Arial"/>
        </w:rPr>
      </w:pPr>
      <w:r w:rsidRPr="0054348E">
        <w:rPr>
          <w:rFonts w:cs="Arial"/>
        </w:rPr>
        <w:t xml:space="preserve">to accept, or procure the acceptance of, the Partial Offer; </w:t>
      </w:r>
    </w:p>
    <w:p w14:paraId="46B75053" w14:textId="77777777" w:rsidR="0030004E" w:rsidRPr="0054348E" w:rsidRDefault="0030004E" w:rsidP="00851225">
      <w:pPr>
        <w:pStyle w:val="BodyText"/>
        <w:numPr>
          <w:ilvl w:val="0"/>
          <w:numId w:val="46"/>
        </w:numPr>
        <w:tabs>
          <w:tab w:val="clear" w:pos="567"/>
          <w:tab w:val="clear" w:pos="1418"/>
          <w:tab w:val="left" w:pos="1560"/>
        </w:tabs>
        <w:jc w:val="both"/>
        <w:rPr>
          <w:rFonts w:cs="Arial"/>
        </w:rPr>
      </w:pPr>
      <w:r w:rsidRPr="0054348E">
        <w:rPr>
          <w:rFonts w:cs="Arial"/>
        </w:rPr>
        <w:t>to approve</w:t>
      </w:r>
      <w:r w:rsidR="00F50C3F">
        <w:rPr>
          <w:rFonts w:cs="Arial"/>
        </w:rPr>
        <w:t>, or procure the approval of,</w:t>
      </w:r>
      <w:r w:rsidRPr="0054348E">
        <w:rPr>
          <w:rFonts w:cs="Arial"/>
        </w:rPr>
        <w:t xml:space="preserve"> the Partial Offer; and</w:t>
      </w:r>
    </w:p>
    <w:p w14:paraId="01915A85" w14:textId="77777777" w:rsidR="0030004E" w:rsidRPr="0054348E" w:rsidRDefault="0030004E" w:rsidP="00851225">
      <w:pPr>
        <w:pStyle w:val="BodyText"/>
        <w:numPr>
          <w:ilvl w:val="0"/>
          <w:numId w:val="46"/>
        </w:numPr>
        <w:tabs>
          <w:tab w:val="clear" w:pos="567"/>
          <w:tab w:val="clear" w:pos="1418"/>
          <w:tab w:val="left" w:pos="1560"/>
        </w:tabs>
        <w:jc w:val="both"/>
        <w:rPr>
          <w:rFonts w:cs="Arial"/>
        </w:rPr>
      </w:pPr>
      <w:r w:rsidRPr="0054348E">
        <w:rPr>
          <w:rFonts w:cs="Arial"/>
        </w:rPr>
        <w:t>to vote, or procure the vote, in favour (or to submit, or procure the submission of, Forms of Proxy, voting in favour) of the Resolutions</w:t>
      </w:r>
      <w:r w:rsidR="00F50C3F">
        <w:rPr>
          <w:rFonts w:cs="Arial"/>
        </w:rPr>
        <w:t xml:space="preserve"> at the SHH General Meeting</w:t>
      </w:r>
      <w:r w:rsidRPr="0054348E">
        <w:rPr>
          <w:rFonts w:cs="Arial"/>
        </w:rPr>
        <w:t>.</w:t>
      </w:r>
    </w:p>
    <w:p w14:paraId="404A560A" w14:textId="77777777" w:rsidR="0030004E" w:rsidRPr="0054348E" w:rsidRDefault="0030004E" w:rsidP="0030004E">
      <w:pPr>
        <w:pStyle w:val="BodyText"/>
        <w:jc w:val="both"/>
        <w:rPr>
          <w:rFonts w:cs="Arial"/>
        </w:rPr>
      </w:pPr>
      <w:r w:rsidRPr="0054348E">
        <w:rPr>
          <w:rFonts w:cs="Arial"/>
        </w:rPr>
        <w:t>The irrevoc</w:t>
      </w:r>
      <w:r w:rsidR="00922E2C">
        <w:rPr>
          <w:rFonts w:cs="Arial"/>
        </w:rPr>
        <w:t>able undertaking given by such</w:t>
      </w:r>
      <w:r w:rsidRPr="0054348E">
        <w:rPr>
          <w:rFonts w:cs="Arial"/>
        </w:rPr>
        <w:t xml:space="preserve"> </w:t>
      </w:r>
      <w:r w:rsidR="002219D5" w:rsidRPr="004141CF">
        <w:rPr>
          <w:rFonts w:cs="Arial"/>
        </w:rPr>
        <w:t>SHH</w:t>
      </w:r>
      <w:r w:rsidRPr="0054348E">
        <w:rPr>
          <w:rFonts w:cs="Arial"/>
        </w:rPr>
        <w:t xml:space="preserve"> Shareholders provides that it will cease to be binding if:</w:t>
      </w:r>
    </w:p>
    <w:p w14:paraId="7ED3A089" w14:textId="77777777" w:rsidR="0030004E" w:rsidRPr="0054348E" w:rsidRDefault="0030004E" w:rsidP="00851225">
      <w:pPr>
        <w:pStyle w:val="BodyText"/>
        <w:numPr>
          <w:ilvl w:val="0"/>
          <w:numId w:val="47"/>
        </w:numPr>
        <w:tabs>
          <w:tab w:val="clear" w:pos="567"/>
          <w:tab w:val="clear" w:pos="1418"/>
          <w:tab w:val="left" w:pos="1560"/>
        </w:tabs>
        <w:ind w:left="1560" w:hanging="1134"/>
        <w:jc w:val="both"/>
        <w:rPr>
          <w:rFonts w:cs="Arial"/>
        </w:rPr>
      </w:pPr>
      <w:r w:rsidRPr="0054348E">
        <w:rPr>
          <w:rFonts w:cs="Arial"/>
        </w:rPr>
        <w:t xml:space="preserve">the Offer </w:t>
      </w:r>
      <w:r w:rsidRPr="00DC7C73">
        <w:rPr>
          <w:rFonts w:cs="Arial"/>
        </w:rPr>
        <w:t xml:space="preserve">Document is not published before midnight (London time) on </w:t>
      </w:r>
      <w:r w:rsidR="006357E2" w:rsidRPr="00DC7C73">
        <w:t>21</w:t>
      </w:r>
      <w:r w:rsidR="0064684E" w:rsidRPr="00DC7C73">
        <w:t xml:space="preserve"> December</w:t>
      </w:r>
      <w:r w:rsidRPr="00DC7C73">
        <w:t xml:space="preserve"> 2017</w:t>
      </w:r>
      <w:r w:rsidRPr="00DC7C73">
        <w:rPr>
          <w:rFonts w:cs="Arial"/>
        </w:rPr>
        <w:t>; or</w:t>
      </w:r>
    </w:p>
    <w:p w14:paraId="17C2AA72" w14:textId="77777777" w:rsidR="0030004E" w:rsidRPr="0054348E" w:rsidRDefault="0030004E" w:rsidP="00851225">
      <w:pPr>
        <w:pStyle w:val="BodyText"/>
        <w:numPr>
          <w:ilvl w:val="0"/>
          <w:numId w:val="47"/>
        </w:numPr>
        <w:tabs>
          <w:tab w:val="clear" w:pos="567"/>
          <w:tab w:val="clear" w:pos="1418"/>
          <w:tab w:val="left" w:pos="1560"/>
        </w:tabs>
        <w:ind w:left="1560" w:hanging="1134"/>
        <w:jc w:val="both"/>
        <w:rPr>
          <w:rFonts w:cs="Arial"/>
        </w:rPr>
      </w:pPr>
      <w:r w:rsidRPr="0054348E">
        <w:rPr>
          <w:rFonts w:cs="Arial"/>
        </w:rPr>
        <w:t>the Partial Offer lapses or is withdrawn.</w:t>
      </w:r>
    </w:p>
    <w:p w14:paraId="2211A8DD" w14:textId="77777777" w:rsidR="00FF0655" w:rsidRPr="0054348E" w:rsidRDefault="00FF0655" w:rsidP="003B4CAA">
      <w:pPr>
        <w:rPr>
          <w:rFonts w:cs="Arial"/>
        </w:rPr>
      </w:pPr>
      <w:r w:rsidRPr="0054348E">
        <w:rPr>
          <w:rFonts w:cs="Arial"/>
        </w:rPr>
        <w:br w:type="page"/>
      </w:r>
    </w:p>
    <w:p w14:paraId="1A87EAC6" w14:textId="77777777" w:rsidR="00F536C2" w:rsidRPr="0054348E" w:rsidRDefault="00F536C2" w:rsidP="00357A8B">
      <w:pPr>
        <w:pStyle w:val="BodyText"/>
        <w:keepNext/>
        <w:jc w:val="center"/>
        <w:rPr>
          <w:rFonts w:cs="Arial"/>
          <w:b/>
        </w:rPr>
      </w:pPr>
      <w:r w:rsidRPr="0054348E">
        <w:rPr>
          <w:rFonts w:cs="Arial"/>
          <w:b/>
        </w:rPr>
        <w:lastRenderedPageBreak/>
        <w:t xml:space="preserve">APPENDIX </w:t>
      </w:r>
      <w:r w:rsidR="005D58C3">
        <w:rPr>
          <w:rFonts w:cs="Arial"/>
          <w:b/>
        </w:rPr>
        <w:t>I</w:t>
      </w:r>
      <w:r w:rsidRPr="0054348E">
        <w:rPr>
          <w:rFonts w:cs="Arial"/>
          <w:b/>
        </w:rPr>
        <w:t>V</w:t>
      </w:r>
    </w:p>
    <w:p w14:paraId="6B466227" w14:textId="77777777" w:rsidR="00F536C2" w:rsidRPr="0054348E" w:rsidRDefault="00F536C2" w:rsidP="00357A8B">
      <w:pPr>
        <w:pStyle w:val="BodyText"/>
        <w:keepNext/>
        <w:jc w:val="center"/>
        <w:rPr>
          <w:rFonts w:cs="Arial"/>
          <w:b/>
        </w:rPr>
      </w:pPr>
      <w:r w:rsidRPr="0054348E">
        <w:rPr>
          <w:rFonts w:cs="Arial"/>
          <w:b/>
        </w:rPr>
        <w:t>DEFINITIONS</w:t>
      </w:r>
    </w:p>
    <w:p w14:paraId="0630632A" w14:textId="77777777" w:rsidR="00357A8B" w:rsidRPr="0054348E" w:rsidRDefault="00357A8B" w:rsidP="00357A8B">
      <w:pPr>
        <w:pStyle w:val="BodyText"/>
        <w:keepNext/>
        <w:jc w:val="center"/>
        <w:rPr>
          <w:rFonts w:cs="Arial"/>
          <w:b/>
        </w:rPr>
      </w:pPr>
    </w:p>
    <w:p w14:paraId="0958F271" w14:textId="77777777" w:rsidR="00F536C2" w:rsidRPr="0054348E" w:rsidRDefault="00F536C2" w:rsidP="007A2408">
      <w:pPr>
        <w:pStyle w:val="BodyText"/>
        <w:keepNext/>
        <w:jc w:val="both"/>
        <w:rPr>
          <w:rFonts w:cs="Arial"/>
        </w:rPr>
      </w:pPr>
      <w:r w:rsidRPr="0054348E">
        <w:rPr>
          <w:rFonts w:cs="Arial"/>
        </w:rPr>
        <w:t>The following definitions apply throughout this Announcement, unless the context requires otherwise: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27"/>
      </w:tblGrid>
      <w:tr w:rsidR="00FA4973" w:rsidRPr="0054348E" w14:paraId="4DBB1F5A" w14:textId="77777777" w:rsidTr="00D6177A">
        <w:tc>
          <w:tcPr>
            <w:tcW w:w="4534" w:type="dxa"/>
          </w:tcPr>
          <w:p w14:paraId="345984A9" w14:textId="77777777" w:rsidR="00FA4973" w:rsidRPr="0054348E" w:rsidRDefault="00FA4973" w:rsidP="00AA7B00">
            <w:pPr>
              <w:pStyle w:val="BodyText"/>
              <w:jc w:val="both"/>
              <w:rPr>
                <w:rFonts w:cs="Arial"/>
                <w:b/>
              </w:rPr>
            </w:pPr>
            <w:r w:rsidRPr="0054348E">
              <w:rPr>
                <w:rFonts w:cs="Arial"/>
                <w:b/>
              </w:rPr>
              <w:t>“AIM”</w:t>
            </w:r>
          </w:p>
        </w:tc>
        <w:tc>
          <w:tcPr>
            <w:tcW w:w="4527" w:type="dxa"/>
          </w:tcPr>
          <w:p w14:paraId="6943164B" w14:textId="77777777" w:rsidR="00FA4973" w:rsidRPr="0054348E" w:rsidRDefault="00FA4973" w:rsidP="006E6353">
            <w:pPr>
              <w:pStyle w:val="BodyText"/>
              <w:keepNext/>
              <w:jc w:val="both"/>
              <w:rPr>
                <w:rFonts w:cs="Arial"/>
              </w:rPr>
            </w:pPr>
            <w:r w:rsidRPr="0054348E">
              <w:rPr>
                <w:rFonts w:cs="Arial"/>
              </w:rPr>
              <w:t xml:space="preserve">a market </w:t>
            </w:r>
            <w:r w:rsidR="006E6353" w:rsidRPr="0054348E">
              <w:rPr>
                <w:rFonts w:cs="Arial"/>
              </w:rPr>
              <w:t>established by</w:t>
            </w:r>
            <w:r w:rsidRPr="0054348E">
              <w:rPr>
                <w:rFonts w:cs="Arial"/>
              </w:rPr>
              <w:t xml:space="preserve"> the London Stock Exchange</w:t>
            </w:r>
            <w:r w:rsidR="006E6353" w:rsidRPr="0054348E">
              <w:rPr>
                <w:rFonts w:cs="Arial"/>
              </w:rPr>
              <w:t xml:space="preserve"> plc</w:t>
            </w:r>
            <w:r w:rsidR="005D4BA7" w:rsidRPr="0054348E">
              <w:rPr>
                <w:rFonts w:cs="Arial"/>
              </w:rPr>
              <w:t>;</w:t>
            </w:r>
          </w:p>
        </w:tc>
      </w:tr>
      <w:tr w:rsidR="006E6353" w:rsidRPr="0054348E" w14:paraId="3046C0CF" w14:textId="77777777" w:rsidTr="00D6177A">
        <w:tc>
          <w:tcPr>
            <w:tcW w:w="4534" w:type="dxa"/>
          </w:tcPr>
          <w:p w14:paraId="1EAE8CF3" w14:textId="77777777" w:rsidR="006E6353" w:rsidRPr="0054348E" w:rsidRDefault="006E6353" w:rsidP="00AA7B00">
            <w:pPr>
              <w:pStyle w:val="BodyText"/>
              <w:jc w:val="both"/>
              <w:rPr>
                <w:rFonts w:cs="Arial"/>
                <w:b/>
              </w:rPr>
            </w:pPr>
            <w:r w:rsidRPr="0054348E">
              <w:rPr>
                <w:rFonts w:cs="Arial"/>
                <w:b/>
              </w:rPr>
              <w:t>“AIM Rules”</w:t>
            </w:r>
          </w:p>
        </w:tc>
        <w:tc>
          <w:tcPr>
            <w:tcW w:w="4527" w:type="dxa"/>
          </w:tcPr>
          <w:p w14:paraId="2962042B" w14:textId="77777777" w:rsidR="006E6353" w:rsidRPr="0054348E" w:rsidRDefault="006E6353" w:rsidP="006E6353">
            <w:pPr>
              <w:pStyle w:val="BodyText"/>
              <w:keepNext/>
              <w:jc w:val="both"/>
              <w:rPr>
                <w:rFonts w:cs="Arial"/>
              </w:rPr>
            </w:pPr>
            <w:r w:rsidRPr="0054348E">
              <w:rPr>
                <w:rFonts w:cs="Arial"/>
              </w:rPr>
              <w:t>the AIM Rules for Companies published by the London Stock Exchange, as amended from time to time</w:t>
            </w:r>
            <w:r w:rsidR="005D4BA7" w:rsidRPr="0054348E">
              <w:rPr>
                <w:rFonts w:cs="Arial"/>
              </w:rPr>
              <w:t>;</w:t>
            </w:r>
          </w:p>
        </w:tc>
      </w:tr>
      <w:tr w:rsidR="00F536C2" w:rsidRPr="0054348E" w14:paraId="322E3CAD" w14:textId="77777777" w:rsidTr="00D6177A">
        <w:tc>
          <w:tcPr>
            <w:tcW w:w="4534" w:type="dxa"/>
          </w:tcPr>
          <w:p w14:paraId="255FA137" w14:textId="77777777" w:rsidR="00F536C2" w:rsidRPr="0054348E" w:rsidRDefault="00D342E6" w:rsidP="007A2408">
            <w:pPr>
              <w:pStyle w:val="BodyText"/>
              <w:jc w:val="both"/>
              <w:rPr>
                <w:rFonts w:cs="Arial"/>
                <w:b/>
              </w:rPr>
            </w:pPr>
            <w:r>
              <w:rPr>
                <w:rFonts w:cs="Arial"/>
                <w:b/>
              </w:rPr>
              <w:t>“</w:t>
            </w:r>
            <w:r w:rsidR="00F536C2" w:rsidRPr="0054348E">
              <w:rPr>
                <w:rFonts w:cs="Arial"/>
                <w:b/>
              </w:rPr>
              <w:t>Announcement</w:t>
            </w:r>
            <w:r>
              <w:rPr>
                <w:rFonts w:cs="Arial"/>
                <w:b/>
              </w:rPr>
              <w:t>”</w:t>
            </w:r>
          </w:p>
          <w:p w14:paraId="60B8708D" w14:textId="77777777" w:rsidR="006E6353" w:rsidRPr="0054348E" w:rsidRDefault="006E6353" w:rsidP="007A2408">
            <w:pPr>
              <w:pStyle w:val="BodyText"/>
              <w:jc w:val="both"/>
              <w:rPr>
                <w:rFonts w:cs="Arial"/>
                <w:b/>
              </w:rPr>
            </w:pPr>
          </w:p>
        </w:tc>
        <w:tc>
          <w:tcPr>
            <w:tcW w:w="4527" w:type="dxa"/>
          </w:tcPr>
          <w:p w14:paraId="1EC2CC8F" w14:textId="77777777" w:rsidR="00F536C2" w:rsidRPr="0054348E" w:rsidRDefault="008E59B8" w:rsidP="005D4BA7">
            <w:pPr>
              <w:pStyle w:val="BodyText"/>
              <w:keepNext/>
              <w:jc w:val="both"/>
              <w:rPr>
                <w:rFonts w:cs="Arial"/>
              </w:rPr>
            </w:pPr>
            <w:r w:rsidRPr="0054348E">
              <w:rPr>
                <w:rFonts w:cs="Arial"/>
              </w:rPr>
              <w:t xml:space="preserve">this </w:t>
            </w:r>
            <w:r w:rsidR="002878E4" w:rsidRPr="0054348E">
              <w:rPr>
                <w:rFonts w:cs="Arial"/>
              </w:rPr>
              <w:t>a</w:t>
            </w:r>
            <w:r w:rsidR="00F536C2" w:rsidRPr="0054348E">
              <w:rPr>
                <w:rFonts w:cs="Arial"/>
              </w:rPr>
              <w:t xml:space="preserve">nnouncement of the </w:t>
            </w:r>
            <w:r w:rsidR="00A03BCB" w:rsidRPr="0054348E">
              <w:rPr>
                <w:rFonts w:cs="Arial"/>
              </w:rPr>
              <w:t>Partial Offer</w:t>
            </w:r>
            <w:r w:rsidR="00F536C2" w:rsidRPr="0054348E">
              <w:rPr>
                <w:rFonts w:cs="Arial"/>
              </w:rPr>
              <w:t xml:space="preserve"> made in accordance with Rule 2.7 of the </w:t>
            </w:r>
            <w:r w:rsidR="009237B1" w:rsidRPr="0054348E">
              <w:rPr>
                <w:rFonts w:cs="Arial"/>
              </w:rPr>
              <w:t>Takeover Code</w:t>
            </w:r>
            <w:r w:rsidR="005D4BA7" w:rsidRPr="0054348E">
              <w:rPr>
                <w:rFonts w:cs="Arial"/>
              </w:rPr>
              <w:t>;</w:t>
            </w:r>
          </w:p>
        </w:tc>
      </w:tr>
      <w:tr w:rsidR="006E6353" w:rsidRPr="0054348E" w14:paraId="0CED74B4" w14:textId="77777777" w:rsidTr="00D6177A">
        <w:tc>
          <w:tcPr>
            <w:tcW w:w="4534" w:type="dxa"/>
          </w:tcPr>
          <w:p w14:paraId="32DA9190" w14:textId="77777777" w:rsidR="006E6353" w:rsidRPr="0054348E" w:rsidRDefault="006E6353" w:rsidP="007A2408">
            <w:pPr>
              <w:pStyle w:val="BodyText"/>
              <w:jc w:val="both"/>
              <w:rPr>
                <w:rFonts w:cs="Arial"/>
                <w:b/>
              </w:rPr>
            </w:pPr>
            <w:r w:rsidRPr="0054348E">
              <w:rPr>
                <w:rFonts w:cs="Arial"/>
                <w:b/>
              </w:rPr>
              <w:t>“Articles”</w:t>
            </w:r>
          </w:p>
        </w:tc>
        <w:tc>
          <w:tcPr>
            <w:tcW w:w="4527" w:type="dxa"/>
          </w:tcPr>
          <w:p w14:paraId="060F1D8E" w14:textId="77777777" w:rsidR="006E6353" w:rsidRPr="0054348E" w:rsidRDefault="006E6353" w:rsidP="00074874">
            <w:pPr>
              <w:pStyle w:val="BodyText"/>
              <w:keepNext/>
              <w:jc w:val="both"/>
              <w:rPr>
                <w:rFonts w:cs="Arial"/>
              </w:rPr>
            </w:pPr>
            <w:r w:rsidRPr="0054348E">
              <w:rPr>
                <w:rFonts w:cs="Arial"/>
              </w:rPr>
              <w:t xml:space="preserve">the articles of association of </w:t>
            </w:r>
            <w:r w:rsidR="002219D5" w:rsidRPr="004141CF">
              <w:rPr>
                <w:rFonts w:cs="Arial"/>
              </w:rPr>
              <w:t>SHH</w:t>
            </w:r>
            <w:r w:rsidRPr="0054348E">
              <w:rPr>
                <w:rFonts w:cs="Arial"/>
              </w:rPr>
              <w:t xml:space="preserve"> currently adopted and filed with Companies House</w:t>
            </w:r>
            <w:r w:rsidR="005D4BA7" w:rsidRPr="0054348E">
              <w:rPr>
                <w:rFonts w:cs="Arial"/>
              </w:rPr>
              <w:t>;</w:t>
            </w:r>
          </w:p>
        </w:tc>
      </w:tr>
      <w:tr w:rsidR="00EA5019" w:rsidRPr="0054348E" w14:paraId="1B111659" w14:textId="77777777" w:rsidTr="00D6177A">
        <w:tc>
          <w:tcPr>
            <w:tcW w:w="4534" w:type="dxa"/>
          </w:tcPr>
          <w:p w14:paraId="0CA2E600" w14:textId="77777777" w:rsidR="00EA5019" w:rsidRPr="0054348E" w:rsidRDefault="00EA5019" w:rsidP="007A2408">
            <w:pPr>
              <w:pStyle w:val="BodyText"/>
              <w:jc w:val="both"/>
              <w:rPr>
                <w:rFonts w:cs="Arial"/>
                <w:b/>
              </w:rPr>
            </w:pPr>
            <w:r>
              <w:rPr>
                <w:rFonts w:cs="Arial"/>
                <w:b/>
              </w:rPr>
              <w:t>“Australia”</w:t>
            </w:r>
          </w:p>
        </w:tc>
        <w:tc>
          <w:tcPr>
            <w:tcW w:w="4527" w:type="dxa"/>
          </w:tcPr>
          <w:p w14:paraId="605E41D9" w14:textId="77777777" w:rsidR="00EA5019" w:rsidRPr="0054348E" w:rsidRDefault="00074874" w:rsidP="00074874">
            <w:pPr>
              <w:pStyle w:val="BodyText"/>
              <w:keepNext/>
              <w:jc w:val="both"/>
              <w:rPr>
                <w:rFonts w:cs="Arial"/>
              </w:rPr>
            </w:pPr>
            <w:r>
              <w:rPr>
                <w:rFonts w:cs="Arial"/>
              </w:rPr>
              <w:t>t</w:t>
            </w:r>
            <w:r w:rsidR="00202E74">
              <w:rPr>
                <w:rFonts w:cs="Arial"/>
              </w:rPr>
              <w:t>he Commonwealth of Australia, its states, possessions and territories and all areas subject to its jurisdiction or any political subdivision thereof;</w:t>
            </w:r>
          </w:p>
        </w:tc>
      </w:tr>
      <w:tr w:rsidR="00CF4E61" w:rsidRPr="0054348E" w14:paraId="37040E38" w14:textId="77777777" w:rsidTr="00D6177A">
        <w:tc>
          <w:tcPr>
            <w:tcW w:w="4534" w:type="dxa"/>
          </w:tcPr>
          <w:p w14:paraId="7993191D" w14:textId="77777777" w:rsidR="00CF4E61" w:rsidRDefault="00CF4E61" w:rsidP="006357E2">
            <w:pPr>
              <w:pStyle w:val="BodyText"/>
              <w:jc w:val="both"/>
              <w:rPr>
                <w:rFonts w:cs="Arial"/>
                <w:b/>
              </w:rPr>
            </w:pPr>
            <w:r>
              <w:rPr>
                <w:rFonts w:cs="Arial"/>
                <w:b/>
              </w:rPr>
              <w:t>“Beinhaker Design Services”</w:t>
            </w:r>
          </w:p>
        </w:tc>
        <w:tc>
          <w:tcPr>
            <w:tcW w:w="4527" w:type="dxa"/>
          </w:tcPr>
          <w:p w14:paraId="1B376400" w14:textId="77777777" w:rsidR="00CF4E61" w:rsidRDefault="006357E2" w:rsidP="00074874">
            <w:pPr>
              <w:pStyle w:val="BodyText"/>
              <w:keepNext/>
              <w:jc w:val="both"/>
              <w:rPr>
                <w:rFonts w:cs="Arial"/>
              </w:rPr>
            </w:pPr>
            <w:r>
              <w:rPr>
                <w:rFonts w:cs="Arial"/>
              </w:rPr>
              <w:t xml:space="preserve">Beinhaker Design Services Limited </w:t>
            </w:r>
            <w:r w:rsidR="00CF4E61">
              <w:rPr>
                <w:rFonts w:cs="Arial"/>
              </w:rPr>
              <w:t>(company no. 09613864) whose registered office is at 6</w:t>
            </w:r>
            <w:r w:rsidR="00CF4E61" w:rsidRPr="00D342E6">
              <w:rPr>
                <w:rFonts w:cs="Arial"/>
                <w:vertAlign w:val="superscript"/>
              </w:rPr>
              <w:t>th</w:t>
            </w:r>
            <w:r w:rsidR="00CF4E61">
              <w:rPr>
                <w:rFonts w:cs="Arial"/>
              </w:rPr>
              <w:t xml:space="preserve"> Floor Cardinal House, 20 St Mary</w:t>
            </w:r>
            <w:r w:rsidR="00D342E6">
              <w:rPr>
                <w:rFonts w:cs="Arial"/>
              </w:rPr>
              <w:t>’</w:t>
            </w:r>
            <w:r w:rsidR="00CF4E61">
              <w:rPr>
                <w:rFonts w:cs="Arial"/>
              </w:rPr>
              <w:t>s Parsonage, Manchester, Lancashire M3 2LG;</w:t>
            </w:r>
          </w:p>
        </w:tc>
      </w:tr>
      <w:tr w:rsidR="00F61C9A" w:rsidRPr="0054348E" w14:paraId="197AE33C" w14:textId="77777777" w:rsidTr="00D6177A">
        <w:tc>
          <w:tcPr>
            <w:tcW w:w="4534" w:type="dxa"/>
          </w:tcPr>
          <w:p w14:paraId="31A2595B" w14:textId="77777777" w:rsidR="00F61C9A" w:rsidRPr="0054348E" w:rsidRDefault="00D342E6" w:rsidP="00F61C9A">
            <w:pPr>
              <w:pStyle w:val="BodyText"/>
              <w:jc w:val="both"/>
              <w:rPr>
                <w:rFonts w:cs="Arial"/>
                <w:b/>
              </w:rPr>
            </w:pPr>
            <w:r>
              <w:rPr>
                <w:rFonts w:cs="Arial"/>
                <w:b/>
              </w:rPr>
              <w:t>“</w:t>
            </w:r>
            <w:r w:rsidR="00F61C9A" w:rsidRPr="0054348E">
              <w:rPr>
                <w:rFonts w:cs="Arial"/>
                <w:b/>
              </w:rPr>
              <w:t>Business Day</w:t>
            </w:r>
            <w:r w:rsidR="00A60A5C" w:rsidRPr="0054348E">
              <w:rPr>
                <w:rFonts w:cs="Arial"/>
                <w:b/>
              </w:rPr>
              <w:t>”</w:t>
            </w:r>
          </w:p>
        </w:tc>
        <w:tc>
          <w:tcPr>
            <w:tcW w:w="4527" w:type="dxa"/>
          </w:tcPr>
          <w:p w14:paraId="3C4AB7D3" w14:textId="77777777" w:rsidR="00F61C9A" w:rsidRPr="0054348E" w:rsidRDefault="00F61C9A" w:rsidP="005D4BA7">
            <w:pPr>
              <w:pStyle w:val="BodyText"/>
              <w:keepNext/>
              <w:jc w:val="both"/>
              <w:rPr>
                <w:rFonts w:cs="Arial"/>
              </w:rPr>
            </w:pPr>
            <w:r w:rsidRPr="0054348E">
              <w:rPr>
                <w:rFonts w:cs="Arial"/>
              </w:rPr>
              <w:t>any day (other than a Saturday, Sunday or public holiday) during which banks in London are open for normal business</w:t>
            </w:r>
            <w:r w:rsidR="005D4BA7" w:rsidRPr="0054348E">
              <w:rPr>
                <w:rFonts w:cs="Arial"/>
              </w:rPr>
              <w:t>;</w:t>
            </w:r>
          </w:p>
        </w:tc>
      </w:tr>
      <w:tr w:rsidR="00EA5019" w:rsidRPr="0054348E" w14:paraId="30F87110" w14:textId="77777777" w:rsidTr="00D6177A">
        <w:tc>
          <w:tcPr>
            <w:tcW w:w="4534" w:type="dxa"/>
          </w:tcPr>
          <w:p w14:paraId="1A6C3683" w14:textId="77777777" w:rsidR="00EA5019" w:rsidRPr="0054348E" w:rsidRDefault="00EA5019" w:rsidP="00F61C9A">
            <w:pPr>
              <w:pStyle w:val="BodyText"/>
              <w:jc w:val="both"/>
              <w:rPr>
                <w:rFonts w:cs="Arial"/>
                <w:b/>
              </w:rPr>
            </w:pPr>
            <w:r>
              <w:rPr>
                <w:rFonts w:cs="Arial"/>
                <w:b/>
              </w:rPr>
              <w:t>“Canada”</w:t>
            </w:r>
          </w:p>
        </w:tc>
        <w:tc>
          <w:tcPr>
            <w:tcW w:w="4527" w:type="dxa"/>
          </w:tcPr>
          <w:p w14:paraId="4473FE88" w14:textId="77777777" w:rsidR="00EA5019" w:rsidRPr="0054348E" w:rsidRDefault="00074874" w:rsidP="005D4BA7">
            <w:pPr>
              <w:pStyle w:val="BodyText"/>
              <w:keepNext/>
              <w:jc w:val="both"/>
              <w:rPr>
                <w:rFonts w:cs="Arial"/>
              </w:rPr>
            </w:pPr>
            <w:r>
              <w:rPr>
                <w:rFonts w:cs="Arial"/>
              </w:rPr>
              <w:t>Canada, its possessions and territories and all areas subject to its jurisdiction and an</w:t>
            </w:r>
            <w:r w:rsidR="00CF4E61">
              <w:rPr>
                <w:rFonts w:cs="Arial"/>
              </w:rPr>
              <w:t>y political subdivision thereof;</w:t>
            </w:r>
          </w:p>
        </w:tc>
      </w:tr>
      <w:tr w:rsidR="00F2381F" w:rsidRPr="0054348E" w14:paraId="228A4E09" w14:textId="77777777" w:rsidTr="00D6177A">
        <w:tc>
          <w:tcPr>
            <w:tcW w:w="4534" w:type="dxa"/>
          </w:tcPr>
          <w:p w14:paraId="46163B7E" w14:textId="77777777" w:rsidR="00F2381F" w:rsidRPr="0054348E" w:rsidRDefault="00F2381F" w:rsidP="00F61C9A">
            <w:pPr>
              <w:pStyle w:val="BodyText"/>
              <w:jc w:val="both"/>
              <w:rPr>
                <w:rFonts w:cs="Arial"/>
                <w:b/>
              </w:rPr>
            </w:pPr>
            <w:r w:rsidRPr="0054348E">
              <w:rPr>
                <w:rFonts w:cs="Arial"/>
                <w:b/>
              </w:rPr>
              <w:t>“Chairman”</w:t>
            </w:r>
          </w:p>
        </w:tc>
        <w:tc>
          <w:tcPr>
            <w:tcW w:w="4527" w:type="dxa"/>
          </w:tcPr>
          <w:p w14:paraId="5DF531F4" w14:textId="77777777" w:rsidR="00F2381F" w:rsidRPr="0054348E" w:rsidRDefault="00F2381F" w:rsidP="00F2381F">
            <w:pPr>
              <w:pStyle w:val="BodyText"/>
              <w:keepNext/>
              <w:jc w:val="both"/>
              <w:rPr>
                <w:rFonts w:cs="Arial"/>
              </w:rPr>
            </w:pPr>
            <w:r w:rsidRPr="0054348E">
              <w:rPr>
                <w:rFonts w:cs="Arial"/>
              </w:rPr>
              <w:t xml:space="preserve">the chairman of the </w:t>
            </w:r>
            <w:r w:rsidR="002219D5" w:rsidRPr="004141CF">
              <w:rPr>
                <w:rFonts w:cs="Arial"/>
              </w:rPr>
              <w:t>SHH</w:t>
            </w:r>
            <w:r w:rsidRPr="0054348E">
              <w:rPr>
                <w:rFonts w:cs="Arial"/>
              </w:rPr>
              <w:t xml:space="preserve"> Board from time to time</w:t>
            </w:r>
            <w:r w:rsidR="005D4BA7" w:rsidRPr="0054348E">
              <w:rPr>
                <w:rFonts w:cs="Arial"/>
              </w:rPr>
              <w:t>;</w:t>
            </w:r>
          </w:p>
        </w:tc>
      </w:tr>
      <w:tr w:rsidR="006A3FD7" w:rsidRPr="0054348E" w14:paraId="5D53B609" w14:textId="77777777" w:rsidTr="00D6177A">
        <w:tc>
          <w:tcPr>
            <w:tcW w:w="4534" w:type="dxa"/>
          </w:tcPr>
          <w:p w14:paraId="2EE0746E" w14:textId="77777777" w:rsidR="006A3FD7" w:rsidRPr="0054348E" w:rsidRDefault="00D342E6" w:rsidP="007A2408">
            <w:pPr>
              <w:pStyle w:val="BodyText"/>
              <w:jc w:val="both"/>
              <w:rPr>
                <w:rFonts w:cs="Arial"/>
                <w:b/>
              </w:rPr>
            </w:pPr>
            <w:r>
              <w:rPr>
                <w:rFonts w:cs="Arial"/>
                <w:b/>
              </w:rPr>
              <w:t>“</w:t>
            </w:r>
            <w:r w:rsidR="006A3FD7" w:rsidRPr="0054348E">
              <w:rPr>
                <w:rFonts w:cs="Arial"/>
                <w:b/>
              </w:rPr>
              <w:t>Closing Price</w:t>
            </w:r>
            <w:r>
              <w:rPr>
                <w:rFonts w:cs="Arial"/>
                <w:b/>
              </w:rPr>
              <w:t>”</w:t>
            </w:r>
          </w:p>
        </w:tc>
        <w:tc>
          <w:tcPr>
            <w:tcW w:w="4527" w:type="dxa"/>
          </w:tcPr>
          <w:p w14:paraId="73DF6C89" w14:textId="77777777" w:rsidR="006A3FD7" w:rsidRPr="0054348E" w:rsidRDefault="006A3FD7" w:rsidP="005D4BA7">
            <w:pPr>
              <w:pStyle w:val="BodyText"/>
              <w:keepNext/>
              <w:jc w:val="both"/>
              <w:rPr>
                <w:rFonts w:cs="Arial"/>
              </w:rPr>
            </w:pPr>
            <w:r w:rsidRPr="0054348E">
              <w:rPr>
                <w:rFonts w:cs="Arial"/>
              </w:rPr>
              <w:t xml:space="preserve">the middle market price of a </w:t>
            </w:r>
            <w:r w:rsidR="002219D5" w:rsidRPr="004141CF">
              <w:rPr>
                <w:rFonts w:cs="Arial"/>
              </w:rPr>
              <w:t>SHH</w:t>
            </w:r>
            <w:r w:rsidRPr="0054348E">
              <w:rPr>
                <w:rFonts w:cs="Arial"/>
              </w:rPr>
              <w:t xml:space="preserve"> Share at the close of business on the day to which such price relates, as derived from the Daily Official List of the London Stock Exchange</w:t>
            </w:r>
            <w:r w:rsidR="005D4BA7" w:rsidRPr="0054348E">
              <w:rPr>
                <w:rFonts w:cs="Arial"/>
              </w:rPr>
              <w:t>;</w:t>
            </w:r>
            <w:r w:rsidRPr="0054348E">
              <w:rPr>
                <w:rFonts w:cs="Arial"/>
              </w:rPr>
              <w:t xml:space="preserve"> </w:t>
            </w:r>
          </w:p>
        </w:tc>
      </w:tr>
      <w:tr w:rsidR="00F61C9A" w:rsidRPr="0054348E" w14:paraId="54F9BBA3" w14:textId="77777777" w:rsidTr="00D6177A">
        <w:tc>
          <w:tcPr>
            <w:tcW w:w="4534" w:type="dxa"/>
          </w:tcPr>
          <w:p w14:paraId="6F7B5141" w14:textId="77777777" w:rsidR="00F61C9A" w:rsidRPr="0054348E" w:rsidRDefault="00D342E6" w:rsidP="007A2408">
            <w:pPr>
              <w:pStyle w:val="BodyText"/>
              <w:jc w:val="both"/>
              <w:rPr>
                <w:rFonts w:cs="Arial"/>
                <w:b/>
              </w:rPr>
            </w:pPr>
            <w:r>
              <w:rPr>
                <w:rFonts w:cs="Arial"/>
                <w:b/>
              </w:rPr>
              <w:t>“</w:t>
            </w:r>
            <w:r w:rsidR="00F61C9A" w:rsidRPr="0054348E">
              <w:rPr>
                <w:rFonts w:cs="Arial"/>
                <w:b/>
              </w:rPr>
              <w:t>Companies Act 2006</w:t>
            </w:r>
            <w:r>
              <w:rPr>
                <w:rFonts w:cs="Arial"/>
                <w:b/>
              </w:rPr>
              <w:t>”</w:t>
            </w:r>
          </w:p>
        </w:tc>
        <w:tc>
          <w:tcPr>
            <w:tcW w:w="4527" w:type="dxa"/>
          </w:tcPr>
          <w:p w14:paraId="68E93095" w14:textId="77777777" w:rsidR="00F61C9A" w:rsidRPr="0054348E" w:rsidRDefault="00F61C9A" w:rsidP="005D4BA7">
            <w:pPr>
              <w:pStyle w:val="BodyText"/>
              <w:keepNext/>
              <w:jc w:val="both"/>
              <w:rPr>
                <w:rFonts w:cs="Arial"/>
              </w:rPr>
            </w:pPr>
            <w:r w:rsidRPr="0054348E">
              <w:rPr>
                <w:rFonts w:cs="Arial"/>
              </w:rPr>
              <w:t>the Companies Act 2006 (as amended from time to time)</w:t>
            </w:r>
            <w:r w:rsidR="005D4BA7" w:rsidRPr="0054348E">
              <w:rPr>
                <w:rFonts w:cs="Arial"/>
              </w:rPr>
              <w:t>;</w:t>
            </w:r>
          </w:p>
        </w:tc>
      </w:tr>
      <w:tr w:rsidR="00F61C9A" w:rsidRPr="0054348E" w14:paraId="6FEB21BD" w14:textId="77777777" w:rsidTr="00D6177A">
        <w:tc>
          <w:tcPr>
            <w:tcW w:w="4534" w:type="dxa"/>
          </w:tcPr>
          <w:p w14:paraId="0BA0518E" w14:textId="77777777" w:rsidR="00F61C9A" w:rsidRPr="0054348E" w:rsidRDefault="00D342E6" w:rsidP="007A2408">
            <w:pPr>
              <w:pStyle w:val="BodyText"/>
              <w:jc w:val="both"/>
              <w:rPr>
                <w:rFonts w:cs="Arial"/>
                <w:b/>
              </w:rPr>
            </w:pPr>
            <w:r>
              <w:rPr>
                <w:rFonts w:cs="Arial"/>
                <w:b/>
              </w:rPr>
              <w:t>“</w:t>
            </w:r>
            <w:r w:rsidR="00F61C9A" w:rsidRPr="0054348E">
              <w:rPr>
                <w:rFonts w:cs="Arial"/>
                <w:b/>
              </w:rPr>
              <w:t>Conditions</w:t>
            </w:r>
            <w:r>
              <w:rPr>
                <w:rFonts w:cs="Arial"/>
                <w:b/>
              </w:rPr>
              <w:t>”</w:t>
            </w:r>
          </w:p>
        </w:tc>
        <w:tc>
          <w:tcPr>
            <w:tcW w:w="4527" w:type="dxa"/>
          </w:tcPr>
          <w:p w14:paraId="2065794C" w14:textId="77777777" w:rsidR="00F61C9A" w:rsidRPr="0054348E" w:rsidRDefault="00F61C9A" w:rsidP="008028B1">
            <w:pPr>
              <w:pStyle w:val="BodyText"/>
              <w:keepNext/>
              <w:jc w:val="both"/>
              <w:rPr>
                <w:rFonts w:cs="Arial"/>
              </w:rPr>
            </w:pPr>
            <w:r w:rsidRPr="0054348E">
              <w:rPr>
                <w:rFonts w:cs="Arial"/>
              </w:rPr>
              <w:t xml:space="preserve">the conditions to the </w:t>
            </w:r>
            <w:r w:rsidR="00A03BCB" w:rsidRPr="0054348E">
              <w:rPr>
                <w:rFonts w:cs="Arial"/>
              </w:rPr>
              <w:t>Partial Offer</w:t>
            </w:r>
            <w:r w:rsidRPr="0054348E">
              <w:rPr>
                <w:rFonts w:cs="Arial"/>
              </w:rPr>
              <w:t xml:space="preserve"> which will be set out in the Offer Document, and which are also set out in </w:t>
            </w:r>
            <w:r w:rsidR="00B40EA5" w:rsidRPr="0054348E">
              <w:rPr>
                <w:rFonts w:cs="Arial"/>
              </w:rPr>
              <w:t xml:space="preserve">Part A of </w:t>
            </w:r>
            <w:r w:rsidRPr="0054348E">
              <w:rPr>
                <w:rFonts w:cs="Arial"/>
              </w:rPr>
              <w:t xml:space="preserve">Appendix I to this </w:t>
            </w:r>
            <w:r w:rsidRPr="0054348E">
              <w:rPr>
                <w:rFonts w:cs="Arial"/>
              </w:rPr>
              <w:lastRenderedPageBreak/>
              <w:t>Announcement</w:t>
            </w:r>
            <w:r w:rsidR="005D4BA7" w:rsidRPr="0054348E">
              <w:rPr>
                <w:rFonts w:cs="Arial"/>
              </w:rPr>
              <w:t>;</w:t>
            </w:r>
          </w:p>
        </w:tc>
      </w:tr>
      <w:tr w:rsidR="00A62FC4" w:rsidRPr="0054348E" w14:paraId="5E811280" w14:textId="77777777" w:rsidTr="00D6177A">
        <w:tc>
          <w:tcPr>
            <w:tcW w:w="4534" w:type="dxa"/>
          </w:tcPr>
          <w:p w14:paraId="2A7A344A" w14:textId="77777777" w:rsidR="00A62FC4" w:rsidRDefault="00A62FC4" w:rsidP="00A62FC4">
            <w:pPr>
              <w:pStyle w:val="BodyText"/>
              <w:jc w:val="both"/>
              <w:rPr>
                <w:rFonts w:cs="Arial"/>
                <w:b/>
              </w:rPr>
            </w:pPr>
            <w:r>
              <w:rPr>
                <w:rFonts w:cs="Arial"/>
                <w:b/>
              </w:rPr>
              <w:lastRenderedPageBreak/>
              <w:t>“Daily Official List”</w:t>
            </w:r>
          </w:p>
        </w:tc>
        <w:tc>
          <w:tcPr>
            <w:tcW w:w="4527" w:type="dxa"/>
          </w:tcPr>
          <w:p w14:paraId="2D34D2A0" w14:textId="77777777" w:rsidR="00A62FC4" w:rsidRPr="0054348E" w:rsidRDefault="00A62FC4" w:rsidP="005D4BA7">
            <w:pPr>
              <w:pStyle w:val="BodyText"/>
              <w:keepNext/>
              <w:jc w:val="both"/>
              <w:rPr>
                <w:rFonts w:cs="Arial"/>
              </w:rPr>
            </w:pPr>
            <w:r>
              <w:rPr>
                <w:rFonts w:cs="Arial"/>
              </w:rPr>
              <w:t>the AIM appendix to the Daily Official List of the London Stock Exchange;</w:t>
            </w:r>
          </w:p>
        </w:tc>
      </w:tr>
      <w:tr w:rsidR="00F61C9A" w:rsidRPr="0054348E" w14:paraId="5C14DA66" w14:textId="77777777" w:rsidTr="00D6177A">
        <w:tc>
          <w:tcPr>
            <w:tcW w:w="4534" w:type="dxa"/>
          </w:tcPr>
          <w:p w14:paraId="18AF9231" w14:textId="77777777" w:rsidR="00F61C9A" w:rsidRPr="0054348E" w:rsidRDefault="00D342E6" w:rsidP="007A2408">
            <w:pPr>
              <w:pStyle w:val="BodyText"/>
              <w:jc w:val="both"/>
              <w:rPr>
                <w:rFonts w:cs="Arial"/>
                <w:b/>
              </w:rPr>
            </w:pPr>
            <w:r>
              <w:rPr>
                <w:rFonts w:cs="Arial"/>
                <w:b/>
              </w:rPr>
              <w:t>“</w:t>
            </w:r>
            <w:r w:rsidR="00F61C9A" w:rsidRPr="0054348E">
              <w:rPr>
                <w:rFonts w:cs="Arial"/>
                <w:b/>
              </w:rPr>
              <w:t>Dealing Disclosure</w:t>
            </w:r>
            <w:r>
              <w:rPr>
                <w:rFonts w:cs="Arial"/>
                <w:b/>
              </w:rPr>
              <w:t>”</w:t>
            </w:r>
          </w:p>
        </w:tc>
        <w:tc>
          <w:tcPr>
            <w:tcW w:w="4527" w:type="dxa"/>
          </w:tcPr>
          <w:p w14:paraId="2288258A" w14:textId="77777777" w:rsidR="00F61C9A" w:rsidRPr="0054348E" w:rsidRDefault="00F61C9A" w:rsidP="005D4BA7">
            <w:pPr>
              <w:pStyle w:val="BodyText"/>
              <w:keepNext/>
              <w:jc w:val="both"/>
              <w:rPr>
                <w:rFonts w:cs="Arial"/>
              </w:rPr>
            </w:pPr>
            <w:r w:rsidRPr="0054348E">
              <w:rPr>
                <w:rFonts w:cs="Arial"/>
              </w:rPr>
              <w:t>has the same meaning as in Rule 8 of the Takeover Code</w:t>
            </w:r>
            <w:r w:rsidR="005D4BA7" w:rsidRPr="0054348E">
              <w:rPr>
                <w:rFonts w:cs="Arial"/>
              </w:rPr>
              <w:t>;</w:t>
            </w:r>
          </w:p>
        </w:tc>
      </w:tr>
      <w:tr w:rsidR="00F2381F" w:rsidRPr="0054348E" w14:paraId="24B3CDBD" w14:textId="77777777" w:rsidTr="00D6177A">
        <w:tc>
          <w:tcPr>
            <w:tcW w:w="4534" w:type="dxa"/>
          </w:tcPr>
          <w:p w14:paraId="270B6EE5" w14:textId="77777777" w:rsidR="00F2381F" w:rsidRPr="0054348E" w:rsidRDefault="00F2381F" w:rsidP="007A2408">
            <w:pPr>
              <w:pStyle w:val="BodyText"/>
              <w:jc w:val="both"/>
              <w:rPr>
                <w:rFonts w:cs="Arial"/>
                <w:b/>
              </w:rPr>
            </w:pPr>
            <w:r w:rsidRPr="0054348E">
              <w:rPr>
                <w:rFonts w:cs="Arial"/>
                <w:b/>
              </w:rPr>
              <w:t>“Deferred Shares”</w:t>
            </w:r>
          </w:p>
        </w:tc>
        <w:tc>
          <w:tcPr>
            <w:tcW w:w="4527" w:type="dxa"/>
          </w:tcPr>
          <w:p w14:paraId="7CAA19FC" w14:textId="77777777" w:rsidR="00F2381F" w:rsidRPr="0054348E" w:rsidRDefault="00F2381F" w:rsidP="005D4BA7">
            <w:pPr>
              <w:pStyle w:val="BodyText"/>
              <w:keepNext/>
              <w:jc w:val="both"/>
              <w:rPr>
                <w:rFonts w:cs="Arial"/>
              </w:rPr>
            </w:pPr>
            <w:r w:rsidRPr="0054348E">
              <w:rPr>
                <w:rFonts w:cs="Arial"/>
              </w:rPr>
              <w:t xml:space="preserve">deferred shares of 24 pence each in the capital of </w:t>
            </w:r>
            <w:r w:rsidR="002219D5" w:rsidRPr="004141CF">
              <w:rPr>
                <w:rFonts w:cs="Arial"/>
              </w:rPr>
              <w:t>SHH</w:t>
            </w:r>
            <w:r w:rsidR="005D4BA7" w:rsidRPr="0054348E">
              <w:rPr>
                <w:rFonts w:cs="Arial"/>
              </w:rPr>
              <w:t>;</w:t>
            </w:r>
          </w:p>
        </w:tc>
      </w:tr>
      <w:tr w:rsidR="00F61C9A" w:rsidRPr="0054348E" w14:paraId="5074698B" w14:textId="77777777" w:rsidTr="00D6177A">
        <w:tc>
          <w:tcPr>
            <w:tcW w:w="4534" w:type="dxa"/>
          </w:tcPr>
          <w:p w14:paraId="20E8826F" w14:textId="77777777" w:rsidR="00F61C9A" w:rsidRPr="0054348E" w:rsidRDefault="00D342E6" w:rsidP="007A2408">
            <w:pPr>
              <w:pStyle w:val="BodyText"/>
              <w:jc w:val="both"/>
              <w:rPr>
                <w:rFonts w:cs="Arial"/>
                <w:b/>
              </w:rPr>
            </w:pPr>
            <w:r>
              <w:rPr>
                <w:rFonts w:cs="Arial"/>
                <w:b/>
              </w:rPr>
              <w:t>“</w:t>
            </w:r>
            <w:r w:rsidR="00F61C9A" w:rsidRPr="0054348E">
              <w:rPr>
                <w:rFonts w:cs="Arial"/>
                <w:b/>
              </w:rPr>
              <w:t>Disclosed</w:t>
            </w:r>
            <w:r>
              <w:rPr>
                <w:rFonts w:cs="Arial"/>
                <w:b/>
              </w:rPr>
              <w:t>”</w:t>
            </w:r>
          </w:p>
        </w:tc>
        <w:tc>
          <w:tcPr>
            <w:tcW w:w="4527" w:type="dxa"/>
          </w:tcPr>
          <w:p w14:paraId="12E0ADB3" w14:textId="77777777" w:rsidR="00F61C9A" w:rsidRPr="0054348E" w:rsidRDefault="00F61C9A" w:rsidP="00F05744">
            <w:pPr>
              <w:pStyle w:val="BodyText"/>
              <w:keepNext/>
              <w:jc w:val="both"/>
              <w:rPr>
                <w:rFonts w:cs="Arial"/>
              </w:rPr>
            </w:pPr>
            <w:r w:rsidRPr="0054348E">
              <w:rPr>
                <w:rFonts w:cs="Arial"/>
              </w:rPr>
              <w:t>the information which has been fairly disclosed</w:t>
            </w:r>
            <w:r w:rsidR="00395265" w:rsidRPr="0054348E">
              <w:rPr>
                <w:rFonts w:cs="Arial"/>
              </w:rPr>
              <w:t xml:space="preserve"> by </w:t>
            </w:r>
            <w:r w:rsidR="002219D5" w:rsidRPr="004141CF">
              <w:rPr>
                <w:rFonts w:cs="Arial"/>
              </w:rPr>
              <w:t>SHH</w:t>
            </w:r>
            <w:r w:rsidR="00395265" w:rsidRPr="0054348E">
              <w:rPr>
                <w:rFonts w:cs="Arial"/>
              </w:rPr>
              <w:t>:</w:t>
            </w:r>
            <w:r w:rsidRPr="0054348E">
              <w:rPr>
                <w:rFonts w:cs="Arial"/>
              </w:rPr>
              <w:t xml:space="preserve"> (</w:t>
            </w:r>
            <w:proofErr w:type="spellStart"/>
            <w:r w:rsidRPr="0054348E">
              <w:rPr>
                <w:rFonts w:cs="Arial"/>
              </w:rPr>
              <w:t>i</w:t>
            </w:r>
            <w:proofErr w:type="spellEnd"/>
            <w:r w:rsidRPr="0054348E">
              <w:rPr>
                <w:rFonts w:cs="Arial"/>
              </w:rPr>
              <w:t>) in its published annual report and accounts for the year ended 3</w:t>
            </w:r>
            <w:r w:rsidR="0031634D" w:rsidRPr="0054348E">
              <w:rPr>
                <w:rFonts w:cs="Arial"/>
              </w:rPr>
              <w:t>1</w:t>
            </w:r>
            <w:r w:rsidRPr="0054348E">
              <w:rPr>
                <w:rFonts w:cs="Arial"/>
              </w:rPr>
              <w:t> </w:t>
            </w:r>
            <w:r w:rsidR="0031634D" w:rsidRPr="0054348E">
              <w:rPr>
                <w:rFonts w:cs="Arial"/>
              </w:rPr>
              <w:t xml:space="preserve">March </w:t>
            </w:r>
            <w:r w:rsidRPr="0054348E">
              <w:rPr>
                <w:rFonts w:cs="Arial"/>
              </w:rPr>
              <w:t>201</w:t>
            </w:r>
            <w:r w:rsidR="0031634D" w:rsidRPr="0054348E">
              <w:rPr>
                <w:rFonts w:cs="Arial"/>
              </w:rPr>
              <w:t>7</w:t>
            </w:r>
            <w:r w:rsidRPr="0054348E">
              <w:rPr>
                <w:rFonts w:cs="Arial"/>
              </w:rPr>
              <w:t>;</w:t>
            </w:r>
            <w:r w:rsidR="00E256F6" w:rsidRPr="0054348E">
              <w:rPr>
                <w:rFonts w:cs="Arial"/>
              </w:rPr>
              <w:t xml:space="preserve"> </w:t>
            </w:r>
            <w:r w:rsidRPr="0054348E">
              <w:rPr>
                <w:rFonts w:cs="Arial"/>
              </w:rPr>
              <w:t xml:space="preserve">(ii) in any public announcement </w:t>
            </w:r>
            <w:r w:rsidR="00307DC2" w:rsidRPr="0054348E">
              <w:rPr>
                <w:rFonts w:cs="Arial"/>
              </w:rPr>
              <w:t>on or before 5 p.m. on the Business Day</w:t>
            </w:r>
            <w:r w:rsidR="003B40C0" w:rsidRPr="0054348E">
              <w:rPr>
                <w:rFonts w:cs="Arial"/>
              </w:rPr>
              <w:t xml:space="preserve"> prior to the date of this Announcement</w:t>
            </w:r>
            <w:r w:rsidR="00307DC2" w:rsidRPr="0054348E">
              <w:rPr>
                <w:rFonts w:cs="Arial"/>
              </w:rPr>
              <w:t xml:space="preserve">; </w:t>
            </w:r>
            <w:r w:rsidR="00395265" w:rsidRPr="0054348E">
              <w:rPr>
                <w:rFonts w:cs="Arial"/>
              </w:rPr>
              <w:t>(i</w:t>
            </w:r>
            <w:r w:rsidR="00F05744">
              <w:rPr>
                <w:rFonts w:cs="Arial"/>
              </w:rPr>
              <w:t>ii</w:t>
            </w:r>
            <w:r w:rsidR="00395265" w:rsidRPr="0054348E">
              <w:rPr>
                <w:rFonts w:cs="Arial"/>
              </w:rPr>
              <w:t xml:space="preserve">) </w:t>
            </w:r>
            <w:r w:rsidR="007A7965" w:rsidRPr="0054348E">
              <w:rPr>
                <w:rFonts w:cs="Arial"/>
              </w:rPr>
              <w:t xml:space="preserve">otherwise </w:t>
            </w:r>
            <w:r w:rsidR="00E256F6" w:rsidRPr="0054348E">
              <w:rPr>
                <w:rFonts w:cs="Arial"/>
              </w:rPr>
              <w:t xml:space="preserve">in writing to </w:t>
            </w:r>
            <w:r w:rsidR="002219D5" w:rsidRPr="004141CF">
              <w:rPr>
                <w:rFonts w:cs="Arial"/>
              </w:rPr>
              <w:t>FB Investors</w:t>
            </w:r>
            <w:r w:rsidR="00E66876" w:rsidRPr="0054348E">
              <w:rPr>
                <w:rFonts w:cs="Arial"/>
              </w:rPr>
              <w:t xml:space="preserve"> prior to the date of this Announcement</w:t>
            </w:r>
            <w:r w:rsidR="00AE11A3" w:rsidRPr="0054348E">
              <w:rPr>
                <w:rFonts w:cs="Arial"/>
              </w:rPr>
              <w:t>; or (</w:t>
            </w:r>
            <w:r w:rsidR="00F05744">
              <w:rPr>
                <w:rFonts w:cs="Arial"/>
              </w:rPr>
              <w:t>i</w:t>
            </w:r>
            <w:r w:rsidR="00AE11A3" w:rsidRPr="0054348E">
              <w:rPr>
                <w:rFonts w:cs="Arial"/>
              </w:rPr>
              <w:t>v) in this Announcement</w:t>
            </w:r>
            <w:r w:rsidR="005D4BA7" w:rsidRPr="0054348E">
              <w:rPr>
                <w:rFonts w:cs="Arial"/>
              </w:rPr>
              <w:t>;</w:t>
            </w:r>
          </w:p>
        </w:tc>
      </w:tr>
      <w:tr w:rsidR="00D342E6" w:rsidRPr="0054348E" w14:paraId="5054DC4A" w14:textId="77777777" w:rsidTr="00D6177A">
        <w:tc>
          <w:tcPr>
            <w:tcW w:w="4534" w:type="dxa"/>
          </w:tcPr>
          <w:p w14:paraId="1D01D835" w14:textId="77777777" w:rsidR="00D342E6" w:rsidRPr="0054348E" w:rsidRDefault="00D342E6" w:rsidP="00D342E6">
            <w:pPr>
              <w:pStyle w:val="BodyText"/>
              <w:jc w:val="both"/>
              <w:rPr>
                <w:rFonts w:cs="Arial"/>
                <w:b/>
              </w:rPr>
            </w:pPr>
            <w:r>
              <w:rPr>
                <w:rFonts w:cs="Arial"/>
                <w:b/>
              </w:rPr>
              <w:t>“</w:t>
            </w:r>
            <w:r w:rsidRPr="00D342E6">
              <w:rPr>
                <w:rFonts w:eastAsia="Times New Roman" w:cs="Arial"/>
                <w:b/>
              </w:rPr>
              <w:t xml:space="preserve">Disclosure </w:t>
            </w:r>
            <w:r>
              <w:rPr>
                <w:rFonts w:eastAsia="Times New Roman" w:cs="Arial"/>
                <w:b/>
              </w:rPr>
              <w:t xml:space="preserve">Guidance </w:t>
            </w:r>
            <w:r w:rsidRPr="00D342E6">
              <w:rPr>
                <w:rFonts w:eastAsia="Times New Roman" w:cs="Arial"/>
                <w:b/>
              </w:rPr>
              <w:t>and Transparency Rules</w:t>
            </w:r>
            <w:r>
              <w:rPr>
                <w:rFonts w:eastAsia="Times New Roman" w:cs="Arial"/>
                <w:b/>
              </w:rPr>
              <w:t>”</w:t>
            </w:r>
          </w:p>
        </w:tc>
        <w:tc>
          <w:tcPr>
            <w:tcW w:w="4527" w:type="dxa"/>
          </w:tcPr>
          <w:p w14:paraId="6AD03381" w14:textId="77777777" w:rsidR="00D342E6" w:rsidRPr="0054348E" w:rsidRDefault="00D342E6" w:rsidP="00D342E6">
            <w:pPr>
              <w:pStyle w:val="BodyText"/>
              <w:keepNext/>
              <w:jc w:val="both"/>
              <w:rPr>
                <w:rFonts w:cs="Arial"/>
              </w:rPr>
            </w:pPr>
            <w:r>
              <w:rPr>
                <w:rFonts w:cs="Arial"/>
              </w:rPr>
              <w:t>the disclosure guidance and transparency rules published by the Financial Conduct Authority;</w:t>
            </w:r>
          </w:p>
        </w:tc>
      </w:tr>
      <w:tr w:rsidR="00E52307" w:rsidRPr="0054348E" w14:paraId="6BAAC08A" w14:textId="77777777" w:rsidTr="00D6177A">
        <w:tc>
          <w:tcPr>
            <w:tcW w:w="4534" w:type="dxa"/>
          </w:tcPr>
          <w:p w14:paraId="6293E975" w14:textId="77777777" w:rsidR="00E52307" w:rsidRDefault="00A60A5C" w:rsidP="007A2408">
            <w:pPr>
              <w:pStyle w:val="BodyText"/>
              <w:jc w:val="both"/>
              <w:rPr>
                <w:rFonts w:cs="Arial"/>
                <w:b/>
              </w:rPr>
            </w:pPr>
            <w:r w:rsidRPr="0054348E">
              <w:rPr>
                <w:rFonts w:cs="Arial"/>
                <w:b/>
              </w:rPr>
              <w:t>“</w:t>
            </w:r>
            <w:r w:rsidR="00E52307">
              <w:rPr>
                <w:rFonts w:cs="Arial"/>
                <w:b/>
              </w:rPr>
              <w:t>FB Investors</w:t>
            </w:r>
            <w:r w:rsidRPr="0054348E">
              <w:rPr>
                <w:rFonts w:cs="Arial"/>
                <w:b/>
              </w:rPr>
              <w:t>”</w:t>
            </w:r>
          </w:p>
        </w:tc>
        <w:tc>
          <w:tcPr>
            <w:tcW w:w="4527" w:type="dxa"/>
          </w:tcPr>
          <w:p w14:paraId="5F7020E4" w14:textId="77777777" w:rsidR="00E52307" w:rsidRDefault="00E52307" w:rsidP="00D342E6">
            <w:pPr>
              <w:pStyle w:val="BodyText"/>
              <w:keepNext/>
              <w:jc w:val="both"/>
              <w:rPr>
                <w:rFonts w:cs="Arial"/>
              </w:rPr>
            </w:pPr>
            <w:r w:rsidRPr="004141CF">
              <w:rPr>
                <w:rFonts w:cs="Arial"/>
              </w:rPr>
              <w:t>FB Investors</w:t>
            </w:r>
            <w:r w:rsidR="006357E2">
              <w:rPr>
                <w:rFonts w:cs="Arial"/>
              </w:rPr>
              <w:t xml:space="preserve"> LLP</w:t>
            </w:r>
            <w:r w:rsidRPr="0054348E">
              <w:rPr>
                <w:rFonts w:cs="Arial"/>
              </w:rPr>
              <w:t xml:space="preserve">, a limited liability partnership incorporated in England and Wales with partnership number </w:t>
            </w:r>
            <w:r>
              <w:rPr>
                <w:rFonts w:cs="Arial"/>
              </w:rPr>
              <w:t>OC419889</w:t>
            </w:r>
            <w:r w:rsidRPr="0054348E">
              <w:rPr>
                <w:rFonts w:cs="Arial"/>
              </w:rPr>
              <w:t xml:space="preserve"> and whose registered office is at </w:t>
            </w:r>
            <w:proofErr w:type="spellStart"/>
            <w:r>
              <w:rPr>
                <w:rFonts w:cs="Arial"/>
              </w:rPr>
              <w:t>Lopian</w:t>
            </w:r>
            <w:proofErr w:type="spellEnd"/>
            <w:r>
              <w:rPr>
                <w:rFonts w:cs="Arial"/>
              </w:rPr>
              <w:t xml:space="preserve"> Gross Barnett &amp; Co., 6</w:t>
            </w:r>
            <w:r w:rsidRPr="00CF4E61">
              <w:rPr>
                <w:rFonts w:cs="Arial"/>
                <w:vertAlign w:val="superscript"/>
              </w:rPr>
              <w:t>th</w:t>
            </w:r>
            <w:r>
              <w:rPr>
                <w:rFonts w:cs="Arial"/>
              </w:rPr>
              <w:t xml:space="preserve"> Floor, Cardinal House, 20 St. Mary’s Parsonage, Manchester, Lancashire, M3 2LG</w:t>
            </w:r>
            <w:r w:rsidRPr="0054348E">
              <w:rPr>
                <w:rFonts w:cs="Arial"/>
              </w:rPr>
              <w:t>;</w:t>
            </w:r>
          </w:p>
        </w:tc>
      </w:tr>
      <w:tr w:rsidR="00E52307" w:rsidRPr="0054348E" w14:paraId="48FD965E" w14:textId="77777777" w:rsidTr="00D6177A">
        <w:tc>
          <w:tcPr>
            <w:tcW w:w="4534" w:type="dxa"/>
          </w:tcPr>
          <w:p w14:paraId="10A955B0" w14:textId="77777777" w:rsidR="00E52307" w:rsidRDefault="00E52307" w:rsidP="007A2408">
            <w:pPr>
              <w:pStyle w:val="BodyText"/>
              <w:jc w:val="both"/>
              <w:rPr>
                <w:rFonts w:cs="Arial"/>
                <w:b/>
              </w:rPr>
            </w:pPr>
            <w:r>
              <w:rPr>
                <w:rFonts w:cs="Arial"/>
                <w:b/>
              </w:rPr>
              <w:t>“FB Investors Executive Committee”</w:t>
            </w:r>
          </w:p>
        </w:tc>
        <w:tc>
          <w:tcPr>
            <w:tcW w:w="4527" w:type="dxa"/>
          </w:tcPr>
          <w:p w14:paraId="4B48F576" w14:textId="77777777" w:rsidR="00E52307" w:rsidRDefault="00E52307" w:rsidP="00D342E6">
            <w:pPr>
              <w:pStyle w:val="BodyText"/>
              <w:keepNext/>
              <w:jc w:val="both"/>
              <w:rPr>
                <w:rFonts w:cs="Arial"/>
              </w:rPr>
            </w:pPr>
            <w:r>
              <w:rPr>
                <w:rFonts w:cs="Arial"/>
              </w:rPr>
              <w:t>the members of the executive committee of FB Investors, being Philip Beinhaker and Albert Friedberg;</w:t>
            </w:r>
          </w:p>
        </w:tc>
      </w:tr>
      <w:tr w:rsidR="00E52307" w:rsidRPr="0054348E" w14:paraId="00464668" w14:textId="77777777" w:rsidTr="00D6177A">
        <w:tc>
          <w:tcPr>
            <w:tcW w:w="4534" w:type="dxa"/>
          </w:tcPr>
          <w:p w14:paraId="437E8092" w14:textId="77777777" w:rsidR="00E52307" w:rsidRDefault="00A60A5C" w:rsidP="007A2408">
            <w:pPr>
              <w:pStyle w:val="BodyText"/>
              <w:jc w:val="both"/>
              <w:rPr>
                <w:rFonts w:cs="Arial"/>
                <w:b/>
              </w:rPr>
            </w:pPr>
            <w:r w:rsidRPr="0054348E">
              <w:rPr>
                <w:rFonts w:cs="Arial"/>
                <w:b/>
              </w:rPr>
              <w:t>“</w:t>
            </w:r>
            <w:r w:rsidR="00E52307">
              <w:rPr>
                <w:rFonts w:cs="Arial"/>
                <w:b/>
              </w:rPr>
              <w:t>FB Investors</w:t>
            </w:r>
            <w:r w:rsidR="00E52307" w:rsidRPr="0054348E">
              <w:rPr>
                <w:rFonts w:cs="Arial"/>
                <w:b/>
              </w:rPr>
              <w:t xml:space="preserve"> Group</w:t>
            </w:r>
            <w:r w:rsidRPr="0054348E">
              <w:rPr>
                <w:rFonts w:cs="Arial"/>
                <w:b/>
              </w:rPr>
              <w:t>”</w:t>
            </w:r>
          </w:p>
        </w:tc>
        <w:tc>
          <w:tcPr>
            <w:tcW w:w="4527" w:type="dxa"/>
          </w:tcPr>
          <w:p w14:paraId="67173482" w14:textId="77777777" w:rsidR="00E52307" w:rsidRDefault="00E52307" w:rsidP="00D342E6">
            <w:pPr>
              <w:pStyle w:val="BodyText"/>
              <w:keepNext/>
              <w:jc w:val="both"/>
              <w:rPr>
                <w:rFonts w:cs="Arial"/>
              </w:rPr>
            </w:pPr>
            <w:r w:rsidRPr="004141CF">
              <w:rPr>
                <w:rFonts w:cs="Arial"/>
              </w:rPr>
              <w:t>FB Investors</w:t>
            </w:r>
            <w:r w:rsidRPr="0054348E">
              <w:rPr>
                <w:rFonts w:cs="Arial"/>
              </w:rPr>
              <w:t xml:space="preserve"> and its direct and indirect subsidiaries or subsidiary undertakings from time to time;</w:t>
            </w:r>
          </w:p>
        </w:tc>
      </w:tr>
      <w:tr w:rsidR="00E52307" w:rsidRPr="0054348E" w14:paraId="54347369" w14:textId="77777777" w:rsidTr="00D6177A">
        <w:tc>
          <w:tcPr>
            <w:tcW w:w="4534" w:type="dxa"/>
          </w:tcPr>
          <w:p w14:paraId="2307BBD4" w14:textId="77777777" w:rsidR="00E52307" w:rsidRPr="0054348E" w:rsidRDefault="00E52307" w:rsidP="007A2408">
            <w:pPr>
              <w:pStyle w:val="BodyText"/>
              <w:jc w:val="both"/>
              <w:rPr>
                <w:rFonts w:cs="Arial"/>
                <w:b/>
              </w:rPr>
            </w:pPr>
            <w:r>
              <w:rPr>
                <w:rFonts w:cs="Arial"/>
                <w:b/>
              </w:rPr>
              <w:t>“FCMI”</w:t>
            </w:r>
          </w:p>
        </w:tc>
        <w:tc>
          <w:tcPr>
            <w:tcW w:w="4527" w:type="dxa"/>
          </w:tcPr>
          <w:p w14:paraId="7ABD88C2" w14:textId="77777777" w:rsidR="00E52307" w:rsidRPr="0054348E" w:rsidRDefault="00E52307" w:rsidP="00D342E6">
            <w:pPr>
              <w:pStyle w:val="BodyText"/>
              <w:keepNext/>
              <w:jc w:val="both"/>
              <w:rPr>
                <w:rFonts w:cs="Arial"/>
              </w:rPr>
            </w:pPr>
            <w:r>
              <w:rPr>
                <w:rFonts w:cs="Arial"/>
              </w:rPr>
              <w:t xml:space="preserve">has the meaning given to it in paragraph </w:t>
            </w:r>
            <w:r>
              <w:rPr>
                <w:rFonts w:cs="Arial"/>
              </w:rPr>
              <w:fldChar w:fldCharType="begin"/>
            </w:r>
            <w:r>
              <w:rPr>
                <w:rFonts w:cs="Arial"/>
              </w:rPr>
              <w:instrText xml:space="preserve"> REF _Ref498931105 \r \h </w:instrText>
            </w:r>
            <w:r>
              <w:rPr>
                <w:rFonts w:cs="Arial"/>
              </w:rPr>
            </w:r>
            <w:r>
              <w:rPr>
                <w:rFonts w:cs="Arial"/>
              </w:rPr>
              <w:fldChar w:fldCharType="separate"/>
            </w:r>
            <w:r w:rsidR="003C353F">
              <w:rPr>
                <w:rFonts w:cs="Arial"/>
              </w:rPr>
              <w:t>8</w:t>
            </w:r>
            <w:r>
              <w:rPr>
                <w:rFonts w:cs="Arial"/>
              </w:rPr>
              <w:fldChar w:fldCharType="end"/>
            </w:r>
            <w:r>
              <w:rPr>
                <w:rFonts w:cs="Arial"/>
              </w:rPr>
              <w:t xml:space="preserve"> of this Announcement;</w:t>
            </w:r>
          </w:p>
        </w:tc>
      </w:tr>
      <w:tr w:rsidR="00E52307" w:rsidRPr="0054348E" w14:paraId="008B2D56" w14:textId="77777777" w:rsidTr="00D6177A">
        <w:tc>
          <w:tcPr>
            <w:tcW w:w="4534" w:type="dxa"/>
          </w:tcPr>
          <w:p w14:paraId="7B3C636D"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Financial Conduct Authority</w:t>
            </w:r>
            <w:r w:rsidRPr="0054348E">
              <w:rPr>
                <w:rFonts w:cs="Arial"/>
                <w:b/>
              </w:rPr>
              <w:t>”</w:t>
            </w:r>
            <w:r w:rsidR="00E52307" w:rsidRPr="0054348E">
              <w:rPr>
                <w:rFonts w:cs="Arial"/>
                <w:b/>
              </w:rPr>
              <w:t xml:space="preserve"> or </w:t>
            </w:r>
            <w:r w:rsidRPr="0054348E">
              <w:rPr>
                <w:rFonts w:cs="Arial"/>
                <w:b/>
              </w:rPr>
              <w:t>“</w:t>
            </w:r>
            <w:r w:rsidR="00E52307" w:rsidRPr="0054348E">
              <w:rPr>
                <w:rFonts w:cs="Arial"/>
                <w:b/>
              </w:rPr>
              <w:t>FCA</w:t>
            </w:r>
            <w:r w:rsidRPr="0054348E">
              <w:rPr>
                <w:rFonts w:cs="Arial"/>
                <w:b/>
              </w:rPr>
              <w:t>”</w:t>
            </w:r>
          </w:p>
        </w:tc>
        <w:tc>
          <w:tcPr>
            <w:tcW w:w="4527" w:type="dxa"/>
          </w:tcPr>
          <w:p w14:paraId="56BF3618" w14:textId="77777777" w:rsidR="00E52307" w:rsidRPr="0054348E" w:rsidRDefault="00E52307" w:rsidP="005D4BA7">
            <w:pPr>
              <w:pStyle w:val="BodyText"/>
              <w:keepNext/>
              <w:jc w:val="both"/>
              <w:rPr>
                <w:rFonts w:cs="Arial"/>
              </w:rPr>
            </w:pPr>
            <w:r w:rsidRPr="0054348E">
              <w:rPr>
                <w:rFonts w:cs="Arial"/>
              </w:rPr>
              <w:t>the Financial Conduct Authority in its capacity as the competent authority for the purposes of Part VI of FSMA, including its successor(s) from time to time;</w:t>
            </w:r>
          </w:p>
        </w:tc>
      </w:tr>
      <w:tr w:rsidR="00E52307" w:rsidRPr="0054348E" w14:paraId="4A299FB8" w14:textId="77777777" w:rsidTr="00D6177A">
        <w:tc>
          <w:tcPr>
            <w:tcW w:w="4534" w:type="dxa"/>
          </w:tcPr>
          <w:p w14:paraId="7656DDF5"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First Closing Date</w:t>
            </w:r>
            <w:r w:rsidRPr="0054348E">
              <w:rPr>
                <w:rFonts w:cs="Arial"/>
                <w:b/>
              </w:rPr>
              <w:t>”</w:t>
            </w:r>
          </w:p>
        </w:tc>
        <w:tc>
          <w:tcPr>
            <w:tcW w:w="4527" w:type="dxa"/>
          </w:tcPr>
          <w:p w14:paraId="7D8DF62A" w14:textId="77777777" w:rsidR="00E52307" w:rsidRPr="00D342E6" w:rsidRDefault="00E52307" w:rsidP="006357E2">
            <w:pPr>
              <w:pStyle w:val="BodyText"/>
              <w:keepNext/>
              <w:jc w:val="both"/>
              <w:rPr>
                <w:rFonts w:cs="Arial"/>
                <w:b/>
                <w:i/>
              </w:rPr>
            </w:pPr>
            <w:r w:rsidRPr="0054348E">
              <w:rPr>
                <w:rFonts w:cs="Arial"/>
              </w:rPr>
              <w:t xml:space="preserve">the date which falls </w:t>
            </w:r>
            <w:r w:rsidR="006357E2">
              <w:rPr>
                <w:rFonts w:cs="Arial"/>
              </w:rPr>
              <w:t>28</w:t>
            </w:r>
            <w:r w:rsidRPr="0054348E">
              <w:rPr>
                <w:rFonts w:cs="Arial"/>
              </w:rPr>
              <w:t xml:space="preserve"> days after the posting of the Offer Document;</w:t>
            </w:r>
            <w:r>
              <w:rPr>
                <w:rFonts w:cs="Arial"/>
              </w:rPr>
              <w:t xml:space="preserve"> </w:t>
            </w:r>
          </w:p>
        </w:tc>
      </w:tr>
      <w:tr w:rsidR="00E52307" w:rsidRPr="0054348E" w14:paraId="4B296A6F" w14:textId="77777777" w:rsidTr="00D6177A">
        <w:tc>
          <w:tcPr>
            <w:tcW w:w="4534" w:type="dxa"/>
          </w:tcPr>
          <w:p w14:paraId="39E1366D"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Form of Acceptance</w:t>
            </w:r>
            <w:r w:rsidRPr="0054348E">
              <w:rPr>
                <w:rFonts w:cs="Arial"/>
                <w:b/>
              </w:rPr>
              <w:t>”</w:t>
            </w:r>
          </w:p>
        </w:tc>
        <w:tc>
          <w:tcPr>
            <w:tcW w:w="4527" w:type="dxa"/>
          </w:tcPr>
          <w:p w14:paraId="0FF1D29C" w14:textId="77777777" w:rsidR="00E52307" w:rsidRPr="0054348E" w:rsidRDefault="00E52307" w:rsidP="00D342E6">
            <w:pPr>
              <w:pStyle w:val="BodyText"/>
              <w:keepNext/>
              <w:jc w:val="both"/>
              <w:rPr>
                <w:rFonts w:cs="Arial"/>
              </w:rPr>
            </w:pPr>
            <w:r w:rsidRPr="0054348E">
              <w:rPr>
                <w:rFonts w:cs="Arial"/>
              </w:rPr>
              <w:t xml:space="preserve">the form of acceptance and authority relating to the Partial Offer which (in the case of </w:t>
            </w:r>
            <w:r w:rsidRPr="004141CF">
              <w:rPr>
                <w:rFonts w:cs="Arial"/>
              </w:rPr>
              <w:t>SHH</w:t>
            </w:r>
            <w:r w:rsidRPr="0054348E">
              <w:rPr>
                <w:rFonts w:cs="Arial"/>
              </w:rPr>
              <w:t xml:space="preserve"> Shareholders who hold their </w:t>
            </w:r>
            <w:r w:rsidRPr="004141CF">
              <w:rPr>
                <w:rFonts w:cs="Arial"/>
              </w:rPr>
              <w:t>SHH</w:t>
            </w:r>
            <w:r w:rsidRPr="0054348E">
              <w:rPr>
                <w:rFonts w:cs="Arial"/>
              </w:rPr>
              <w:t xml:space="preserve"> Shares in </w:t>
            </w:r>
            <w:r w:rsidRPr="0054348E">
              <w:rPr>
                <w:rFonts w:cs="Arial"/>
              </w:rPr>
              <w:lastRenderedPageBreak/>
              <w:t xml:space="preserve">certificated </w:t>
            </w:r>
            <w:r>
              <w:rPr>
                <w:rFonts w:cs="Arial"/>
              </w:rPr>
              <w:t>form) will accompany the Offer D</w:t>
            </w:r>
            <w:r w:rsidRPr="0054348E">
              <w:rPr>
                <w:rFonts w:cs="Arial"/>
              </w:rPr>
              <w:t>ocument;</w:t>
            </w:r>
          </w:p>
        </w:tc>
      </w:tr>
      <w:tr w:rsidR="00E52307" w:rsidRPr="0054348E" w14:paraId="1DBF2399" w14:textId="77777777" w:rsidTr="00D6177A">
        <w:tc>
          <w:tcPr>
            <w:tcW w:w="4534" w:type="dxa"/>
          </w:tcPr>
          <w:p w14:paraId="0EE51445" w14:textId="77777777" w:rsidR="00E52307" w:rsidRPr="0054348E" w:rsidRDefault="00E52307" w:rsidP="007A2408">
            <w:pPr>
              <w:pStyle w:val="BodyText"/>
              <w:jc w:val="both"/>
              <w:rPr>
                <w:rFonts w:cs="Arial"/>
                <w:b/>
              </w:rPr>
            </w:pPr>
            <w:r w:rsidRPr="0054348E">
              <w:rPr>
                <w:rFonts w:cs="Arial"/>
                <w:b/>
              </w:rPr>
              <w:lastRenderedPageBreak/>
              <w:t>“Form of Approval”</w:t>
            </w:r>
          </w:p>
        </w:tc>
        <w:tc>
          <w:tcPr>
            <w:tcW w:w="4527" w:type="dxa"/>
          </w:tcPr>
          <w:p w14:paraId="05475CC8" w14:textId="77777777" w:rsidR="00E52307" w:rsidRPr="0054348E" w:rsidRDefault="00E52307" w:rsidP="005D4BA7">
            <w:pPr>
              <w:pStyle w:val="BodyText"/>
              <w:keepNext/>
              <w:jc w:val="both"/>
              <w:rPr>
                <w:rFonts w:cs="Arial"/>
              </w:rPr>
            </w:pPr>
            <w:r w:rsidRPr="0054348E">
              <w:rPr>
                <w:rFonts w:cs="Arial"/>
              </w:rPr>
              <w:t>the form of approval relating to the Partial Offer</w:t>
            </w:r>
            <w:r>
              <w:rPr>
                <w:rFonts w:cs="Arial"/>
              </w:rPr>
              <w:t xml:space="preserve"> which will accompany the Offer Document</w:t>
            </w:r>
            <w:r w:rsidRPr="0054348E">
              <w:rPr>
                <w:rFonts w:cs="Arial"/>
              </w:rPr>
              <w:t>;</w:t>
            </w:r>
          </w:p>
        </w:tc>
      </w:tr>
      <w:tr w:rsidR="00E52307" w:rsidRPr="0054348E" w14:paraId="2A65334A" w14:textId="77777777" w:rsidTr="00D6177A">
        <w:tc>
          <w:tcPr>
            <w:tcW w:w="4534" w:type="dxa"/>
          </w:tcPr>
          <w:p w14:paraId="48C56E3D" w14:textId="77777777" w:rsidR="00E52307" w:rsidRPr="0054348E" w:rsidRDefault="00E52307" w:rsidP="00CC79A1">
            <w:pPr>
              <w:pStyle w:val="BodyText"/>
              <w:jc w:val="both"/>
              <w:rPr>
                <w:rFonts w:cs="Arial"/>
                <w:b/>
              </w:rPr>
            </w:pPr>
            <w:r w:rsidRPr="0054348E">
              <w:rPr>
                <w:rFonts w:cs="Arial"/>
                <w:b/>
              </w:rPr>
              <w:t xml:space="preserve">“Form of </w:t>
            </w:r>
            <w:r>
              <w:rPr>
                <w:rFonts w:cs="Arial"/>
                <w:b/>
              </w:rPr>
              <w:t>Proxy</w:t>
            </w:r>
            <w:r w:rsidRPr="0054348E">
              <w:rPr>
                <w:rFonts w:cs="Arial"/>
                <w:b/>
              </w:rPr>
              <w:t>”</w:t>
            </w:r>
          </w:p>
        </w:tc>
        <w:tc>
          <w:tcPr>
            <w:tcW w:w="4527" w:type="dxa"/>
          </w:tcPr>
          <w:p w14:paraId="5922E2D7" w14:textId="77777777" w:rsidR="00E52307" w:rsidRPr="0054348E" w:rsidRDefault="00E52307" w:rsidP="0064684E">
            <w:pPr>
              <w:pStyle w:val="BodyText"/>
              <w:keepNext/>
              <w:jc w:val="both"/>
              <w:rPr>
                <w:rFonts w:cs="Arial"/>
              </w:rPr>
            </w:pPr>
            <w:r>
              <w:rPr>
                <w:rFonts w:cs="Arial"/>
              </w:rPr>
              <w:t>the form of proxy for use in connection with the SHH General Meeting which will accompany the Offer Document;</w:t>
            </w:r>
          </w:p>
        </w:tc>
      </w:tr>
      <w:tr w:rsidR="00E52307" w:rsidRPr="0054348E" w14:paraId="0828DB34" w14:textId="77777777" w:rsidTr="00D6177A">
        <w:tc>
          <w:tcPr>
            <w:tcW w:w="4534" w:type="dxa"/>
          </w:tcPr>
          <w:p w14:paraId="076D67EA" w14:textId="77777777" w:rsidR="00E52307" w:rsidRPr="0054348E" w:rsidRDefault="00E52307" w:rsidP="00CC79A1">
            <w:pPr>
              <w:pStyle w:val="BodyText"/>
              <w:jc w:val="both"/>
              <w:rPr>
                <w:rFonts w:cs="Arial"/>
                <w:b/>
              </w:rPr>
            </w:pPr>
            <w:r>
              <w:rPr>
                <w:rFonts w:cs="Arial"/>
                <w:b/>
              </w:rPr>
              <w:t>“Formal Sale Process”</w:t>
            </w:r>
          </w:p>
        </w:tc>
        <w:tc>
          <w:tcPr>
            <w:tcW w:w="4527" w:type="dxa"/>
          </w:tcPr>
          <w:p w14:paraId="0B38412C" w14:textId="77777777" w:rsidR="00E52307" w:rsidRDefault="00E52307" w:rsidP="00CF4E61">
            <w:pPr>
              <w:pStyle w:val="BodyText"/>
              <w:keepNext/>
              <w:jc w:val="both"/>
              <w:rPr>
                <w:rFonts w:cs="Arial"/>
              </w:rPr>
            </w:pPr>
            <w:r>
              <w:rPr>
                <w:rFonts w:cs="Arial"/>
              </w:rPr>
              <w:t xml:space="preserve">the formal sale process announced by </w:t>
            </w:r>
            <w:r w:rsidRPr="004141CF">
              <w:rPr>
                <w:rFonts w:cs="Arial"/>
              </w:rPr>
              <w:t>SHH</w:t>
            </w:r>
            <w:r>
              <w:rPr>
                <w:rFonts w:cs="Arial"/>
                <w:b/>
              </w:rPr>
              <w:t xml:space="preserve"> </w:t>
            </w:r>
            <w:r w:rsidRPr="00F5416A">
              <w:rPr>
                <w:rFonts w:cs="Arial"/>
              </w:rPr>
              <w:t>on 21 April 2016</w:t>
            </w:r>
            <w:r w:rsidRPr="00385CBB">
              <w:rPr>
                <w:rFonts w:cs="Arial"/>
              </w:rPr>
              <w:t>;</w:t>
            </w:r>
          </w:p>
        </w:tc>
      </w:tr>
      <w:tr w:rsidR="00E52307" w:rsidRPr="0054348E" w14:paraId="4E148204" w14:textId="77777777" w:rsidTr="00D6177A">
        <w:tc>
          <w:tcPr>
            <w:tcW w:w="4534" w:type="dxa"/>
          </w:tcPr>
          <w:p w14:paraId="226DFF6F"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FSMA</w:t>
            </w:r>
            <w:r w:rsidRPr="0054348E">
              <w:rPr>
                <w:rFonts w:cs="Arial"/>
                <w:b/>
              </w:rPr>
              <w:t>”</w:t>
            </w:r>
          </w:p>
        </w:tc>
        <w:tc>
          <w:tcPr>
            <w:tcW w:w="4527" w:type="dxa"/>
          </w:tcPr>
          <w:p w14:paraId="70ECF8DF" w14:textId="77777777" w:rsidR="00E52307" w:rsidRPr="0054348E" w:rsidRDefault="00E52307" w:rsidP="005D4BA7">
            <w:pPr>
              <w:pStyle w:val="BodyText"/>
              <w:keepNext/>
              <w:jc w:val="both"/>
              <w:rPr>
                <w:rFonts w:cs="Arial"/>
              </w:rPr>
            </w:pPr>
            <w:r w:rsidRPr="0054348E">
              <w:rPr>
                <w:rFonts w:cs="Arial"/>
              </w:rPr>
              <w:t>the Financial Services and Markets Act 2000 (as amended from time to time);</w:t>
            </w:r>
          </w:p>
        </w:tc>
      </w:tr>
      <w:tr w:rsidR="00E52307" w:rsidRPr="0054348E" w14:paraId="56ED2A52" w14:textId="77777777" w:rsidTr="00D6177A">
        <w:tc>
          <w:tcPr>
            <w:tcW w:w="4534" w:type="dxa"/>
          </w:tcPr>
          <w:p w14:paraId="03CCA8CD" w14:textId="77777777" w:rsidR="00E52307" w:rsidRPr="0054348E" w:rsidRDefault="00E52307" w:rsidP="003208D3">
            <w:pPr>
              <w:pStyle w:val="BodyText"/>
              <w:jc w:val="both"/>
              <w:rPr>
                <w:rFonts w:cs="Arial"/>
                <w:b/>
              </w:rPr>
            </w:pPr>
            <w:r>
              <w:rPr>
                <w:rFonts w:cs="Arial"/>
                <w:b/>
              </w:rPr>
              <w:t>“IBI Group”</w:t>
            </w:r>
          </w:p>
        </w:tc>
        <w:tc>
          <w:tcPr>
            <w:tcW w:w="4527" w:type="dxa"/>
          </w:tcPr>
          <w:p w14:paraId="5D746FAD" w14:textId="77777777" w:rsidR="00E52307" w:rsidRPr="0054348E" w:rsidRDefault="00E52307" w:rsidP="001A339A">
            <w:pPr>
              <w:pStyle w:val="BodyText"/>
              <w:keepNext/>
              <w:jc w:val="both"/>
              <w:rPr>
                <w:rFonts w:cs="Arial"/>
              </w:rPr>
            </w:pPr>
            <w:r>
              <w:rPr>
                <w:rFonts w:cs="Arial"/>
              </w:rPr>
              <w:t xml:space="preserve">IBI Group Inc., a public corporation established under the federal laws of Canada, and its </w:t>
            </w:r>
            <w:r w:rsidRPr="0054348E">
              <w:rPr>
                <w:rFonts w:cs="Arial"/>
              </w:rPr>
              <w:t>subsidiary undertakings from time to time</w:t>
            </w:r>
            <w:r>
              <w:rPr>
                <w:rFonts w:cs="Arial"/>
              </w:rPr>
              <w:t>;</w:t>
            </w:r>
          </w:p>
        </w:tc>
      </w:tr>
      <w:tr w:rsidR="00E52307" w:rsidRPr="0054348E" w14:paraId="0D1DC90E" w14:textId="77777777" w:rsidTr="00D6177A">
        <w:tc>
          <w:tcPr>
            <w:tcW w:w="4534" w:type="dxa"/>
          </w:tcPr>
          <w:p w14:paraId="637D69E6" w14:textId="77777777" w:rsidR="00E52307" w:rsidRPr="0054348E" w:rsidRDefault="00E52307" w:rsidP="007A2408">
            <w:pPr>
              <w:pStyle w:val="BodyText"/>
              <w:jc w:val="both"/>
              <w:rPr>
                <w:rFonts w:cs="Arial"/>
                <w:b/>
              </w:rPr>
            </w:pPr>
            <w:r>
              <w:rPr>
                <w:rFonts w:cs="Arial"/>
                <w:b/>
              </w:rPr>
              <w:t>“Japan”</w:t>
            </w:r>
          </w:p>
        </w:tc>
        <w:tc>
          <w:tcPr>
            <w:tcW w:w="4527" w:type="dxa"/>
          </w:tcPr>
          <w:p w14:paraId="5D547BC9" w14:textId="77777777" w:rsidR="00E52307" w:rsidRPr="0054348E" w:rsidRDefault="00E52307" w:rsidP="005D4BA7">
            <w:pPr>
              <w:pStyle w:val="BodyText"/>
              <w:keepNext/>
              <w:jc w:val="both"/>
              <w:rPr>
                <w:rFonts w:cs="Arial"/>
              </w:rPr>
            </w:pPr>
            <w:r>
              <w:rPr>
                <w:rFonts w:cs="Arial"/>
              </w:rPr>
              <w:t>Japan, its cities, prefectures, territories and possessions and all areas subject to its jurisdiction or any political subdivision thereof;</w:t>
            </w:r>
          </w:p>
        </w:tc>
      </w:tr>
      <w:tr w:rsidR="00E52307" w:rsidRPr="0054348E" w14:paraId="22482CBA" w14:textId="77777777" w:rsidTr="00D6177A">
        <w:tc>
          <w:tcPr>
            <w:tcW w:w="4534" w:type="dxa"/>
          </w:tcPr>
          <w:p w14:paraId="4AB6DB4D"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London Stock Exchange</w:t>
            </w:r>
            <w:r w:rsidRPr="0054348E">
              <w:rPr>
                <w:rFonts w:cs="Arial"/>
                <w:b/>
              </w:rPr>
              <w:t>”</w:t>
            </w:r>
          </w:p>
        </w:tc>
        <w:tc>
          <w:tcPr>
            <w:tcW w:w="4527" w:type="dxa"/>
          </w:tcPr>
          <w:p w14:paraId="6408022C" w14:textId="77777777" w:rsidR="00E52307" w:rsidRPr="0054348E" w:rsidRDefault="00E52307" w:rsidP="005D4BA7">
            <w:pPr>
              <w:pStyle w:val="BodyText"/>
              <w:keepNext/>
              <w:jc w:val="both"/>
              <w:rPr>
                <w:rFonts w:cs="Arial"/>
              </w:rPr>
            </w:pPr>
            <w:r w:rsidRPr="0054348E">
              <w:rPr>
                <w:rFonts w:cs="Arial"/>
              </w:rPr>
              <w:t>London Stock Exchange plc together with any successors thereto;</w:t>
            </w:r>
          </w:p>
        </w:tc>
      </w:tr>
      <w:tr w:rsidR="00E52307" w:rsidRPr="0054348E" w14:paraId="0E4FB128" w14:textId="77777777" w:rsidTr="00D6177A">
        <w:tc>
          <w:tcPr>
            <w:tcW w:w="4534" w:type="dxa"/>
          </w:tcPr>
          <w:p w14:paraId="45E88DC6" w14:textId="77777777" w:rsidR="00E52307" w:rsidRPr="0054348E" w:rsidRDefault="00E52307" w:rsidP="007A2408">
            <w:pPr>
              <w:pStyle w:val="BodyText"/>
              <w:jc w:val="both"/>
              <w:rPr>
                <w:rFonts w:cs="Arial"/>
                <w:b/>
              </w:rPr>
            </w:pPr>
            <w:r>
              <w:rPr>
                <w:rFonts w:cs="Arial"/>
                <w:b/>
              </w:rPr>
              <w:t>“MAR”</w:t>
            </w:r>
          </w:p>
        </w:tc>
        <w:tc>
          <w:tcPr>
            <w:tcW w:w="4527" w:type="dxa"/>
          </w:tcPr>
          <w:p w14:paraId="0593B33C" w14:textId="77777777" w:rsidR="00E52307" w:rsidRPr="0054348E" w:rsidRDefault="00F50C3F" w:rsidP="00F05744">
            <w:pPr>
              <w:pStyle w:val="BodyText"/>
              <w:keepNext/>
              <w:jc w:val="both"/>
              <w:rPr>
                <w:rFonts w:cs="Arial"/>
              </w:rPr>
            </w:pPr>
            <w:r>
              <w:rPr>
                <w:rFonts w:cs="Arial"/>
              </w:rPr>
              <w:t xml:space="preserve">the European Union </w:t>
            </w:r>
            <w:r w:rsidR="00E52307">
              <w:rPr>
                <w:rFonts w:cs="Arial"/>
              </w:rPr>
              <w:t>Market Abuse Regulation (</w:t>
            </w:r>
            <w:r w:rsidR="00E52307" w:rsidRPr="00F05744">
              <w:rPr>
                <w:rFonts w:cs="Arial"/>
                <w:i/>
              </w:rPr>
              <w:t>Regulation 596/2014</w:t>
            </w:r>
            <w:r w:rsidR="00E52307">
              <w:rPr>
                <w:rFonts w:cs="Arial"/>
              </w:rPr>
              <w:t>)</w:t>
            </w:r>
            <w:r w:rsidR="00385CBB">
              <w:rPr>
                <w:rFonts w:cs="Arial"/>
              </w:rPr>
              <w:t>;</w:t>
            </w:r>
          </w:p>
        </w:tc>
      </w:tr>
      <w:tr w:rsidR="00A62FC4" w:rsidRPr="0054348E" w14:paraId="5612C1B4" w14:textId="77777777" w:rsidTr="00D6177A">
        <w:tc>
          <w:tcPr>
            <w:tcW w:w="4534" w:type="dxa"/>
          </w:tcPr>
          <w:p w14:paraId="224C1364" w14:textId="77777777" w:rsidR="00A62FC4" w:rsidRDefault="00A62FC4" w:rsidP="00A62FC4">
            <w:pPr>
              <w:pStyle w:val="BodyText"/>
              <w:jc w:val="both"/>
              <w:rPr>
                <w:rFonts w:cs="Arial"/>
                <w:b/>
              </w:rPr>
            </w:pPr>
            <w:r>
              <w:rPr>
                <w:rFonts w:cs="Arial"/>
                <w:b/>
              </w:rPr>
              <w:t>“New Zealand”</w:t>
            </w:r>
          </w:p>
        </w:tc>
        <w:tc>
          <w:tcPr>
            <w:tcW w:w="4527" w:type="dxa"/>
          </w:tcPr>
          <w:p w14:paraId="5B909E38" w14:textId="77777777" w:rsidR="00A62FC4" w:rsidRDefault="00A62FC4" w:rsidP="00A62FC4">
            <w:pPr>
              <w:pStyle w:val="BodyText"/>
              <w:keepNext/>
              <w:jc w:val="both"/>
              <w:rPr>
                <w:rFonts w:cs="Arial"/>
              </w:rPr>
            </w:pPr>
            <w:r>
              <w:rPr>
                <w:rFonts w:cs="Arial"/>
              </w:rPr>
              <w:t>the Commonwealth of New Zealand, its states, possessions and territories and all areas subject to its jurisdiction or any political subdivision thereof;</w:t>
            </w:r>
          </w:p>
        </w:tc>
      </w:tr>
      <w:tr w:rsidR="00E52307" w:rsidRPr="0054348E" w14:paraId="2EFF9869" w14:textId="77777777" w:rsidTr="00D6177A">
        <w:tc>
          <w:tcPr>
            <w:tcW w:w="4534" w:type="dxa"/>
          </w:tcPr>
          <w:p w14:paraId="289DFDCB"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Offer Document</w:t>
            </w:r>
            <w:r w:rsidRPr="0054348E">
              <w:rPr>
                <w:rFonts w:cs="Arial"/>
                <w:b/>
              </w:rPr>
              <w:t>”</w:t>
            </w:r>
          </w:p>
        </w:tc>
        <w:tc>
          <w:tcPr>
            <w:tcW w:w="4527" w:type="dxa"/>
          </w:tcPr>
          <w:p w14:paraId="501E21B2" w14:textId="77777777" w:rsidR="00E52307" w:rsidRPr="0054348E" w:rsidRDefault="00E52307" w:rsidP="005D4BA7">
            <w:pPr>
              <w:pStyle w:val="BodyText"/>
              <w:keepNext/>
              <w:jc w:val="both"/>
              <w:rPr>
                <w:rFonts w:cs="Arial"/>
              </w:rPr>
            </w:pPr>
            <w:r w:rsidRPr="0054348E">
              <w:rPr>
                <w:rFonts w:cs="Arial"/>
              </w:rPr>
              <w:t xml:space="preserve">the formal document setting out the full terms and conditions of the Partial Offer to be posted to </w:t>
            </w:r>
            <w:r w:rsidRPr="004141CF">
              <w:rPr>
                <w:rFonts w:cs="Arial"/>
              </w:rPr>
              <w:t>SHH</w:t>
            </w:r>
            <w:r w:rsidRPr="0054348E">
              <w:rPr>
                <w:rFonts w:cs="Arial"/>
              </w:rPr>
              <w:t xml:space="preserve"> Shareholders (other than certain Overseas </w:t>
            </w:r>
            <w:r w:rsidRPr="004141CF">
              <w:rPr>
                <w:rFonts w:cs="Arial"/>
              </w:rPr>
              <w:t>SHH</w:t>
            </w:r>
            <w:r w:rsidRPr="0054348E">
              <w:rPr>
                <w:rFonts w:cs="Arial"/>
              </w:rPr>
              <w:t xml:space="preserve"> Shareholders);</w:t>
            </w:r>
          </w:p>
        </w:tc>
      </w:tr>
      <w:tr w:rsidR="00E52307" w:rsidRPr="0054348E" w14:paraId="6765FDB0" w14:textId="77777777" w:rsidTr="00D6177A">
        <w:tc>
          <w:tcPr>
            <w:tcW w:w="4534" w:type="dxa"/>
          </w:tcPr>
          <w:p w14:paraId="1E86B975"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Offer Period</w:t>
            </w:r>
            <w:r w:rsidRPr="0054348E">
              <w:rPr>
                <w:rFonts w:cs="Arial"/>
                <w:b/>
              </w:rPr>
              <w:t>”</w:t>
            </w:r>
          </w:p>
        </w:tc>
        <w:tc>
          <w:tcPr>
            <w:tcW w:w="4527" w:type="dxa"/>
          </w:tcPr>
          <w:p w14:paraId="318571A8" w14:textId="77777777" w:rsidR="00E52307" w:rsidRPr="0054348E" w:rsidRDefault="00E52307" w:rsidP="005D4BA7">
            <w:pPr>
              <w:pStyle w:val="BodyText"/>
              <w:keepNext/>
              <w:jc w:val="both"/>
              <w:rPr>
                <w:rFonts w:cs="Arial"/>
              </w:rPr>
            </w:pPr>
            <w:r w:rsidRPr="0054348E">
              <w:rPr>
                <w:rFonts w:cs="Arial"/>
              </w:rPr>
              <w:t xml:space="preserve">the offer period (as defined in the Takeover Code) relating to </w:t>
            </w:r>
            <w:r w:rsidRPr="004141CF">
              <w:rPr>
                <w:rFonts w:cs="Arial"/>
              </w:rPr>
              <w:t>SHH</w:t>
            </w:r>
            <w:r w:rsidRPr="0054348E">
              <w:rPr>
                <w:rFonts w:cs="Arial"/>
              </w:rPr>
              <w:t xml:space="preserve"> which commenced on 21 April 2016 and shall end on the earlier of the date on which the Partial Offer becomes</w:t>
            </w:r>
            <w:r>
              <w:rPr>
                <w:rFonts w:cs="Arial"/>
              </w:rPr>
              <w:t>,</w:t>
            </w:r>
            <w:r w:rsidRPr="0054348E">
              <w:rPr>
                <w:rFonts w:cs="Arial"/>
              </w:rPr>
              <w:t xml:space="preserve"> or is declared</w:t>
            </w:r>
            <w:r>
              <w:rPr>
                <w:rFonts w:cs="Arial"/>
              </w:rPr>
              <w:t>,</w:t>
            </w:r>
            <w:r w:rsidRPr="0054348E">
              <w:rPr>
                <w:rFonts w:cs="Arial"/>
              </w:rPr>
              <w:t xml:space="preserve"> unconditional as to acceptances and/or the date on which the Partial Offer lapses or is withdrawn (or such other date as the Panel may decide);</w:t>
            </w:r>
          </w:p>
        </w:tc>
      </w:tr>
      <w:tr w:rsidR="00E52307" w:rsidRPr="0054348E" w14:paraId="1F421AF0" w14:textId="77777777" w:rsidTr="00D6177A">
        <w:tc>
          <w:tcPr>
            <w:tcW w:w="4534" w:type="dxa"/>
          </w:tcPr>
          <w:p w14:paraId="4EC249F7"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Offer Price</w:t>
            </w:r>
            <w:r w:rsidRPr="0054348E">
              <w:rPr>
                <w:rFonts w:cs="Arial"/>
                <w:b/>
              </w:rPr>
              <w:t>”</w:t>
            </w:r>
          </w:p>
        </w:tc>
        <w:tc>
          <w:tcPr>
            <w:tcW w:w="4527" w:type="dxa"/>
          </w:tcPr>
          <w:p w14:paraId="0E9C5A55" w14:textId="77777777" w:rsidR="00E52307" w:rsidRPr="0054348E" w:rsidRDefault="00E52307" w:rsidP="005D4BA7">
            <w:pPr>
              <w:pStyle w:val="BodyText"/>
              <w:keepNext/>
              <w:jc w:val="both"/>
              <w:rPr>
                <w:rFonts w:cs="Arial"/>
              </w:rPr>
            </w:pPr>
            <w:r w:rsidRPr="0054348E">
              <w:rPr>
                <w:rFonts w:cs="Arial"/>
              </w:rPr>
              <w:t xml:space="preserve">the consideration for the Partial Offer, being 29.5 pence in cash for each </w:t>
            </w:r>
            <w:r w:rsidRPr="004141CF">
              <w:rPr>
                <w:rFonts w:cs="Arial"/>
              </w:rPr>
              <w:t>SHH</w:t>
            </w:r>
            <w:r w:rsidRPr="0054348E">
              <w:rPr>
                <w:rFonts w:cs="Arial"/>
              </w:rPr>
              <w:t xml:space="preserve"> Share to be </w:t>
            </w:r>
            <w:r w:rsidRPr="0054348E">
              <w:rPr>
                <w:rFonts w:cs="Arial"/>
              </w:rPr>
              <w:lastRenderedPageBreak/>
              <w:t>sold pursuant to the Partial Offer;</w:t>
            </w:r>
          </w:p>
        </w:tc>
      </w:tr>
      <w:tr w:rsidR="00E52307" w:rsidRPr="0054348E" w14:paraId="6BCCFB4D" w14:textId="77777777" w:rsidTr="00D6177A">
        <w:tc>
          <w:tcPr>
            <w:tcW w:w="4534" w:type="dxa"/>
          </w:tcPr>
          <w:p w14:paraId="46103B89" w14:textId="77777777" w:rsidR="00E52307" w:rsidRPr="0054348E" w:rsidRDefault="00E52307" w:rsidP="007A2408">
            <w:pPr>
              <w:pStyle w:val="BodyText"/>
              <w:jc w:val="both"/>
              <w:rPr>
                <w:rFonts w:cs="Arial"/>
                <w:b/>
              </w:rPr>
            </w:pPr>
            <w:r w:rsidRPr="0054348E">
              <w:rPr>
                <w:rFonts w:cs="Arial"/>
                <w:b/>
              </w:rPr>
              <w:lastRenderedPageBreak/>
              <w:t>“Offeror”</w:t>
            </w:r>
          </w:p>
        </w:tc>
        <w:tc>
          <w:tcPr>
            <w:tcW w:w="4527" w:type="dxa"/>
          </w:tcPr>
          <w:p w14:paraId="77C8C225" w14:textId="77777777" w:rsidR="00E52307" w:rsidRPr="0054348E" w:rsidRDefault="00E52307" w:rsidP="00D316CA">
            <w:pPr>
              <w:pStyle w:val="BodyText"/>
              <w:keepNext/>
              <w:jc w:val="both"/>
              <w:rPr>
                <w:rFonts w:cs="Arial"/>
              </w:rPr>
            </w:pPr>
            <w:r w:rsidRPr="004141CF">
              <w:rPr>
                <w:rFonts w:cs="Arial"/>
              </w:rPr>
              <w:t>FB Investors</w:t>
            </w:r>
            <w:r>
              <w:rPr>
                <w:rFonts w:cs="Arial"/>
              </w:rPr>
              <w:t>;</w:t>
            </w:r>
          </w:p>
        </w:tc>
      </w:tr>
      <w:tr w:rsidR="00E52307" w:rsidRPr="0054348E" w14:paraId="27BC4D9B" w14:textId="77777777" w:rsidTr="00D6177A">
        <w:tc>
          <w:tcPr>
            <w:tcW w:w="4534" w:type="dxa"/>
          </w:tcPr>
          <w:p w14:paraId="31D1AE89"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Opening Position Disclosure</w:t>
            </w:r>
            <w:r w:rsidRPr="0054348E">
              <w:rPr>
                <w:rFonts w:cs="Arial"/>
                <w:b/>
              </w:rPr>
              <w:t>”</w:t>
            </w:r>
          </w:p>
        </w:tc>
        <w:tc>
          <w:tcPr>
            <w:tcW w:w="4527" w:type="dxa"/>
          </w:tcPr>
          <w:p w14:paraId="54219775" w14:textId="77777777" w:rsidR="00E52307" w:rsidRPr="0054348E" w:rsidRDefault="00E52307" w:rsidP="005D4BA7">
            <w:pPr>
              <w:pStyle w:val="BodyText"/>
              <w:keepNext/>
              <w:jc w:val="both"/>
              <w:rPr>
                <w:rFonts w:cs="Arial"/>
              </w:rPr>
            </w:pPr>
            <w:r w:rsidRPr="0054348E">
              <w:rPr>
                <w:rFonts w:cs="Arial"/>
              </w:rPr>
              <w:t>has the same meaning as in Rule 8 of the Takeover Code;</w:t>
            </w:r>
          </w:p>
        </w:tc>
      </w:tr>
      <w:tr w:rsidR="00E52307" w:rsidRPr="0054348E" w14:paraId="27FF2A52" w14:textId="77777777" w:rsidTr="00D6177A">
        <w:tc>
          <w:tcPr>
            <w:tcW w:w="4534" w:type="dxa"/>
          </w:tcPr>
          <w:p w14:paraId="7DF9EE93"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 xml:space="preserve">Overseas </w:t>
            </w:r>
            <w:r w:rsidR="00E52307">
              <w:rPr>
                <w:rFonts w:cs="Arial"/>
                <w:b/>
              </w:rPr>
              <w:t>SHH</w:t>
            </w:r>
            <w:r w:rsidR="00E52307" w:rsidRPr="0054348E">
              <w:rPr>
                <w:rFonts w:cs="Arial"/>
                <w:b/>
              </w:rPr>
              <w:t xml:space="preserve"> Shareholders</w:t>
            </w:r>
            <w:r w:rsidRPr="0054348E">
              <w:rPr>
                <w:rFonts w:cs="Arial"/>
                <w:b/>
              </w:rPr>
              <w:t>”</w:t>
            </w:r>
          </w:p>
        </w:tc>
        <w:tc>
          <w:tcPr>
            <w:tcW w:w="4527" w:type="dxa"/>
          </w:tcPr>
          <w:p w14:paraId="7842713D" w14:textId="77777777" w:rsidR="00E52307" w:rsidRPr="0054348E" w:rsidRDefault="00E52307" w:rsidP="005D4BA7">
            <w:pPr>
              <w:pStyle w:val="BodyText"/>
              <w:keepNext/>
              <w:jc w:val="both"/>
              <w:rPr>
                <w:rFonts w:cs="Arial"/>
              </w:rPr>
            </w:pPr>
            <w:r w:rsidRPr="004141CF">
              <w:rPr>
                <w:rFonts w:cs="Arial"/>
              </w:rPr>
              <w:t>SHH</w:t>
            </w:r>
            <w:r w:rsidRPr="0054348E">
              <w:rPr>
                <w:rFonts w:cs="Arial"/>
              </w:rPr>
              <w:t xml:space="preserve"> Shareholders who are resident in, or nationals or citizens of, jurisdictions outside the UK or who are nominees of, or custodians, or trustees for, </w:t>
            </w:r>
            <w:r w:rsidRPr="004141CF">
              <w:rPr>
                <w:rFonts w:cs="Arial"/>
              </w:rPr>
              <w:t>SHH</w:t>
            </w:r>
            <w:r w:rsidRPr="0054348E">
              <w:rPr>
                <w:rFonts w:cs="Arial"/>
              </w:rPr>
              <w:t xml:space="preserve"> Shareholders who are citizens, residents or nationals of countries other than the UK;</w:t>
            </w:r>
          </w:p>
        </w:tc>
      </w:tr>
      <w:tr w:rsidR="00E52307" w:rsidRPr="0054348E" w14:paraId="40A1D140" w14:textId="77777777" w:rsidTr="00D6177A">
        <w:tc>
          <w:tcPr>
            <w:tcW w:w="4534" w:type="dxa"/>
          </w:tcPr>
          <w:p w14:paraId="03075AB1" w14:textId="77777777" w:rsidR="00E52307" w:rsidRPr="0054348E" w:rsidRDefault="00A60A5C" w:rsidP="007906F7">
            <w:pPr>
              <w:pStyle w:val="BodyText"/>
              <w:jc w:val="both"/>
              <w:rPr>
                <w:rFonts w:cs="Arial"/>
                <w:b/>
              </w:rPr>
            </w:pPr>
            <w:r w:rsidRPr="0054348E">
              <w:rPr>
                <w:rFonts w:cs="Arial"/>
                <w:b/>
              </w:rPr>
              <w:t>“</w:t>
            </w:r>
            <w:r w:rsidR="00E52307" w:rsidRPr="0054348E">
              <w:rPr>
                <w:rFonts w:cs="Arial"/>
                <w:b/>
              </w:rPr>
              <w:t>Panel</w:t>
            </w:r>
            <w:r w:rsidRPr="0054348E">
              <w:rPr>
                <w:rFonts w:cs="Arial"/>
                <w:b/>
              </w:rPr>
              <w:t>”</w:t>
            </w:r>
            <w:r w:rsidR="00E52307" w:rsidRPr="0054348E">
              <w:rPr>
                <w:rFonts w:cs="Arial"/>
                <w:b/>
              </w:rPr>
              <w:t xml:space="preserve"> </w:t>
            </w:r>
          </w:p>
        </w:tc>
        <w:tc>
          <w:tcPr>
            <w:tcW w:w="4527" w:type="dxa"/>
          </w:tcPr>
          <w:p w14:paraId="4C2EF60B" w14:textId="77777777" w:rsidR="00E52307" w:rsidRPr="0054348E" w:rsidRDefault="00E52307" w:rsidP="005D4BA7">
            <w:pPr>
              <w:pStyle w:val="BodyText"/>
              <w:keepNext/>
              <w:jc w:val="both"/>
              <w:rPr>
                <w:rFonts w:cs="Arial"/>
              </w:rPr>
            </w:pPr>
            <w:r w:rsidRPr="0054348E">
              <w:rPr>
                <w:rFonts w:cs="Arial"/>
              </w:rPr>
              <w:t>the Panel on Takeovers and Mergers;</w:t>
            </w:r>
          </w:p>
        </w:tc>
      </w:tr>
      <w:tr w:rsidR="00E52307" w:rsidRPr="0054348E" w14:paraId="02641B27" w14:textId="77777777" w:rsidTr="00D6177A">
        <w:tc>
          <w:tcPr>
            <w:tcW w:w="4534" w:type="dxa"/>
          </w:tcPr>
          <w:p w14:paraId="1AE55925" w14:textId="77777777" w:rsidR="00E52307" w:rsidRPr="0054348E" w:rsidRDefault="00A60A5C" w:rsidP="003208D3">
            <w:pPr>
              <w:pStyle w:val="BodyText"/>
              <w:jc w:val="both"/>
              <w:rPr>
                <w:rFonts w:cs="Arial"/>
                <w:b/>
              </w:rPr>
            </w:pPr>
            <w:r w:rsidRPr="0054348E">
              <w:rPr>
                <w:rFonts w:cs="Arial"/>
                <w:b/>
              </w:rPr>
              <w:t>“</w:t>
            </w:r>
            <w:r w:rsidR="00E52307" w:rsidRPr="0054348E">
              <w:rPr>
                <w:rFonts w:cs="Arial"/>
                <w:b/>
              </w:rPr>
              <w:t>Partial Offer</w:t>
            </w:r>
            <w:r w:rsidRPr="0054348E">
              <w:rPr>
                <w:rFonts w:cs="Arial"/>
                <w:b/>
              </w:rPr>
              <w:t>”</w:t>
            </w:r>
          </w:p>
        </w:tc>
        <w:tc>
          <w:tcPr>
            <w:tcW w:w="4527" w:type="dxa"/>
          </w:tcPr>
          <w:p w14:paraId="6B99B28F" w14:textId="77777777" w:rsidR="00E52307" w:rsidRPr="0054348E" w:rsidRDefault="00E52307" w:rsidP="00ED0B72">
            <w:pPr>
              <w:pStyle w:val="BodyText"/>
              <w:keepNext/>
              <w:jc w:val="both"/>
              <w:rPr>
                <w:rFonts w:cs="Arial"/>
              </w:rPr>
            </w:pPr>
            <w:r w:rsidRPr="0054348E">
              <w:rPr>
                <w:rFonts w:cs="Arial"/>
              </w:rPr>
              <w:t xml:space="preserve">the recommended partial cash offer being made by </w:t>
            </w:r>
            <w:r w:rsidRPr="004141CF">
              <w:rPr>
                <w:rFonts w:cs="Arial"/>
              </w:rPr>
              <w:t>FB Investors</w:t>
            </w:r>
            <w:r w:rsidRPr="0054348E">
              <w:rPr>
                <w:rFonts w:cs="Arial"/>
              </w:rPr>
              <w:t xml:space="preserve"> at the Offer Price to acquire up to 67,393,960 </w:t>
            </w:r>
            <w:r w:rsidRPr="004141CF">
              <w:rPr>
                <w:rFonts w:cs="Arial"/>
              </w:rPr>
              <w:t>SHH</w:t>
            </w:r>
            <w:r w:rsidRPr="0054348E">
              <w:rPr>
                <w:rFonts w:cs="Arial"/>
              </w:rPr>
              <w:t xml:space="preserve"> Shares on the terms</w:t>
            </w:r>
            <w:r>
              <w:rPr>
                <w:rFonts w:cs="Arial"/>
              </w:rPr>
              <w:t>,</w:t>
            </w:r>
            <w:r w:rsidRPr="0054348E">
              <w:rPr>
                <w:rFonts w:cs="Arial"/>
              </w:rPr>
              <w:t xml:space="preserve"> and subject to the Conditions</w:t>
            </w:r>
            <w:r>
              <w:rPr>
                <w:rFonts w:cs="Arial"/>
              </w:rPr>
              <w:t>,</w:t>
            </w:r>
            <w:r w:rsidRPr="0054348E">
              <w:rPr>
                <w:rFonts w:cs="Arial"/>
              </w:rPr>
              <w:t xml:space="preserve"> set out in this Announcement and which will be set out in the Offer Document </w:t>
            </w:r>
            <w:r>
              <w:rPr>
                <w:rFonts w:cs="Arial"/>
              </w:rPr>
              <w:t xml:space="preserve">and (where applicable) </w:t>
            </w:r>
            <w:r w:rsidRPr="0054348E">
              <w:rPr>
                <w:rFonts w:cs="Arial"/>
              </w:rPr>
              <w:t>the Form of Acceptance and including, where the context so requires, any subsequent revision, variation, extension or renewal of, or election available under, such offer;</w:t>
            </w:r>
          </w:p>
        </w:tc>
      </w:tr>
      <w:tr w:rsidR="00E52307" w:rsidRPr="0054348E" w14:paraId="4358355E" w14:textId="77777777" w:rsidTr="00D6177A">
        <w:tc>
          <w:tcPr>
            <w:tcW w:w="4534" w:type="dxa"/>
          </w:tcPr>
          <w:p w14:paraId="55725CBE" w14:textId="77777777" w:rsidR="00E52307" w:rsidRPr="0054348E" w:rsidRDefault="00E52307" w:rsidP="003208D3">
            <w:pPr>
              <w:pStyle w:val="BodyText"/>
              <w:jc w:val="both"/>
              <w:rPr>
                <w:rFonts w:cs="Arial"/>
                <w:b/>
              </w:rPr>
            </w:pPr>
            <w:r>
              <w:rPr>
                <w:rFonts w:cs="Arial"/>
                <w:b/>
                <w:bCs/>
              </w:rPr>
              <w:t>“</w:t>
            </w:r>
            <w:r w:rsidRPr="005C39D3">
              <w:rPr>
                <w:rFonts w:cs="Arial"/>
                <w:b/>
                <w:bCs/>
              </w:rPr>
              <w:t>Plymouth and South West Devon Joint Local Plan</w:t>
            </w:r>
            <w:r>
              <w:rPr>
                <w:rFonts w:cs="Arial"/>
                <w:b/>
                <w:bCs/>
              </w:rPr>
              <w:t>”</w:t>
            </w:r>
          </w:p>
        </w:tc>
        <w:tc>
          <w:tcPr>
            <w:tcW w:w="4527" w:type="dxa"/>
          </w:tcPr>
          <w:p w14:paraId="1F5CB9FF" w14:textId="77777777" w:rsidR="00E52307" w:rsidRPr="0054348E" w:rsidRDefault="00E52307" w:rsidP="00CF4E61">
            <w:pPr>
              <w:pStyle w:val="BodyText"/>
              <w:keepNext/>
              <w:jc w:val="both"/>
              <w:rPr>
                <w:rFonts w:cs="Arial"/>
              </w:rPr>
            </w:pPr>
            <w:r>
              <w:rPr>
                <w:rFonts w:cs="Arial"/>
              </w:rPr>
              <w:t>the joint plan between Plymouth City Council, South Hams District Counsel and West Devon Borough Council that was submitted to the Planning Inspectorate for examination on 31 July 2017;</w:t>
            </w:r>
          </w:p>
        </w:tc>
      </w:tr>
      <w:tr w:rsidR="00E52307" w:rsidRPr="0054348E" w14:paraId="53A48B63" w14:textId="77777777" w:rsidTr="00D6177A">
        <w:tc>
          <w:tcPr>
            <w:tcW w:w="4534" w:type="dxa"/>
          </w:tcPr>
          <w:p w14:paraId="2A0426CD" w14:textId="77777777" w:rsidR="00E52307" w:rsidRDefault="00E52307" w:rsidP="003208D3">
            <w:pPr>
              <w:pStyle w:val="BodyText"/>
              <w:jc w:val="both"/>
              <w:rPr>
                <w:rFonts w:cs="Arial"/>
                <w:b/>
                <w:bCs/>
              </w:rPr>
            </w:pPr>
            <w:r>
              <w:rPr>
                <w:rFonts w:cs="Arial"/>
                <w:b/>
              </w:rPr>
              <w:t>“RBS”</w:t>
            </w:r>
          </w:p>
        </w:tc>
        <w:tc>
          <w:tcPr>
            <w:tcW w:w="4527" w:type="dxa"/>
          </w:tcPr>
          <w:p w14:paraId="7C513D2B" w14:textId="77777777" w:rsidR="00E52307" w:rsidRDefault="00E52307" w:rsidP="00CF4E61">
            <w:pPr>
              <w:pStyle w:val="BodyText"/>
              <w:keepNext/>
              <w:jc w:val="both"/>
              <w:rPr>
                <w:rFonts w:cs="Arial"/>
              </w:rPr>
            </w:pPr>
            <w:r>
              <w:rPr>
                <w:rFonts w:cs="Arial"/>
              </w:rPr>
              <w:t xml:space="preserve">The Royal Bank of Scotland plc, bankers to </w:t>
            </w:r>
            <w:r w:rsidRPr="004141CF">
              <w:rPr>
                <w:rFonts w:cs="Arial"/>
              </w:rPr>
              <w:t>SHH</w:t>
            </w:r>
            <w:r>
              <w:rPr>
                <w:rFonts w:cs="Arial"/>
              </w:rPr>
              <w:t>;</w:t>
            </w:r>
          </w:p>
        </w:tc>
      </w:tr>
      <w:tr w:rsidR="00E52307" w:rsidRPr="0054348E" w14:paraId="581FF9D7" w14:textId="77777777" w:rsidTr="00D6177A">
        <w:tc>
          <w:tcPr>
            <w:tcW w:w="4534" w:type="dxa"/>
          </w:tcPr>
          <w:p w14:paraId="6A843D0A" w14:textId="77777777" w:rsidR="00E52307" w:rsidRDefault="00E52307" w:rsidP="003208D3">
            <w:pPr>
              <w:pStyle w:val="BodyText"/>
              <w:jc w:val="both"/>
              <w:rPr>
                <w:rFonts w:cs="Arial"/>
                <w:b/>
              </w:rPr>
            </w:pPr>
            <w:r>
              <w:rPr>
                <w:rFonts w:cs="Arial"/>
                <w:b/>
              </w:rPr>
              <w:t>“Record Date”</w:t>
            </w:r>
          </w:p>
        </w:tc>
        <w:tc>
          <w:tcPr>
            <w:tcW w:w="4527" w:type="dxa"/>
          </w:tcPr>
          <w:p w14:paraId="6E268DEF" w14:textId="77777777" w:rsidR="00E52307" w:rsidRPr="0054348E" w:rsidRDefault="00E52307" w:rsidP="00CF4E61">
            <w:pPr>
              <w:pStyle w:val="BodyText"/>
              <w:keepNext/>
              <w:jc w:val="both"/>
              <w:rPr>
                <w:rFonts w:cs="Arial"/>
              </w:rPr>
            </w:pPr>
            <w:r>
              <w:rPr>
                <w:rFonts w:cs="Arial"/>
              </w:rPr>
              <w:t>the date to be set out in the Offer Document, which is expected to be the close of business on the Business Day immediately preceding the date on which the Partial Offer becomes</w:t>
            </w:r>
            <w:r w:rsidR="00ED0B72">
              <w:rPr>
                <w:rFonts w:cs="Arial"/>
              </w:rPr>
              <w:t>, or is declared,</w:t>
            </w:r>
            <w:r>
              <w:rPr>
                <w:rFonts w:cs="Arial"/>
              </w:rPr>
              <w:t xml:space="preserve"> wholly unconditional or such other date as </w:t>
            </w:r>
            <w:r w:rsidRPr="004141CF">
              <w:rPr>
                <w:rFonts w:cs="Arial"/>
              </w:rPr>
              <w:t>FB Investors</w:t>
            </w:r>
            <w:r>
              <w:rPr>
                <w:rFonts w:cs="Arial"/>
              </w:rPr>
              <w:t xml:space="preserve"> may, with the consent of the Panel, decide;  </w:t>
            </w:r>
          </w:p>
        </w:tc>
      </w:tr>
      <w:tr w:rsidR="00E52307" w:rsidRPr="0054348E" w14:paraId="544AA3D4" w14:textId="77777777" w:rsidTr="00D6177A">
        <w:tc>
          <w:tcPr>
            <w:tcW w:w="4534" w:type="dxa"/>
          </w:tcPr>
          <w:p w14:paraId="5DC09C39"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Regulatory Information Service</w:t>
            </w:r>
            <w:r w:rsidRPr="0054348E">
              <w:rPr>
                <w:rFonts w:cs="Arial"/>
                <w:b/>
              </w:rPr>
              <w:t>”</w:t>
            </w:r>
          </w:p>
        </w:tc>
        <w:tc>
          <w:tcPr>
            <w:tcW w:w="4527" w:type="dxa"/>
          </w:tcPr>
          <w:p w14:paraId="41361EDC" w14:textId="77777777" w:rsidR="00E52307" w:rsidRPr="0054348E" w:rsidRDefault="00E52307" w:rsidP="007A2408">
            <w:pPr>
              <w:pStyle w:val="BodyText"/>
              <w:keepNext/>
              <w:jc w:val="both"/>
              <w:rPr>
                <w:rFonts w:cs="Arial"/>
              </w:rPr>
            </w:pPr>
            <w:r w:rsidRPr="0054348E">
              <w:rPr>
                <w:rFonts w:cs="Arial"/>
              </w:rPr>
              <w:t>any information service authorised from time to time by the FCA for the purpose of disseminating regulatory announcements;</w:t>
            </w:r>
          </w:p>
        </w:tc>
      </w:tr>
      <w:tr w:rsidR="00E52307" w:rsidRPr="0054348E" w14:paraId="07A0D47A" w14:textId="77777777" w:rsidTr="00D6177A">
        <w:tc>
          <w:tcPr>
            <w:tcW w:w="4534" w:type="dxa"/>
          </w:tcPr>
          <w:p w14:paraId="4E7BE7E9" w14:textId="77777777" w:rsidR="00E52307" w:rsidRPr="0054348E" w:rsidRDefault="00A60A5C" w:rsidP="007A2408">
            <w:pPr>
              <w:pStyle w:val="BodyText"/>
              <w:jc w:val="both"/>
              <w:rPr>
                <w:rFonts w:cs="Arial"/>
              </w:rPr>
            </w:pPr>
            <w:r w:rsidRPr="0054348E">
              <w:rPr>
                <w:rFonts w:cs="Arial"/>
                <w:b/>
              </w:rPr>
              <w:t>“</w:t>
            </w:r>
            <w:r w:rsidR="00E52307" w:rsidRPr="0054348E">
              <w:rPr>
                <w:rFonts w:cs="Arial"/>
                <w:b/>
              </w:rPr>
              <w:t>Relationship Agreement</w:t>
            </w:r>
            <w:r w:rsidRPr="0054348E">
              <w:rPr>
                <w:rFonts w:cs="Arial"/>
                <w:b/>
              </w:rPr>
              <w:t>”</w:t>
            </w:r>
          </w:p>
        </w:tc>
        <w:tc>
          <w:tcPr>
            <w:tcW w:w="4527" w:type="dxa"/>
          </w:tcPr>
          <w:p w14:paraId="027CC511" w14:textId="77777777" w:rsidR="00E52307" w:rsidRPr="0054348E" w:rsidRDefault="00E52307" w:rsidP="00F5416A">
            <w:pPr>
              <w:pStyle w:val="BodyText"/>
              <w:jc w:val="both"/>
              <w:rPr>
                <w:rFonts w:cs="Arial"/>
              </w:rPr>
            </w:pPr>
            <w:r w:rsidRPr="0054348E">
              <w:rPr>
                <w:rFonts w:cs="Arial"/>
              </w:rPr>
              <w:t xml:space="preserve">the relationship agreement entered into on or about the date hereof between </w:t>
            </w:r>
            <w:r w:rsidRPr="004141CF">
              <w:rPr>
                <w:rFonts w:cs="Arial"/>
              </w:rPr>
              <w:t>FB Investors</w:t>
            </w:r>
            <w:r w:rsidRPr="0054348E">
              <w:rPr>
                <w:rFonts w:cs="Arial"/>
              </w:rPr>
              <w:t xml:space="preserve"> and </w:t>
            </w:r>
            <w:r w:rsidRPr="004141CF">
              <w:rPr>
                <w:rFonts w:cs="Arial"/>
              </w:rPr>
              <w:t>SHH</w:t>
            </w:r>
            <w:r w:rsidRPr="009A6AFF">
              <w:rPr>
                <w:b/>
              </w:rPr>
              <w:t xml:space="preserve"> </w:t>
            </w:r>
            <w:r w:rsidRPr="0054348E">
              <w:rPr>
                <w:rFonts w:cs="Arial"/>
              </w:rPr>
              <w:t xml:space="preserve">to govern their relationship following the Partial Offer </w:t>
            </w:r>
            <w:r>
              <w:rPr>
                <w:rFonts w:cs="Arial"/>
              </w:rPr>
              <w:t>becoming, or being declared,</w:t>
            </w:r>
            <w:r w:rsidRPr="0054348E">
              <w:rPr>
                <w:rFonts w:cs="Arial"/>
              </w:rPr>
              <w:t xml:space="preserve"> wholly unconditional in accordance with its </w:t>
            </w:r>
            <w:r w:rsidRPr="0054348E">
              <w:rPr>
                <w:rFonts w:cs="Arial"/>
              </w:rPr>
              <w:lastRenderedPageBreak/>
              <w:t>terms;</w:t>
            </w:r>
          </w:p>
        </w:tc>
      </w:tr>
      <w:tr w:rsidR="00E52307" w:rsidRPr="0054348E" w14:paraId="189EDD7E" w14:textId="77777777" w:rsidTr="00D6177A">
        <w:tc>
          <w:tcPr>
            <w:tcW w:w="4534" w:type="dxa"/>
          </w:tcPr>
          <w:p w14:paraId="400401BF" w14:textId="77777777" w:rsidR="00E52307" w:rsidRPr="0054348E" w:rsidRDefault="00E52307" w:rsidP="007A2408">
            <w:pPr>
              <w:pStyle w:val="BodyText"/>
              <w:jc w:val="both"/>
              <w:rPr>
                <w:rFonts w:cs="Arial"/>
                <w:b/>
              </w:rPr>
            </w:pPr>
            <w:r w:rsidRPr="0054348E">
              <w:rPr>
                <w:rFonts w:cs="Arial"/>
                <w:b/>
              </w:rPr>
              <w:lastRenderedPageBreak/>
              <w:t>“Resolutions”</w:t>
            </w:r>
          </w:p>
        </w:tc>
        <w:tc>
          <w:tcPr>
            <w:tcW w:w="4527" w:type="dxa"/>
          </w:tcPr>
          <w:p w14:paraId="74C3DA69" w14:textId="77777777" w:rsidR="00E52307" w:rsidRPr="0054348E" w:rsidRDefault="00E52307" w:rsidP="00CF4E61">
            <w:pPr>
              <w:pStyle w:val="BodyText"/>
              <w:jc w:val="both"/>
              <w:rPr>
                <w:rFonts w:cs="Arial"/>
              </w:rPr>
            </w:pPr>
            <w:r w:rsidRPr="0054348E">
              <w:rPr>
                <w:rFonts w:cs="Arial"/>
              </w:rPr>
              <w:t xml:space="preserve">the ordinary resolution and </w:t>
            </w:r>
            <w:r>
              <w:rPr>
                <w:rFonts w:cs="Arial"/>
              </w:rPr>
              <w:t xml:space="preserve">the </w:t>
            </w:r>
            <w:r w:rsidRPr="0054348E">
              <w:rPr>
                <w:rFonts w:cs="Arial"/>
              </w:rPr>
              <w:t xml:space="preserve">special resolution to be proposed at the </w:t>
            </w:r>
            <w:r w:rsidRPr="004141CF">
              <w:rPr>
                <w:rFonts w:cs="Arial"/>
              </w:rPr>
              <w:t>SHH</w:t>
            </w:r>
            <w:r w:rsidRPr="0054348E">
              <w:rPr>
                <w:rFonts w:cs="Arial"/>
              </w:rPr>
              <w:t xml:space="preserve"> General Meeting in connection with the Partial Offer</w:t>
            </w:r>
            <w:r>
              <w:rPr>
                <w:rFonts w:cs="Arial"/>
              </w:rPr>
              <w:t xml:space="preserve"> and the Share Subscription</w:t>
            </w:r>
            <w:r w:rsidRPr="0054348E">
              <w:rPr>
                <w:rFonts w:cs="Arial"/>
              </w:rPr>
              <w:t xml:space="preserve"> for the purposes of </w:t>
            </w:r>
            <w:r>
              <w:rPr>
                <w:rFonts w:cs="Arial"/>
              </w:rPr>
              <w:t xml:space="preserve">enabling the </w:t>
            </w:r>
            <w:r w:rsidRPr="004141CF">
              <w:rPr>
                <w:rFonts w:cs="Arial"/>
              </w:rPr>
              <w:t>SHH</w:t>
            </w:r>
            <w:r>
              <w:rPr>
                <w:rFonts w:cs="Arial"/>
              </w:rPr>
              <w:t xml:space="preserve"> Directors to allot</w:t>
            </w:r>
            <w:r w:rsidRPr="0054348E">
              <w:rPr>
                <w:rFonts w:cs="Arial"/>
              </w:rPr>
              <w:t xml:space="preserve"> </w:t>
            </w:r>
            <w:r w:rsidRPr="005708AD">
              <w:rPr>
                <w:rFonts w:cs="Arial"/>
              </w:rPr>
              <w:t>the Subscription Shares</w:t>
            </w:r>
            <w:r w:rsidRPr="0054348E">
              <w:rPr>
                <w:rFonts w:cs="Arial"/>
              </w:rPr>
              <w:t xml:space="preserve"> to </w:t>
            </w:r>
            <w:r w:rsidRPr="004141CF">
              <w:rPr>
                <w:rFonts w:cs="Arial"/>
              </w:rPr>
              <w:t>FB Investors</w:t>
            </w:r>
            <w:r w:rsidRPr="0054348E">
              <w:rPr>
                <w:rFonts w:cs="Arial"/>
              </w:rPr>
              <w:t xml:space="preserve"> at a subscription price of 29.5 pence per </w:t>
            </w:r>
            <w:r>
              <w:rPr>
                <w:rFonts w:cs="Arial"/>
              </w:rPr>
              <w:t>Subscription S</w:t>
            </w:r>
            <w:r w:rsidRPr="0054348E">
              <w:rPr>
                <w:rFonts w:cs="Arial"/>
              </w:rPr>
              <w:t>hare</w:t>
            </w:r>
            <w:r>
              <w:rPr>
                <w:rFonts w:cs="Arial"/>
              </w:rPr>
              <w:t xml:space="preserve"> on a </w:t>
            </w:r>
            <w:proofErr w:type="spellStart"/>
            <w:r>
              <w:rPr>
                <w:rFonts w:cs="Arial"/>
              </w:rPr>
              <w:t>non pre-emptive</w:t>
            </w:r>
            <w:proofErr w:type="spellEnd"/>
            <w:r>
              <w:rPr>
                <w:rFonts w:cs="Arial"/>
              </w:rPr>
              <w:t xml:space="preserve"> basis</w:t>
            </w:r>
            <w:r w:rsidRPr="0054348E">
              <w:rPr>
                <w:rFonts w:cs="Arial"/>
              </w:rPr>
              <w:t>;</w:t>
            </w:r>
          </w:p>
        </w:tc>
      </w:tr>
      <w:tr w:rsidR="00E52307" w:rsidRPr="0054348E" w14:paraId="34C5EDB8" w14:textId="77777777" w:rsidTr="00D6177A">
        <w:tc>
          <w:tcPr>
            <w:tcW w:w="4534" w:type="dxa"/>
          </w:tcPr>
          <w:p w14:paraId="21A3DB1B" w14:textId="77777777" w:rsidR="00E52307" w:rsidRPr="0054348E" w:rsidRDefault="00A60A5C" w:rsidP="007A2408">
            <w:pPr>
              <w:pStyle w:val="BodyText"/>
              <w:jc w:val="both"/>
              <w:rPr>
                <w:rFonts w:cs="Arial"/>
                <w:b/>
              </w:rPr>
            </w:pPr>
            <w:r w:rsidRPr="0054348E">
              <w:rPr>
                <w:rFonts w:cs="Arial"/>
                <w:b/>
              </w:rPr>
              <w:t>“</w:t>
            </w:r>
            <w:r w:rsidR="00E52307" w:rsidRPr="0054348E">
              <w:rPr>
                <w:rFonts w:cs="Arial"/>
                <w:b/>
              </w:rPr>
              <w:t>Restricted Jurisdiction</w:t>
            </w:r>
            <w:r w:rsidRPr="0054348E">
              <w:rPr>
                <w:rFonts w:cs="Arial"/>
                <w:b/>
              </w:rPr>
              <w:t>”</w:t>
            </w:r>
          </w:p>
        </w:tc>
        <w:tc>
          <w:tcPr>
            <w:tcW w:w="4527" w:type="dxa"/>
          </w:tcPr>
          <w:p w14:paraId="2619545B" w14:textId="77777777" w:rsidR="00E52307" w:rsidRPr="0054348E" w:rsidRDefault="00E52307" w:rsidP="003B79B4">
            <w:pPr>
              <w:pStyle w:val="BodyText"/>
              <w:keepNext/>
              <w:jc w:val="both"/>
              <w:rPr>
                <w:rFonts w:cs="Arial"/>
              </w:rPr>
            </w:pPr>
            <w:r w:rsidRPr="0054348E">
              <w:rPr>
                <w:rFonts w:cs="Arial"/>
              </w:rPr>
              <w:t xml:space="preserve">any jurisdiction where local laws or regulations may result in a significant risk of civil, regulatory or criminal exposure if information concerning the Partial Offer is sent or made available in that jurisdiction, including the United States, Canada, Australia, </w:t>
            </w:r>
            <w:r w:rsidR="00096E02">
              <w:rPr>
                <w:rFonts w:cs="Arial"/>
              </w:rPr>
              <w:t xml:space="preserve">New Zealand, </w:t>
            </w:r>
            <w:r w:rsidRPr="0054348E">
              <w:rPr>
                <w:rFonts w:cs="Arial"/>
              </w:rPr>
              <w:t>Japan, or the Republic of South Africa</w:t>
            </w:r>
            <w:r>
              <w:rPr>
                <w:rFonts w:cs="Arial"/>
              </w:rPr>
              <w:t>;</w:t>
            </w:r>
          </w:p>
        </w:tc>
      </w:tr>
      <w:tr w:rsidR="00E52307" w:rsidRPr="0054348E" w14:paraId="4800BC2F" w14:textId="77777777" w:rsidTr="00D6177A">
        <w:tc>
          <w:tcPr>
            <w:tcW w:w="4534" w:type="dxa"/>
          </w:tcPr>
          <w:p w14:paraId="283D6A56" w14:textId="77777777" w:rsidR="00E52307" w:rsidRPr="0054348E" w:rsidRDefault="00E52307" w:rsidP="007A2408">
            <w:pPr>
              <w:pStyle w:val="BodyText"/>
              <w:jc w:val="both"/>
              <w:rPr>
                <w:rFonts w:cs="Arial"/>
                <w:b/>
              </w:rPr>
            </w:pPr>
            <w:r w:rsidRPr="0054348E">
              <w:rPr>
                <w:rFonts w:cs="Arial"/>
                <w:b/>
              </w:rPr>
              <w:t>“Rothschild”</w:t>
            </w:r>
          </w:p>
        </w:tc>
        <w:tc>
          <w:tcPr>
            <w:tcW w:w="4527" w:type="dxa"/>
          </w:tcPr>
          <w:p w14:paraId="57252B73" w14:textId="77777777" w:rsidR="00E52307" w:rsidRPr="0054348E" w:rsidRDefault="00E52307" w:rsidP="00480F74">
            <w:pPr>
              <w:pStyle w:val="BodyText"/>
              <w:keepNext/>
              <w:jc w:val="both"/>
              <w:rPr>
                <w:rFonts w:cs="Arial"/>
              </w:rPr>
            </w:pPr>
            <w:r w:rsidRPr="0054348E">
              <w:rPr>
                <w:rFonts w:cs="Arial"/>
              </w:rPr>
              <w:t>N</w:t>
            </w:r>
            <w:r w:rsidR="00096E02">
              <w:rPr>
                <w:rFonts w:cs="Arial"/>
              </w:rPr>
              <w:t>.</w:t>
            </w:r>
            <w:r>
              <w:rPr>
                <w:rFonts w:cs="Arial"/>
              </w:rPr>
              <w:t xml:space="preserve"> </w:t>
            </w:r>
            <w:r w:rsidRPr="0054348E">
              <w:rPr>
                <w:rFonts w:cs="Arial"/>
              </w:rPr>
              <w:t>M</w:t>
            </w:r>
            <w:r w:rsidR="00096E02">
              <w:rPr>
                <w:rFonts w:cs="Arial"/>
              </w:rPr>
              <w:t>.</w:t>
            </w:r>
            <w:r w:rsidRPr="0054348E">
              <w:rPr>
                <w:rFonts w:cs="Arial"/>
              </w:rPr>
              <w:t xml:space="preserve"> Rothschild &amp; Sons Limited, the financial adviser to </w:t>
            </w:r>
            <w:r w:rsidRPr="004141CF">
              <w:rPr>
                <w:rFonts w:cs="Arial"/>
              </w:rPr>
              <w:t>SHH</w:t>
            </w:r>
            <w:r w:rsidRPr="0054348E">
              <w:rPr>
                <w:rFonts w:cs="Arial"/>
              </w:rPr>
              <w:t>;</w:t>
            </w:r>
          </w:p>
        </w:tc>
      </w:tr>
      <w:tr w:rsidR="00E52307" w:rsidRPr="0054348E" w14:paraId="5EA1D72A" w14:textId="77777777" w:rsidTr="00D6177A">
        <w:tc>
          <w:tcPr>
            <w:tcW w:w="4534" w:type="dxa"/>
          </w:tcPr>
          <w:p w14:paraId="5F403602" w14:textId="77777777" w:rsidR="00E52307" w:rsidRPr="0054348E" w:rsidRDefault="00E52307" w:rsidP="00C8049A">
            <w:pPr>
              <w:pStyle w:val="BodyText"/>
              <w:jc w:val="both"/>
              <w:rPr>
                <w:rFonts w:cs="Arial"/>
                <w:b/>
              </w:rPr>
            </w:pPr>
            <w:r w:rsidRPr="0054348E">
              <w:rPr>
                <w:rFonts w:cs="Arial"/>
                <w:b/>
              </w:rPr>
              <w:t>“Share Subscription”</w:t>
            </w:r>
          </w:p>
        </w:tc>
        <w:tc>
          <w:tcPr>
            <w:tcW w:w="4527" w:type="dxa"/>
          </w:tcPr>
          <w:p w14:paraId="3D64C9E3" w14:textId="77777777" w:rsidR="00E52307" w:rsidRPr="0054348E" w:rsidRDefault="00E52307" w:rsidP="005708AD">
            <w:pPr>
              <w:pStyle w:val="BodyText"/>
              <w:keepNext/>
              <w:jc w:val="both"/>
              <w:rPr>
                <w:rFonts w:cs="Arial"/>
              </w:rPr>
            </w:pPr>
            <w:r w:rsidRPr="0054348E">
              <w:rPr>
                <w:rFonts w:cs="Arial"/>
              </w:rPr>
              <w:t xml:space="preserve">the proposed subscription by </w:t>
            </w:r>
            <w:r w:rsidRPr="004141CF">
              <w:rPr>
                <w:rFonts w:cs="Arial"/>
              </w:rPr>
              <w:t>FB Investors</w:t>
            </w:r>
            <w:r w:rsidRPr="0054348E">
              <w:rPr>
                <w:rFonts w:cs="Arial"/>
              </w:rPr>
              <w:t xml:space="preserve"> </w:t>
            </w:r>
            <w:r>
              <w:rPr>
                <w:rFonts w:cs="Arial"/>
              </w:rPr>
              <w:t>for the Subscription Shares</w:t>
            </w:r>
            <w:r w:rsidRPr="0054348E">
              <w:rPr>
                <w:rFonts w:cs="Arial"/>
              </w:rPr>
              <w:t xml:space="preserve"> at a price of 29.5 pence</w:t>
            </w:r>
            <w:r>
              <w:rPr>
                <w:rFonts w:cs="Arial"/>
              </w:rPr>
              <w:t xml:space="preserve"> per Subscription Share</w:t>
            </w:r>
            <w:r w:rsidRPr="0054348E">
              <w:rPr>
                <w:rFonts w:cs="Arial"/>
              </w:rPr>
              <w:t xml:space="preserve"> in accordance with the terms of the Share Subscription Agreement; </w:t>
            </w:r>
          </w:p>
        </w:tc>
      </w:tr>
      <w:tr w:rsidR="00E52307" w:rsidRPr="0054348E" w14:paraId="13EADB48" w14:textId="77777777" w:rsidTr="00D6177A">
        <w:tc>
          <w:tcPr>
            <w:tcW w:w="4534" w:type="dxa"/>
          </w:tcPr>
          <w:p w14:paraId="01C84DF6" w14:textId="77777777" w:rsidR="00E52307" w:rsidRPr="0054348E" w:rsidRDefault="00E52307" w:rsidP="00C8049A">
            <w:pPr>
              <w:pStyle w:val="BodyText"/>
              <w:jc w:val="both"/>
              <w:rPr>
                <w:rFonts w:cs="Arial"/>
                <w:b/>
              </w:rPr>
            </w:pPr>
            <w:r w:rsidRPr="0054348E">
              <w:rPr>
                <w:rFonts w:cs="Arial"/>
                <w:b/>
              </w:rPr>
              <w:t>“Share Subscription Agreement”</w:t>
            </w:r>
          </w:p>
        </w:tc>
        <w:tc>
          <w:tcPr>
            <w:tcW w:w="4527" w:type="dxa"/>
          </w:tcPr>
          <w:p w14:paraId="7C6398D3" w14:textId="77777777" w:rsidR="00E52307" w:rsidRPr="0054348E" w:rsidRDefault="00E52307" w:rsidP="00330454">
            <w:pPr>
              <w:pStyle w:val="BodyText"/>
              <w:keepNext/>
              <w:jc w:val="both"/>
              <w:rPr>
                <w:rFonts w:cs="Arial"/>
              </w:rPr>
            </w:pPr>
            <w:r w:rsidRPr="0054348E">
              <w:rPr>
                <w:rFonts w:cs="Arial"/>
              </w:rPr>
              <w:t xml:space="preserve">the share subscription agreement entered into between </w:t>
            </w:r>
            <w:r w:rsidRPr="004141CF">
              <w:rPr>
                <w:rFonts w:cs="Arial"/>
              </w:rPr>
              <w:t>FB Investors</w:t>
            </w:r>
            <w:r w:rsidRPr="0054348E">
              <w:rPr>
                <w:rFonts w:cs="Arial"/>
              </w:rPr>
              <w:t xml:space="preserve"> and </w:t>
            </w:r>
            <w:r w:rsidRPr="004141CF">
              <w:rPr>
                <w:rFonts w:cs="Arial"/>
              </w:rPr>
              <w:t>SHH</w:t>
            </w:r>
            <w:r w:rsidRPr="0054348E">
              <w:rPr>
                <w:rFonts w:cs="Arial"/>
              </w:rPr>
              <w:t xml:space="preserve"> on or about the date hereof in respect of the Share Subscription;   </w:t>
            </w:r>
          </w:p>
        </w:tc>
      </w:tr>
      <w:tr w:rsidR="00E52307" w:rsidRPr="0054348E" w14:paraId="1EE09463" w14:textId="77777777" w:rsidTr="00D6177A">
        <w:tc>
          <w:tcPr>
            <w:tcW w:w="4534" w:type="dxa"/>
          </w:tcPr>
          <w:p w14:paraId="33EB1088" w14:textId="77777777" w:rsidR="00E52307" w:rsidRPr="0054348E" w:rsidRDefault="00A60A5C" w:rsidP="00C8049A">
            <w:pPr>
              <w:pStyle w:val="BodyText"/>
              <w:jc w:val="both"/>
              <w:rPr>
                <w:rFonts w:cs="Arial"/>
                <w:b/>
              </w:rPr>
            </w:pPr>
            <w:r w:rsidRPr="0054348E">
              <w:rPr>
                <w:rFonts w:cs="Arial"/>
                <w:b/>
              </w:rPr>
              <w:t>“</w:t>
            </w:r>
            <w:r w:rsidR="00E52307">
              <w:rPr>
                <w:rFonts w:cs="Arial"/>
                <w:b/>
              </w:rPr>
              <w:t>SHH</w:t>
            </w:r>
            <w:r w:rsidRPr="0054348E">
              <w:rPr>
                <w:rFonts w:cs="Arial"/>
                <w:b/>
              </w:rPr>
              <w:t>”</w:t>
            </w:r>
            <w:r w:rsidR="00E52307" w:rsidRPr="0054348E">
              <w:rPr>
                <w:rFonts w:cs="Arial"/>
                <w:b/>
              </w:rPr>
              <w:t xml:space="preserve"> or the </w:t>
            </w:r>
            <w:r w:rsidRPr="0054348E">
              <w:rPr>
                <w:rFonts w:cs="Arial"/>
                <w:b/>
              </w:rPr>
              <w:t>“</w:t>
            </w:r>
            <w:r w:rsidR="00E52307" w:rsidRPr="0054348E">
              <w:rPr>
                <w:rFonts w:cs="Arial"/>
                <w:b/>
              </w:rPr>
              <w:t>Company</w:t>
            </w:r>
            <w:r w:rsidRPr="0054348E">
              <w:rPr>
                <w:rFonts w:cs="Arial"/>
                <w:b/>
              </w:rPr>
              <w:t>”</w:t>
            </w:r>
          </w:p>
        </w:tc>
        <w:tc>
          <w:tcPr>
            <w:tcW w:w="4527" w:type="dxa"/>
          </w:tcPr>
          <w:p w14:paraId="5BE5EDCC" w14:textId="77777777" w:rsidR="00E52307" w:rsidRPr="0054348E" w:rsidRDefault="00ED0B72" w:rsidP="00ED0B72">
            <w:pPr>
              <w:pStyle w:val="BodyText"/>
              <w:keepNext/>
              <w:jc w:val="both"/>
              <w:rPr>
                <w:rFonts w:cs="Arial"/>
              </w:rPr>
            </w:pPr>
            <w:r w:rsidRPr="004141CF">
              <w:rPr>
                <w:rFonts w:cs="Arial"/>
              </w:rPr>
              <w:t>S</w:t>
            </w:r>
            <w:r>
              <w:rPr>
                <w:rFonts w:cs="Arial"/>
              </w:rPr>
              <w:t>utton Harbour Holdings</w:t>
            </w:r>
            <w:r w:rsidRPr="0054348E">
              <w:rPr>
                <w:rFonts w:cs="Arial"/>
              </w:rPr>
              <w:t xml:space="preserve"> </w:t>
            </w:r>
            <w:r w:rsidR="00E52307" w:rsidRPr="0054348E">
              <w:rPr>
                <w:rFonts w:cs="Arial"/>
              </w:rPr>
              <w:t xml:space="preserve">plc, a public company incorporated in England and Wales with registered number </w:t>
            </w:r>
            <w:r w:rsidR="00E52307" w:rsidRPr="00CF4E61">
              <w:rPr>
                <w:rFonts w:cs="Arial"/>
              </w:rPr>
              <w:t>02425189</w:t>
            </w:r>
            <w:r w:rsidR="00E52307" w:rsidRPr="0054348E">
              <w:rPr>
                <w:rFonts w:cs="Arial"/>
              </w:rPr>
              <w:t xml:space="preserve"> an</w:t>
            </w:r>
            <w:r w:rsidR="00E52307">
              <w:rPr>
                <w:rFonts w:cs="Arial"/>
              </w:rPr>
              <w:t>d whose registered office is at Tin Quay House, Sutton Harbour, Plymouth, Devon, PL4 0RA</w:t>
            </w:r>
            <w:r w:rsidR="00E52307" w:rsidRPr="0054348E">
              <w:rPr>
                <w:rFonts w:cs="Arial"/>
              </w:rPr>
              <w:t>;</w:t>
            </w:r>
          </w:p>
        </w:tc>
      </w:tr>
      <w:tr w:rsidR="00E52307" w:rsidRPr="0054348E" w14:paraId="781F361D" w14:textId="77777777" w:rsidTr="00D6177A">
        <w:tc>
          <w:tcPr>
            <w:tcW w:w="4534" w:type="dxa"/>
          </w:tcPr>
          <w:p w14:paraId="28A9554F" w14:textId="77777777" w:rsidR="00E52307" w:rsidRPr="0054348E" w:rsidRDefault="00A60A5C" w:rsidP="00C8049A">
            <w:pPr>
              <w:pStyle w:val="BodyText"/>
              <w:jc w:val="both"/>
              <w:rPr>
                <w:rFonts w:cs="Arial"/>
                <w:b/>
              </w:rPr>
            </w:pPr>
            <w:r w:rsidRPr="0054348E">
              <w:rPr>
                <w:rFonts w:cs="Arial"/>
                <w:b/>
              </w:rPr>
              <w:t>“</w:t>
            </w:r>
            <w:r w:rsidR="00E52307">
              <w:rPr>
                <w:rFonts w:cs="Arial"/>
                <w:b/>
              </w:rPr>
              <w:t>SHH</w:t>
            </w:r>
            <w:r w:rsidR="00E52307" w:rsidRPr="0054348E">
              <w:rPr>
                <w:rFonts w:cs="Arial"/>
                <w:b/>
              </w:rPr>
              <w:t xml:space="preserve"> Directors</w:t>
            </w:r>
            <w:r w:rsidRPr="0054348E">
              <w:rPr>
                <w:rFonts w:cs="Arial"/>
                <w:b/>
              </w:rPr>
              <w:t>”</w:t>
            </w:r>
            <w:r w:rsidR="00E52307" w:rsidRPr="0054348E">
              <w:rPr>
                <w:rFonts w:cs="Arial"/>
                <w:b/>
              </w:rPr>
              <w:t xml:space="preserve"> or </w:t>
            </w:r>
            <w:r w:rsidRPr="0054348E">
              <w:rPr>
                <w:rFonts w:cs="Arial"/>
                <w:b/>
              </w:rPr>
              <w:t>“</w:t>
            </w:r>
            <w:r w:rsidR="00E52307">
              <w:rPr>
                <w:rFonts w:cs="Arial"/>
                <w:b/>
              </w:rPr>
              <w:t>SHH</w:t>
            </w:r>
            <w:r w:rsidR="00E52307" w:rsidRPr="0054348E">
              <w:rPr>
                <w:rFonts w:cs="Arial"/>
                <w:b/>
              </w:rPr>
              <w:t xml:space="preserve"> Board</w:t>
            </w:r>
            <w:r w:rsidRPr="0054348E">
              <w:rPr>
                <w:rFonts w:cs="Arial"/>
                <w:b/>
              </w:rPr>
              <w:t>”</w:t>
            </w:r>
          </w:p>
        </w:tc>
        <w:tc>
          <w:tcPr>
            <w:tcW w:w="4527" w:type="dxa"/>
          </w:tcPr>
          <w:p w14:paraId="033A8C26" w14:textId="77777777" w:rsidR="00E52307" w:rsidRPr="0054348E" w:rsidRDefault="00E52307" w:rsidP="00330454">
            <w:pPr>
              <w:pStyle w:val="BodyText"/>
              <w:keepNext/>
              <w:jc w:val="both"/>
              <w:rPr>
                <w:rFonts w:cs="Arial"/>
              </w:rPr>
            </w:pPr>
            <w:r w:rsidRPr="0054348E">
              <w:rPr>
                <w:rFonts w:cs="Arial"/>
              </w:rPr>
              <w:t xml:space="preserve">the board of directors of </w:t>
            </w:r>
            <w:r w:rsidRPr="004141CF">
              <w:rPr>
                <w:rFonts w:cs="Arial"/>
              </w:rPr>
              <w:t>SHH</w:t>
            </w:r>
            <w:r w:rsidRPr="0054348E">
              <w:rPr>
                <w:rFonts w:cs="Arial"/>
              </w:rPr>
              <w:t>;</w:t>
            </w:r>
          </w:p>
        </w:tc>
      </w:tr>
      <w:tr w:rsidR="00E52307" w:rsidRPr="0054348E" w14:paraId="60298C17" w14:textId="77777777" w:rsidTr="00D6177A">
        <w:tc>
          <w:tcPr>
            <w:tcW w:w="4534" w:type="dxa"/>
          </w:tcPr>
          <w:p w14:paraId="606BEC19" w14:textId="77777777" w:rsidR="00E52307" w:rsidRPr="0054348E" w:rsidRDefault="00E52307" w:rsidP="00C8049A">
            <w:pPr>
              <w:pStyle w:val="BodyText"/>
              <w:jc w:val="both"/>
              <w:rPr>
                <w:rFonts w:cs="Arial"/>
                <w:b/>
              </w:rPr>
            </w:pPr>
            <w:r w:rsidRPr="0054348E">
              <w:rPr>
                <w:rFonts w:cs="Arial"/>
                <w:b/>
              </w:rPr>
              <w:t>“</w:t>
            </w:r>
            <w:r>
              <w:rPr>
                <w:rFonts w:cs="Arial"/>
                <w:b/>
              </w:rPr>
              <w:t>SHH</w:t>
            </w:r>
            <w:r w:rsidRPr="0054348E">
              <w:rPr>
                <w:rFonts w:cs="Arial"/>
                <w:b/>
              </w:rPr>
              <w:t xml:space="preserve"> General Meeting”</w:t>
            </w:r>
          </w:p>
        </w:tc>
        <w:tc>
          <w:tcPr>
            <w:tcW w:w="4527" w:type="dxa"/>
          </w:tcPr>
          <w:p w14:paraId="274D6BB3" w14:textId="77777777" w:rsidR="00E52307" w:rsidRPr="0054348E" w:rsidRDefault="00E52307" w:rsidP="00330454">
            <w:pPr>
              <w:pStyle w:val="BodyText"/>
              <w:keepNext/>
              <w:jc w:val="both"/>
              <w:rPr>
                <w:rFonts w:cs="Arial"/>
              </w:rPr>
            </w:pPr>
            <w:r w:rsidRPr="0054348E">
              <w:rPr>
                <w:rFonts w:cs="Arial"/>
              </w:rPr>
              <w:t xml:space="preserve">the general meeting to be convened by </w:t>
            </w:r>
            <w:r w:rsidRPr="004141CF">
              <w:rPr>
                <w:rFonts w:cs="Arial"/>
              </w:rPr>
              <w:t>SHH</w:t>
            </w:r>
            <w:r w:rsidRPr="0054348E">
              <w:rPr>
                <w:rFonts w:cs="Arial"/>
              </w:rPr>
              <w:t xml:space="preserve"> (including any adjournment thereof) in connection with the </w:t>
            </w:r>
            <w:r>
              <w:rPr>
                <w:rFonts w:cs="Arial"/>
              </w:rPr>
              <w:t>Share Subscription</w:t>
            </w:r>
            <w:r w:rsidRPr="0054348E">
              <w:rPr>
                <w:rFonts w:cs="Arial"/>
              </w:rPr>
              <w:t xml:space="preserve"> for the purposes </w:t>
            </w:r>
            <w:r>
              <w:rPr>
                <w:rFonts w:cs="Arial"/>
              </w:rPr>
              <w:t xml:space="preserve">of </w:t>
            </w:r>
            <w:r w:rsidRPr="0054348E">
              <w:rPr>
                <w:rFonts w:cs="Arial"/>
              </w:rPr>
              <w:t>passing the Resolutions;</w:t>
            </w:r>
          </w:p>
        </w:tc>
      </w:tr>
      <w:tr w:rsidR="00E52307" w:rsidRPr="0054348E" w14:paraId="6621578B" w14:textId="77777777" w:rsidTr="00D6177A">
        <w:tc>
          <w:tcPr>
            <w:tcW w:w="4534" w:type="dxa"/>
          </w:tcPr>
          <w:p w14:paraId="34F034EF" w14:textId="77777777" w:rsidR="00E52307" w:rsidRPr="0054348E" w:rsidRDefault="00A60A5C" w:rsidP="00C8049A">
            <w:pPr>
              <w:pStyle w:val="BodyText"/>
              <w:jc w:val="both"/>
              <w:rPr>
                <w:rFonts w:cs="Arial"/>
                <w:b/>
              </w:rPr>
            </w:pPr>
            <w:r w:rsidRPr="0054348E">
              <w:rPr>
                <w:rFonts w:cs="Arial"/>
                <w:b/>
              </w:rPr>
              <w:t>“</w:t>
            </w:r>
            <w:r w:rsidR="00E52307">
              <w:rPr>
                <w:rFonts w:cs="Arial"/>
                <w:b/>
              </w:rPr>
              <w:t>SHH</w:t>
            </w:r>
            <w:r w:rsidR="00E52307" w:rsidRPr="0054348E">
              <w:rPr>
                <w:rFonts w:cs="Arial"/>
                <w:b/>
              </w:rPr>
              <w:t xml:space="preserve"> Group</w:t>
            </w:r>
            <w:r w:rsidRPr="0054348E">
              <w:rPr>
                <w:rFonts w:cs="Arial"/>
                <w:b/>
              </w:rPr>
              <w:t>”</w:t>
            </w:r>
          </w:p>
        </w:tc>
        <w:tc>
          <w:tcPr>
            <w:tcW w:w="4527" w:type="dxa"/>
          </w:tcPr>
          <w:p w14:paraId="7E2B81D9" w14:textId="77777777" w:rsidR="00E52307" w:rsidRPr="0054348E" w:rsidRDefault="00E52307" w:rsidP="00330454">
            <w:pPr>
              <w:pStyle w:val="BodyText"/>
              <w:keepNext/>
              <w:jc w:val="both"/>
              <w:rPr>
                <w:rFonts w:cs="Arial"/>
              </w:rPr>
            </w:pPr>
            <w:r w:rsidRPr="004141CF">
              <w:rPr>
                <w:rFonts w:cs="Arial"/>
              </w:rPr>
              <w:t>SHH</w:t>
            </w:r>
            <w:r w:rsidRPr="0054348E">
              <w:rPr>
                <w:rFonts w:cs="Arial"/>
              </w:rPr>
              <w:t xml:space="preserve"> and its subsidiary undertakings from time to time, and </w:t>
            </w:r>
            <w:r>
              <w:rPr>
                <w:rFonts w:cs="Arial"/>
              </w:rPr>
              <w:t>“</w:t>
            </w:r>
            <w:r w:rsidRPr="00A62FC4">
              <w:t xml:space="preserve">member of the </w:t>
            </w:r>
            <w:r w:rsidRPr="00A62FC4">
              <w:rPr>
                <w:rFonts w:cs="Arial"/>
              </w:rPr>
              <w:t>SHH</w:t>
            </w:r>
            <w:r w:rsidRPr="00A62FC4">
              <w:t xml:space="preserve"> Group</w:t>
            </w:r>
            <w:r>
              <w:rPr>
                <w:rFonts w:cs="Arial"/>
              </w:rPr>
              <w:t>”</w:t>
            </w:r>
            <w:r w:rsidRPr="0054348E">
              <w:rPr>
                <w:rFonts w:cs="Arial"/>
              </w:rPr>
              <w:t xml:space="preserve"> shall be construed accordingly;</w:t>
            </w:r>
          </w:p>
        </w:tc>
      </w:tr>
      <w:tr w:rsidR="00E52307" w:rsidRPr="0054348E" w14:paraId="4360BB48" w14:textId="77777777" w:rsidTr="00D6177A">
        <w:tc>
          <w:tcPr>
            <w:tcW w:w="4534" w:type="dxa"/>
          </w:tcPr>
          <w:p w14:paraId="28285720" w14:textId="77777777" w:rsidR="00E52307" w:rsidRPr="0054348E" w:rsidRDefault="00A60A5C" w:rsidP="00C8049A">
            <w:pPr>
              <w:pStyle w:val="BodyText"/>
              <w:jc w:val="both"/>
              <w:rPr>
                <w:rFonts w:cs="Arial"/>
                <w:b/>
              </w:rPr>
            </w:pPr>
            <w:r w:rsidRPr="0054348E">
              <w:rPr>
                <w:rFonts w:cs="Arial"/>
                <w:b/>
              </w:rPr>
              <w:t>“</w:t>
            </w:r>
            <w:r w:rsidR="00E52307">
              <w:rPr>
                <w:rFonts w:cs="Arial"/>
                <w:b/>
              </w:rPr>
              <w:t>SHH</w:t>
            </w:r>
            <w:r w:rsidR="00E52307" w:rsidRPr="0054348E">
              <w:rPr>
                <w:rFonts w:cs="Arial"/>
                <w:b/>
              </w:rPr>
              <w:t xml:space="preserve"> Shareholders</w:t>
            </w:r>
            <w:r w:rsidR="00C1646D">
              <w:rPr>
                <w:rFonts w:cs="Arial"/>
                <w:b/>
              </w:rPr>
              <w:t>”</w:t>
            </w:r>
          </w:p>
        </w:tc>
        <w:tc>
          <w:tcPr>
            <w:tcW w:w="4527" w:type="dxa"/>
          </w:tcPr>
          <w:p w14:paraId="2EA3221F" w14:textId="77777777" w:rsidR="00E52307" w:rsidRPr="0054348E" w:rsidRDefault="00E52307" w:rsidP="00330454">
            <w:pPr>
              <w:pStyle w:val="BodyText"/>
              <w:keepNext/>
              <w:jc w:val="both"/>
              <w:rPr>
                <w:rFonts w:cs="Arial"/>
              </w:rPr>
            </w:pPr>
            <w:r w:rsidRPr="0054348E">
              <w:rPr>
                <w:rFonts w:cs="Arial"/>
              </w:rPr>
              <w:t xml:space="preserve">registered holders of </w:t>
            </w:r>
            <w:r w:rsidRPr="004141CF">
              <w:rPr>
                <w:rFonts w:cs="Arial"/>
              </w:rPr>
              <w:t>SHH</w:t>
            </w:r>
            <w:r w:rsidRPr="0054348E">
              <w:rPr>
                <w:rFonts w:cs="Arial"/>
              </w:rPr>
              <w:t xml:space="preserve"> Shares from time to </w:t>
            </w:r>
            <w:r w:rsidRPr="0054348E">
              <w:rPr>
                <w:rFonts w:cs="Arial"/>
              </w:rPr>
              <w:lastRenderedPageBreak/>
              <w:t>time;</w:t>
            </w:r>
          </w:p>
        </w:tc>
      </w:tr>
      <w:tr w:rsidR="00E52307" w:rsidRPr="0054348E" w14:paraId="5877187B" w14:textId="77777777" w:rsidTr="00D6177A">
        <w:tc>
          <w:tcPr>
            <w:tcW w:w="4534" w:type="dxa"/>
          </w:tcPr>
          <w:p w14:paraId="70FD7F96" w14:textId="77777777" w:rsidR="00E52307" w:rsidRPr="0054348E" w:rsidRDefault="00A60A5C" w:rsidP="00C8049A">
            <w:pPr>
              <w:pStyle w:val="BodyText"/>
              <w:jc w:val="both"/>
              <w:rPr>
                <w:rFonts w:cs="Arial"/>
                <w:b/>
              </w:rPr>
            </w:pPr>
            <w:r w:rsidRPr="0054348E">
              <w:rPr>
                <w:rFonts w:cs="Arial"/>
                <w:b/>
              </w:rPr>
              <w:lastRenderedPageBreak/>
              <w:t>“</w:t>
            </w:r>
            <w:r w:rsidR="00E52307">
              <w:rPr>
                <w:rFonts w:cs="Arial"/>
                <w:b/>
              </w:rPr>
              <w:t>SHH</w:t>
            </w:r>
            <w:r w:rsidR="00E52307" w:rsidRPr="0054348E">
              <w:rPr>
                <w:rFonts w:cs="Arial"/>
                <w:b/>
              </w:rPr>
              <w:t xml:space="preserve"> Shares</w:t>
            </w:r>
            <w:r w:rsidR="00C1646D">
              <w:rPr>
                <w:rFonts w:cs="Arial"/>
                <w:b/>
              </w:rPr>
              <w:t>”</w:t>
            </w:r>
          </w:p>
        </w:tc>
        <w:tc>
          <w:tcPr>
            <w:tcW w:w="4527" w:type="dxa"/>
          </w:tcPr>
          <w:p w14:paraId="481493CE" w14:textId="77777777" w:rsidR="00E52307" w:rsidRPr="0054348E" w:rsidRDefault="00E52307" w:rsidP="00330454">
            <w:pPr>
              <w:pStyle w:val="BodyText"/>
              <w:keepNext/>
              <w:jc w:val="both"/>
              <w:rPr>
                <w:rFonts w:cs="Arial"/>
              </w:rPr>
            </w:pPr>
            <w:r w:rsidRPr="0054348E">
              <w:rPr>
                <w:rFonts w:cs="Arial"/>
              </w:rPr>
              <w:t xml:space="preserve">ordinary shares of 1p each in the capital of </w:t>
            </w:r>
            <w:r w:rsidRPr="004141CF">
              <w:rPr>
                <w:rFonts w:cs="Arial"/>
              </w:rPr>
              <w:t>SHH</w:t>
            </w:r>
            <w:r w:rsidRPr="0054348E">
              <w:rPr>
                <w:rFonts w:cs="Arial"/>
              </w:rPr>
              <w:t>;</w:t>
            </w:r>
          </w:p>
        </w:tc>
      </w:tr>
      <w:tr w:rsidR="00E52307" w:rsidRPr="0054348E" w14:paraId="1C38EE97" w14:textId="77777777" w:rsidTr="00D6177A">
        <w:tc>
          <w:tcPr>
            <w:tcW w:w="4534" w:type="dxa"/>
          </w:tcPr>
          <w:p w14:paraId="6BF30DEF" w14:textId="77777777" w:rsidR="00E52307" w:rsidRPr="0054348E" w:rsidRDefault="00E52307" w:rsidP="00C8049A">
            <w:pPr>
              <w:pStyle w:val="BodyText"/>
              <w:jc w:val="both"/>
              <w:rPr>
                <w:rFonts w:cs="Arial"/>
                <w:b/>
              </w:rPr>
            </w:pPr>
            <w:r>
              <w:rPr>
                <w:rFonts w:cs="Arial"/>
                <w:b/>
              </w:rPr>
              <w:t>“South Africa”</w:t>
            </w:r>
          </w:p>
        </w:tc>
        <w:tc>
          <w:tcPr>
            <w:tcW w:w="4527" w:type="dxa"/>
          </w:tcPr>
          <w:p w14:paraId="666A6F33" w14:textId="77777777" w:rsidR="00E52307" w:rsidRPr="0054348E" w:rsidRDefault="00E52307" w:rsidP="00385CBB">
            <w:pPr>
              <w:pStyle w:val="BodyText"/>
              <w:keepNext/>
              <w:jc w:val="both"/>
              <w:rPr>
                <w:rFonts w:cs="Arial"/>
              </w:rPr>
            </w:pPr>
            <w:r>
              <w:rPr>
                <w:rFonts w:cs="Arial"/>
              </w:rPr>
              <w:t>the Republic of South Africa and its respective territories or possessions</w:t>
            </w:r>
            <w:r w:rsidR="00385CBB">
              <w:rPr>
                <w:rFonts w:cs="Arial"/>
              </w:rPr>
              <w:t>;</w:t>
            </w:r>
          </w:p>
        </w:tc>
      </w:tr>
      <w:tr w:rsidR="00E52307" w:rsidRPr="0054348E" w14:paraId="4596F184" w14:textId="77777777" w:rsidTr="00D6177A">
        <w:tc>
          <w:tcPr>
            <w:tcW w:w="4534" w:type="dxa"/>
          </w:tcPr>
          <w:p w14:paraId="4F25E262" w14:textId="77777777" w:rsidR="00E52307" w:rsidRPr="0054348E" w:rsidRDefault="00E52307" w:rsidP="00C8049A">
            <w:pPr>
              <w:pStyle w:val="BodyText"/>
              <w:jc w:val="both"/>
              <w:rPr>
                <w:rFonts w:cs="Arial"/>
                <w:b/>
              </w:rPr>
            </w:pPr>
            <w:r>
              <w:rPr>
                <w:rFonts w:cs="Arial"/>
                <w:b/>
              </w:rPr>
              <w:t>“Subscription Shares”</w:t>
            </w:r>
          </w:p>
        </w:tc>
        <w:tc>
          <w:tcPr>
            <w:tcW w:w="4527" w:type="dxa"/>
          </w:tcPr>
          <w:p w14:paraId="7B6AA709" w14:textId="77777777" w:rsidR="00E52307" w:rsidRPr="0054348E" w:rsidRDefault="00E52307" w:rsidP="0087008E">
            <w:pPr>
              <w:pStyle w:val="BodyText"/>
              <w:keepNext/>
              <w:jc w:val="both"/>
              <w:rPr>
                <w:rFonts w:cs="Arial"/>
              </w:rPr>
            </w:pPr>
            <w:r w:rsidRPr="005708AD">
              <w:rPr>
                <w:rFonts w:cs="Arial"/>
              </w:rPr>
              <w:t xml:space="preserve">the </w:t>
            </w:r>
            <w:r w:rsidRPr="0054348E">
              <w:rPr>
                <w:rFonts w:cs="Arial"/>
              </w:rPr>
              <w:t xml:space="preserve">9,322,034 new </w:t>
            </w:r>
            <w:r w:rsidRPr="004141CF">
              <w:rPr>
                <w:rFonts w:cs="Arial"/>
              </w:rPr>
              <w:t>SHH</w:t>
            </w:r>
            <w:r w:rsidRPr="005708AD">
              <w:rPr>
                <w:rFonts w:cs="Arial"/>
                <w:b/>
              </w:rPr>
              <w:t xml:space="preserve"> </w:t>
            </w:r>
            <w:r w:rsidRPr="0054348E">
              <w:rPr>
                <w:rFonts w:cs="Arial"/>
              </w:rPr>
              <w:t>Shares</w:t>
            </w:r>
            <w:r>
              <w:rPr>
                <w:rFonts w:cs="Arial"/>
              </w:rPr>
              <w:t xml:space="preserve"> to be allotted and issued to </w:t>
            </w:r>
            <w:r w:rsidRPr="004141CF">
              <w:rPr>
                <w:rFonts w:cs="Arial"/>
              </w:rPr>
              <w:t>FB Investors</w:t>
            </w:r>
            <w:r>
              <w:rPr>
                <w:rFonts w:cs="Arial"/>
              </w:rPr>
              <w:t xml:space="preserve"> pursuant to the terms of the Share Subscription Agreement;</w:t>
            </w:r>
          </w:p>
        </w:tc>
      </w:tr>
      <w:tr w:rsidR="00E52307" w:rsidRPr="0054348E" w14:paraId="46EE96AA" w14:textId="77777777" w:rsidTr="00D6177A">
        <w:tc>
          <w:tcPr>
            <w:tcW w:w="4534" w:type="dxa"/>
          </w:tcPr>
          <w:p w14:paraId="4ABC2859" w14:textId="77777777" w:rsidR="00E52307" w:rsidRPr="0054348E" w:rsidRDefault="00E52307" w:rsidP="00C8049A">
            <w:pPr>
              <w:pStyle w:val="BodyText"/>
              <w:jc w:val="both"/>
              <w:rPr>
                <w:rFonts w:cs="Arial"/>
                <w:b/>
              </w:rPr>
            </w:pPr>
            <w:r w:rsidRPr="0054348E">
              <w:rPr>
                <w:rFonts w:cs="Arial"/>
                <w:b/>
              </w:rPr>
              <w:t>“Substantial Interest”</w:t>
            </w:r>
          </w:p>
        </w:tc>
        <w:tc>
          <w:tcPr>
            <w:tcW w:w="4527" w:type="dxa"/>
          </w:tcPr>
          <w:p w14:paraId="2F64BE8B" w14:textId="77777777" w:rsidR="00E52307" w:rsidRPr="0054348E" w:rsidRDefault="00E52307" w:rsidP="00C8049A">
            <w:pPr>
              <w:pStyle w:val="BodyText"/>
              <w:keepNext/>
              <w:jc w:val="both"/>
              <w:rPr>
                <w:rFonts w:cs="Arial"/>
              </w:rPr>
            </w:pPr>
            <w:r w:rsidRPr="0054348E">
              <w:rPr>
                <w:rFonts w:cs="Arial"/>
              </w:rPr>
              <w:t>a direct or indirect interest in 20 per cent. or more of the voting equity capital of an undertaking;</w:t>
            </w:r>
          </w:p>
        </w:tc>
      </w:tr>
      <w:tr w:rsidR="00E52307" w:rsidRPr="0054348E" w14:paraId="468FE0FC" w14:textId="77777777" w:rsidTr="00D6177A">
        <w:tc>
          <w:tcPr>
            <w:tcW w:w="4534" w:type="dxa"/>
          </w:tcPr>
          <w:p w14:paraId="4A16CC20" w14:textId="77777777" w:rsidR="00E52307" w:rsidRPr="0054348E" w:rsidRDefault="00E52307" w:rsidP="00C8049A">
            <w:pPr>
              <w:pStyle w:val="BodyText"/>
              <w:jc w:val="both"/>
              <w:rPr>
                <w:rFonts w:cs="Arial"/>
                <w:b/>
              </w:rPr>
            </w:pPr>
            <w:r>
              <w:rPr>
                <w:rFonts w:cs="Arial"/>
                <w:b/>
              </w:rPr>
              <w:t>“Sugar House”</w:t>
            </w:r>
          </w:p>
        </w:tc>
        <w:tc>
          <w:tcPr>
            <w:tcW w:w="4527" w:type="dxa"/>
          </w:tcPr>
          <w:p w14:paraId="67A1D5B1" w14:textId="77777777" w:rsidR="00E52307" w:rsidRPr="0054348E" w:rsidRDefault="00E52307" w:rsidP="00A73CD6">
            <w:pPr>
              <w:pStyle w:val="BodyText"/>
              <w:keepNext/>
              <w:jc w:val="both"/>
              <w:rPr>
                <w:rFonts w:cs="Arial"/>
              </w:rPr>
            </w:pPr>
            <w:r>
              <w:rPr>
                <w:rFonts w:cs="Arial"/>
              </w:rPr>
              <w:t xml:space="preserve">the property of </w:t>
            </w:r>
            <w:r w:rsidRPr="004141CF">
              <w:rPr>
                <w:rFonts w:cs="Arial"/>
              </w:rPr>
              <w:t>SHH</w:t>
            </w:r>
            <w:r>
              <w:rPr>
                <w:rFonts w:cs="Arial"/>
              </w:rPr>
              <w:t xml:space="preserve"> at Sutton Ha</w:t>
            </w:r>
            <w:r w:rsidR="00ED0B72">
              <w:rPr>
                <w:rFonts w:cs="Arial"/>
              </w:rPr>
              <w:t>r</w:t>
            </w:r>
            <w:r>
              <w:rPr>
                <w:rFonts w:cs="Arial"/>
              </w:rPr>
              <w:t>bour, Plymouth PL4 0RA;</w:t>
            </w:r>
          </w:p>
        </w:tc>
      </w:tr>
      <w:tr w:rsidR="00C1646D" w:rsidRPr="0054348E" w14:paraId="603D477A" w14:textId="77777777" w:rsidTr="00D6177A">
        <w:tc>
          <w:tcPr>
            <w:tcW w:w="4534" w:type="dxa"/>
          </w:tcPr>
          <w:p w14:paraId="18B6FCCA" w14:textId="77777777" w:rsidR="00C1646D" w:rsidRDefault="00C1646D" w:rsidP="00C8049A">
            <w:pPr>
              <w:pStyle w:val="BodyText"/>
              <w:jc w:val="both"/>
              <w:rPr>
                <w:rFonts w:cs="Arial"/>
                <w:b/>
              </w:rPr>
            </w:pPr>
            <w:r>
              <w:rPr>
                <w:rFonts w:cs="Arial"/>
                <w:b/>
              </w:rPr>
              <w:t>“Sutton Harbour Company”</w:t>
            </w:r>
          </w:p>
        </w:tc>
        <w:tc>
          <w:tcPr>
            <w:tcW w:w="4527" w:type="dxa"/>
          </w:tcPr>
          <w:p w14:paraId="3F0C91AC" w14:textId="77777777" w:rsidR="00C1646D" w:rsidRDefault="00C1646D" w:rsidP="00A73CD6">
            <w:pPr>
              <w:pStyle w:val="BodyText"/>
              <w:keepNext/>
              <w:jc w:val="both"/>
              <w:rPr>
                <w:rFonts w:cs="Arial"/>
              </w:rPr>
            </w:pPr>
            <w:r>
              <w:rPr>
                <w:rFonts w:cs="Arial"/>
              </w:rPr>
              <w:t xml:space="preserve">Sutton Harbour Company Limited </w:t>
            </w:r>
            <w:r w:rsidRPr="005A6ED3">
              <w:rPr>
                <w:rFonts w:cs="Arial"/>
              </w:rPr>
              <w:t>(company no. ZC000187) whose registered office is at</w:t>
            </w:r>
            <w:r>
              <w:rPr>
                <w:rFonts w:cs="Arial"/>
                <w:b/>
              </w:rPr>
              <w:t xml:space="preserve"> </w:t>
            </w:r>
            <w:r>
              <w:rPr>
                <w:rFonts w:cs="Arial"/>
              </w:rPr>
              <w:t>Tin Quay House, Sutton Harbour, Plymouth, Devon, PL4 0RA</w:t>
            </w:r>
            <w:r w:rsidRPr="0054348E">
              <w:rPr>
                <w:rFonts w:cs="Arial"/>
              </w:rPr>
              <w:t>;</w:t>
            </w:r>
          </w:p>
        </w:tc>
      </w:tr>
      <w:tr w:rsidR="00C1646D" w:rsidRPr="0054348E" w14:paraId="39F12668" w14:textId="77777777" w:rsidTr="00D6177A">
        <w:tc>
          <w:tcPr>
            <w:tcW w:w="4534" w:type="dxa"/>
          </w:tcPr>
          <w:p w14:paraId="29EC04EA" w14:textId="77777777" w:rsidR="00C1646D" w:rsidRPr="0054348E" w:rsidRDefault="00C1646D" w:rsidP="00C8049A">
            <w:pPr>
              <w:pStyle w:val="BodyText"/>
              <w:jc w:val="both"/>
              <w:rPr>
                <w:rFonts w:cs="Arial"/>
                <w:b/>
              </w:rPr>
            </w:pPr>
            <w:r w:rsidRPr="0054348E">
              <w:rPr>
                <w:rFonts w:cs="Arial"/>
                <w:b/>
              </w:rPr>
              <w:t>“Takeover Code”</w:t>
            </w:r>
          </w:p>
        </w:tc>
        <w:tc>
          <w:tcPr>
            <w:tcW w:w="4527" w:type="dxa"/>
          </w:tcPr>
          <w:p w14:paraId="5E854692" w14:textId="77777777" w:rsidR="00C1646D" w:rsidRPr="0054348E" w:rsidRDefault="00C1646D" w:rsidP="0016516B">
            <w:pPr>
              <w:pStyle w:val="BodyText"/>
              <w:keepNext/>
              <w:jc w:val="both"/>
              <w:rPr>
                <w:rFonts w:cs="Arial"/>
              </w:rPr>
            </w:pPr>
            <w:r w:rsidRPr="0054348E">
              <w:rPr>
                <w:rFonts w:cs="Arial"/>
              </w:rPr>
              <w:t>the City Code on Takeovers and Mergers;</w:t>
            </w:r>
          </w:p>
        </w:tc>
      </w:tr>
      <w:tr w:rsidR="00C1646D" w:rsidRPr="0054348E" w14:paraId="306F794E" w14:textId="77777777" w:rsidTr="00D6177A">
        <w:tc>
          <w:tcPr>
            <w:tcW w:w="4534" w:type="dxa"/>
          </w:tcPr>
          <w:p w14:paraId="735B35AD" w14:textId="77777777" w:rsidR="00C1646D" w:rsidRPr="0054348E" w:rsidRDefault="00C1646D" w:rsidP="00F61C9A">
            <w:pPr>
              <w:pStyle w:val="BodyText"/>
              <w:jc w:val="both"/>
              <w:rPr>
                <w:rFonts w:cs="Arial"/>
                <w:b/>
              </w:rPr>
            </w:pPr>
            <w:r w:rsidRPr="0054348E">
              <w:rPr>
                <w:rFonts w:cs="Arial"/>
                <w:b/>
              </w:rPr>
              <w:t>“United Kingdom” or “UK”</w:t>
            </w:r>
          </w:p>
        </w:tc>
        <w:tc>
          <w:tcPr>
            <w:tcW w:w="4527" w:type="dxa"/>
          </w:tcPr>
          <w:p w14:paraId="0D271C25" w14:textId="77777777" w:rsidR="00C1646D" w:rsidRPr="0054348E" w:rsidRDefault="00C1646D" w:rsidP="00F61C9A">
            <w:pPr>
              <w:pStyle w:val="BodyText"/>
              <w:keepNext/>
              <w:jc w:val="both"/>
              <w:rPr>
                <w:rFonts w:cs="Arial"/>
              </w:rPr>
            </w:pPr>
            <w:r w:rsidRPr="0054348E">
              <w:rPr>
                <w:rFonts w:cs="Arial"/>
              </w:rPr>
              <w:t>the United Kingdom of Great Britain and Northern Ireland;</w:t>
            </w:r>
          </w:p>
        </w:tc>
      </w:tr>
      <w:tr w:rsidR="00C1646D" w:rsidRPr="0054348E" w14:paraId="70CF111E" w14:textId="77777777" w:rsidTr="00D6177A">
        <w:tc>
          <w:tcPr>
            <w:tcW w:w="4534" w:type="dxa"/>
          </w:tcPr>
          <w:p w14:paraId="3F8D7236" w14:textId="77777777" w:rsidR="00C1646D" w:rsidRPr="0054348E" w:rsidRDefault="00C1646D" w:rsidP="00F61C9A">
            <w:pPr>
              <w:pStyle w:val="BodyText"/>
              <w:jc w:val="both"/>
              <w:rPr>
                <w:rFonts w:cs="Arial"/>
                <w:b/>
              </w:rPr>
            </w:pPr>
            <w:r w:rsidRPr="0054348E">
              <w:rPr>
                <w:rFonts w:cs="Arial"/>
                <w:b/>
              </w:rPr>
              <w:t>“United States”, “USA” or “US”</w:t>
            </w:r>
          </w:p>
        </w:tc>
        <w:tc>
          <w:tcPr>
            <w:tcW w:w="4527" w:type="dxa"/>
          </w:tcPr>
          <w:p w14:paraId="30636965" w14:textId="77777777" w:rsidR="00C1646D" w:rsidRPr="0054348E" w:rsidRDefault="00C1646D" w:rsidP="00F61C9A">
            <w:pPr>
              <w:pStyle w:val="BodyText"/>
              <w:keepNext/>
              <w:jc w:val="both"/>
              <w:rPr>
                <w:rFonts w:cs="Arial"/>
              </w:rPr>
            </w:pPr>
            <w:r w:rsidRPr="0054348E">
              <w:rPr>
                <w:rFonts w:cs="Arial"/>
              </w:rPr>
              <w:t>the United States of America, the territories and possessions, any state of the United States of America, the District of Columbia and all areas subject to its jurisdiction or any political subdivision thereof;</w:t>
            </w:r>
          </w:p>
        </w:tc>
      </w:tr>
      <w:tr w:rsidR="00C1646D" w:rsidRPr="0054348E" w14:paraId="0D3D66BA" w14:textId="77777777" w:rsidTr="00D6177A">
        <w:tc>
          <w:tcPr>
            <w:tcW w:w="4534" w:type="dxa"/>
          </w:tcPr>
          <w:p w14:paraId="52D0AC66" w14:textId="77777777" w:rsidR="00C1646D" w:rsidRPr="0054348E" w:rsidRDefault="00C1646D" w:rsidP="00D97824">
            <w:pPr>
              <w:pStyle w:val="BodyText"/>
              <w:jc w:val="both"/>
              <w:rPr>
                <w:rFonts w:cs="Arial"/>
              </w:rPr>
            </w:pPr>
            <w:r w:rsidRPr="0054348E">
              <w:rPr>
                <w:rFonts w:cs="Arial"/>
                <w:b/>
              </w:rPr>
              <w:t>“WH Ireland”</w:t>
            </w:r>
          </w:p>
        </w:tc>
        <w:tc>
          <w:tcPr>
            <w:tcW w:w="4527" w:type="dxa"/>
          </w:tcPr>
          <w:p w14:paraId="2A72B2AD" w14:textId="77777777" w:rsidR="00C1646D" w:rsidRPr="0054348E" w:rsidRDefault="00C1646D" w:rsidP="005D4BA7">
            <w:pPr>
              <w:pStyle w:val="BodyText"/>
              <w:keepNext/>
              <w:jc w:val="both"/>
              <w:rPr>
                <w:rFonts w:cs="Arial"/>
              </w:rPr>
            </w:pPr>
            <w:r w:rsidRPr="0054348E">
              <w:rPr>
                <w:rFonts w:cs="Arial"/>
              </w:rPr>
              <w:t xml:space="preserve">WH Ireland Limited, the financial adviser to </w:t>
            </w:r>
            <w:r w:rsidRPr="004141CF">
              <w:rPr>
                <w:rFonts w:cs="Arial"/>
              </w:rPr>
              <w:t>FB Investors</w:t>
            </w:r>
            <w:r w:rsidRPr="0054348E">
              <w:rPr>
                <w:rFonts w:cs="Arial"/>
              </w:rPr>
              <w:t>; and</w:t>
            </w:r>
          </w:p>
        </w:tc>
      </w:tr>
      <w:tr w:rsidR="00C1646D" w:rsidRPr="0054348E" w14:paraId="02D44413" w14:textId="77777777" w:rsidTr="00D6177A">
        <w:tc>
          <w:tcPr>
            <w:tcW w:w="4534" w:type="dxa"/>
          </w:tcPr>
          <w:p w14:paraId="079A92D0" w14:textId="77777777" w:rsidR="00C1646D" w:rsidRPr="0054348E" w:rsidRDefault="00C1646D" w:rsidP="00BD082C">
            <w:pPr>
              <w:pStyle w:val="BodyText"/>
              <w:jc w:val="both"/>
              <w:rPr>
                <w:rFonts w:cs="Arial"/>
                <w:b/>
              </w:rPr>
            </w:pPr>
            <w:r w:rsidRPr="0054348E">
              <w:rPr>
                <w:rFonts w:cs="Arial"/>
                <w:b/>
              </w:rPr>
              <w:t xml:space="preserve">“Wider </w:t>
            </w:r>
            <w:r>
              <w:rPr>
                <w:rFonts w:cs="Arial"/>
                <w:b/>
              </w:rPr>
              <w:t>SHH</w:t>
            </w:r>
            <w:r w:rsidRPr="0054348E">
              <w:rPr>
                <w:rFonts w:cs="Arial"/>
                <w:b/>
              </w:rPr>
              <w:t xml:space="preserve"> Group”</w:t>
            </w:r>
          </w:p>
        </w:tc>
        <w:tc>
          <w:tcPr>
            <w:tcW w:w="4527" w:type="dxa"/>
          </w:tcPr>
          <w:p w14:paraId="4FFEF39A" w14:textId="77777777" w:rsidR="00C1646D" w:rsidRPr="0054348E" w:rsidRDefault="00C1646D" w:rsidP="00B40EA5">
            <w:pPr>
              <w:pStyle w:val="BodyText"/>
              <w:keepNext/>
              <w:jc w:val="both"/>
              <w:rPr>
                <w:rFonts w:cs="Arial"/>
              </w:rPr>
            </w:pPr>
            <w:r w:rsidRPr="004141CF">
              <w:rPr>
                <w:rFonts w:cs="Arial"/>
              </w:rPr>
              <w:t>SHH</w:t>
            </w:r>
            <w:r w:rsidRPr="0054348E">
              <w:rPr>
                <w:rFonts w:cs="Arial"/>
              </w:rPr>
              <w:t xml:space="preserve"> and its subsidiaries, subsidiary undertakings, any joint venture, partnership, firm or company in which any member of the </w:t>
            </w:r>
            <w:r w:rsidRPr="004141CF">
              <w:rPr>
                <w:rFonts w:cs="Arial"/>
              </w:rPr>
              <w:t>SHH</w:t>
            </w:r>
            <w:r w:rsidRPr="0054348E">
              <w:rPr>
                <w:rFonts w:cs="Arial"/>
              </w:rPr>
              <w:t xml:space="preserve"> Group has a significant interest or any undertaking in which </w:t>
            </w:r>
            <w:r w:rsidRPr="004141CF">
              <w:rPr>
                <w:rFonts w:cs="Arial"/>
              </w:rPr>
              <w:t>SHH</w:t>
            </w:r>
            <w:r w:rsidRPr="0054348E">
              <w:rPr>
                <w:rFonts w:cs="Arial"/>
              </w:rPr>
              <w:t xml:space="preserve"> and such member or undertakings (aggregating their interests) have a Substantial Interest.</w:t>
            </w:r>
          </w:p>
        </w:tc>
      </w:tr>
    </w:tbl>
    <w:p w14:paraId="24443A50" w14:textId="77777777" w:rsidR="00F536C2" w:rsidRPr="0054348E" w:rsidRDefault="009B7882" w:rsidP="007A2408">
      <w:pPr>
        <w:pStyle w:val="BodyText"/>
        <w:jc w:val="both"/>
        <w:rPr>
          <w:rFonts w:cs="Arial"/>
        </w:rPr>
      </w:pPr>
      <w:r w:rsidRPr="0054348E">
        <w:rPr>
          <w:rFonts w:cs="Arial"/>
        </w:rPr>
        <w:t>In this Announcement:</w:t>
      </w:r>
    </w:p>
    <w:p w14:paraId="687DC563" w14:textId="77777777" w:rsidR="005708AD" w:rsidRDefault="005708AD" w:rsidP="007A2408">
      <w:pPr>
        <w:pStyle w:val="BodyText"/>
        <w:numPr>
          <w:ilvl w:val="0"/>
          <w:numId w:val="40"/>
        </w:numPr>
        <w:jc w:val="both"/>
        <w:rPr>
          <w:rFonts w:cs="Arial"/>
        </w:rPr>
      </w:pPr>
      <w:r>
        <w:rPr>
          <w:rFonts w:cs="Arial"/>
        </w:rPr>
        <w:t xml:space="preserve">“subsidiary”, “subsidiary undertaking” and “undertaking” have the meanings given to them by the Companies Act 2006 and “associated undertaking” has the meaning given to it by paragraph 19 of Schedule 6 of the Large </w:t>
      </w:r>
      <w:r w:rsidR="00AE0995">
        <w:rPr>
          <w:rFonts w:cs="Arial"/>
        </w:rPr>
        <w:t>and Medium-sized Companies and Groups (Accounts and Reports) Regulations 2008, other than paragraph 1(b) thereof which shall be excluded for this purpose;</w:t>
      </w:r>
    </w:p>
    <w:p w14:paraId="3C0A4BE5" w14:textId="77777777" w:rsidR="009B7882" w:rsidRPr="0054348E" w:rsidRDefault="009B7882" w:rsidP="007A2408">
      <w:pPr>
        <w:pStyle w:val="BodyText"/>
        <w:numPr>
          <w:ilvl w:val="0"/>
          <w:numId w:val="40"/>
        </w:numPr>
        <w:jc w:val="both"/>
        <w:rPr>
          <w:rFonts w:cs="Arial"/>
        </w:rPr>
      </w:pPr>
      <w:r w:rsidRPr="0054348E">
        <w:rPr>
          <w:rFonts w:cs="Arial"/>
        </w:rPr>
        <w:lastRenderedPageBreak/>
        <w:t>all references to</w:t>
      </w:r>
      <w:r w:rsidR="0016516B" w:rsidRPr="0054348E">
        <w:rPr>
          <w:rFonts w:cs="Arial"/>
        </w:rPr>
        <w:t xml:space="preserve"> “GBP”, </w:t>
      </w:r>
      <w:r w:rsidR="00385CBB" w:rsidRPr="0054348E">
        <w:rPr>
          <w:rFonts w:cs="Arial"/>
        </w:rPr>
        <w:t>“</w:t>
      </w:r>
      <w:r w:rsidRPr="0054348E">
        <w:rPr>
          <w:rFonts w:cs="Arial"/>
        </w:rPr>
        <w:t>pounds</w:t>
      </w:r>
      <w:r w:rsidR="00385CBB" w:rsidRPr="0054348E">
        <w:rPr>
          <w:rFonts w:cs="Arial"/>
        </w:rPr>
        <w:t>”</w:t>
      </w:r>
      <w:r w:rsidRPr="0054348E">
        <w:rPr>
          <w:rFonts w:cs="Arial"/>
        </w:rPr>
        <w:t xml:space="preserve">, </w:t>
      </w:r>
      <w:r w:rsidR="00385CBB" w:rsidRPr="0054348E">
        <w:rPr>
          <w:rFonts w:cs="Arial"/>
        </w:rPr>
        <w:t>“</w:t>
      </w:r>
      <w:r w:rsidRPr="0054348E">
        <w:rPr>
          <w:rFonts w:cs="Arial"/>
        </w:rPr>
        <w:t>£</w:t>
      </w:r>
      <w:r w:rsidR="00385CBB" w:rsidRPr="0054348E">
        <w:rPr>
          <w:rFonts w:cs="Arial"/>
        </w:rPr>
        <w:t>”</w:t>
      </w:r>
      <w:r w:rsidRPr="0054348E">
        <w:rPr>
          <w:rFonts w:cs="Arial"/>
        </w:rPr>
        <w:t>,</w:t>
      </w:r>
      <w:r w:rsidR="00385CBB" w:rsidRPr="0054348E">
        <w:rPr>
          <w:rFonts w:cs="Arial"/>
        </w:rPr>
        <w:t>“</w:t>
      </w:r>
      <w:r w:rsidRPr="0054348E">
        <w:rPr>
          <w:rFonts w:cs="Arial"/>
        </w:rPr>
        <w:t>penny</w:t>
      </w:r>
      <w:r w:rsidR="00385CBB" w:rsidRPr="0054348E">
        <w:rPr>
          <w:rFonts w:cs="Arial"/>
        </w:rPr>
        <w:t>”</w:t>
      </w:r>
      <w:r w:rsidRPr="0054348E">
        <w:rPr>
          <w:rFonts w:cs="Arial"/>
        </w:rPr>
        <w:t xml:space="preserve"> </w:t>
      </w:r>
      <w:r w:rsidR="00385CBB" w:rsidRPr="0054348E">
        <w:rPr>
          <w:rFonts w:cs="Arial"/>
        </w:rPr>
        <w:t>“</w:t>
      </w:r>
      <w:r w:rsidRPr="0054348E">
        <w:rPr>
          <w:rFonts w:cs="Arial"/>
        </w:rPr>
        <w:t>pence</w:t>
      </w:r>
      <w:r w:rsidR="00385CBB" w:rsidRPr="0054348E">
        <w:rPr>
          <w:rFonts w:cs="Arial"/>
        </w:rPr>
        <w:t>”</w:t>
      </w:r>
      <w:r w:rsidRPr="0054348E">
        <w:rPr>
          <w:rFonts w:cs="Arial"/>
        </w:rPr>
        <w:t xml:space="preserve"> or </w:t>
      </w:r>
      <w:r w:rsidR="00385CBB" w:rsidRPr="0054348E">
        <w:rPr>
          <w:rFonts w:cs="Arial"/>
        </w:rPr>
        <w:t>“</w:t>
      </w:r>
      <w:r w:rsidRPr="0054348E">
        <w:rPr>
          <w:rFonts w:cs="Arial"/>
        </w:rPr>
        <w:t>p</w:t>
      </w:r>
      <w:r w:rsidR="00385CBB" w:rsidRPr="0054348E">
        <w:rPr>
          <w:rFonts w:cs="Arial"/>
        </w:rPr>
        <w:t>”</w:t>
      </w:r>
      <w:r w:rsidRPr="0054348E">
        <w:rPr>
          <w:rFonts w:cs="Arial"/>
        </w:rPr>
        <w:t xml:space="preserve"> are to the lawful currency of the United Kingdom;</w:t>
      </w:r>
    </w:p>
    <w:p w14:paraId="720E5D5D" w14:textId="77777777" w:rsidR="009B7882" w:rsidRPr="0054348E" w:rsidRDefault="009B7882" w:rsidP="007A2408">
      <w:pPr>
        <w:pStyle w:val="BodyText"/>
        <w:numPr>
          <w:ilvl w:val="0"/>
          <w:numId w:val="40"/>
        </w:numPr>
        <w:jc w:val="both"/>
        <w:rPr>
          <w:rFonts w:cs="Arial"/>
        </w:rPr>
      </w:pPr>
      <w:r w:rsidRPr="0054348E">
        <w:rPr>
          <w:rFonts w:cs="Arial"/>
        </w:rPr>
        <w:t>the singular shall include the plural and vice versa, and words importing the masculine gender shall include the</w:t>
      </w:r>
      <w:r w:rsidR="00480F74" w:rsidRPr="0054348E">
        <w:rPr>
          <w:rFonts w:cs="Arial"/>
        </w:rPr>
        <w:t xml:space="preserve"> feminine or neutral gender; </w:t>
      </w:r>
    </w:p>
    <w:p w14:paraId="2C20BC70" w14:textId="77777777" w:rsidR="009B7882" w:rsidRPr="0054348E" w:rsidRDefault="009B7882" w:rsidP="007A2408">
      <w:pPr>
        <w:pStyle w:val="BodyText"/>
        <w:numPr>
          <w:ilvl w:val="0"/>
          <w:numId w:val="40"/>
        </w:numPr>
        <w:jc w:val="both"/>
        <w:rPr>
          <w:rFonts w:cs="Arial"/>
        </w:rPr>
      </w:pPr>
      <w:r w:rsidRPr="0054348E">
        <w:rPr>
          <w:rFonts w:cs="Arial"/>
        </w:rPr>
        <w:t>all references to legislation are to English legislation unless the contrary is indicated, and any reference to any provision of any legislation includes any amendment, modification, re</w:t>
      </w:r>
      <w:r w:rsidR="00480F74" w:rsidRPr="0054348E">
        <w:rPr>
          <w:rFonts w:cs="Arial"/>
        </w:rPr>
        <w:t>-enactment or extension thereof; and</w:t>
      </w:r>
    </w:p>
    <w:p w14:paraId="7EE9CDB4" w14:textId="77777777" w:rsidR="009B7882" w:rsidRPr="0054348E" w:rsidRDefault="009B7882" w:rsidP="007A2408">
      <w:pPr>
        <w:pStyle w:val="BodyText"/>
        <w:numPr>
          <w:ilvl w:val="0"/>
          <w:numId w:val="40"/>
        </w:numPr>
        <w:jc w:val="both"/>
        <w:rPr>
          <w:rFonts w:cs="Arial"/>
        </w:rPr>
      </w:pPr>
      <w:r w:rsidRPr="0054348E">
        <w:rPr>
          <w:rFonts w:cs="Arial"/>
        </w:rPr>
        <w:t>all times referred to are London time unless otherwise stated.</w:t>
      </w:r>
    </w:p>
    <w:p w14:paraId="6A857B5B" w14:textId="77777777" w:rsidR="009B7882" w:rsidRPr="0054348E" w:rsidRDefault="009B7882" w:rsidP="007A2408">
      <w:pPr>
        <w:pStyle w:val="BodyText"/>
        <w:jc w:val="both"/>
        <w:rPr>
          <w:rFonts w:cs="Arial"/>
        </w:rPr>
      </w:pPr>
    </w:p>
    <w:p w14:paraId="1DDA53C3" w14:textId="77777777" w:rsidR="009B7882" w:rsidRPr="0054348E" w:rsidRDefault="009B7882" w:rsidP="007A2408">
      <w:pPr>
        <w:pStyle w:val="BodyText"/>
        <w:jc w:val="both"/>
        <w:rPr>
          <w:rFonts w:cs="Arial"/>
        </w:rPr>
      </w:pPr>
    </w:p>
    <w:sectPr w:rsidR="009B7882" w:rsidRPr="0054348E" w:rsidSect="00EF52E6">
      <w:pgSz w:w="11906" w:h="16838" w:code="9"/>
      <w:pgMar w:top="1701" w:right="1134" w:bottom="964" w:left="1701" w:header="851" w:footer="567" w:gutter="0"/>
      <w:paperSrc w:first="264" w:other="264"/>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651EE" w14:textId="77777777" w:rsidR="00DC7C73" w:rsidRDefault="00DC7C73">
      <w:r>
        <w:separator/>
      </w:r>
    </w:p>
  </w:endnote>
  <w:endnote w:type="continuationSeparator" w:id="0">
    <w:p w14:paraId="66A8FF67" w14:textId="77777777" w:rsidR="00DC7C73" w:rsidRDefault="00DC7C73">
      <w:r>
        <w:continuationSeparator/>
      </w:r>
    </w:p>
  </w:endnote>
  <w:endnote w:type="continuationNotice" w:id="1">
    <w:p w14:paraId="4C4AF66B" w14:textId="77777777" w:rsidR="00DC7C73" w:rsidRDefault="00DC7C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C85" w14:textId="36CB4002" w:rsidR="00DC7C73" w:rsidRDefault="00DC7C73" w:rsidP="00DC7C73">
    <w:pPr>
      <w:pStyle w:val="Footer"/>
      <w:pBdr>
        <w:top w:val="none" w:sz="0" w:space="0" w:color="auto"/>
      </w:pBdr>
      <w:jc w:val="center"/>
    </w:pPr>
  </w:p>
  <w:p w14:paraId="55DD40E6" w14:textId="77777777" w:rsidR="00DC7C73" w:rsidRPr="002771A1" w:rsidRDefault="00DC7C73" w:rsidP="00DC7C73">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92479"/>
      <w:docPartObj>
        <w:docPartGallery w:val="Page Numbers (Bottom of Page)"/>
        <w:docPartUnique/>
      </w:docPartObj>
    </w:sdtPr>
    <w:sdtEndPr>
      <w:rPr>
        <w:noProof/>
      </w:rPr>
    </w:sdtEndPr>
    <w:sdtContent>
      <w:p w14:paraId="7869E585" w14:textId="77777777" w:rsidR="00DC7C73" w:rsidRDefault="00DC7C73" w:rsidP="00ED2D53">
        <w:pPr>
          <w:pStyle w:val="Footer"/>
          <w:pBdr>
            <w:top w:val="none" w:sz="0" w:space="0" w:color="auto"/>
          </w:pBdr>
          <w:jc w:val="center"/>
        </w:pPr>
        <w:r>
          <w:fldChar w:fldCharType="begin"/>
        </w:r>
        <w:r>
          <w:instrText xml:space="preserve"> PAGE   \* MERGEFORMAT </w:instrText>
        </w:r>
        <w:r>
          <w:fldChar w:fldCharType="separate"/>
        </w:r>
        <w:r w:rsidR="004D3629">
          <w:rPr>
            <w:noProof/>
          </w:rPr>
          <w:t>38</w:t>
        </w:r>
        <w:r>
          <w:rPr>
            <w:noProof/>
          </w:rPr>
          <w:fldChar w:fldCharType="end"/>
        </w:r>
      </w:p>
    </w:sdtContent>
  </w:sdt>
  <w:p w14:paraId="11971315" w14:textId="77777777" w:rsidR="00DC7C73" w:rsidRPr="00FC3F48" w:rsidRDefault="00DC7C73" w:rsidP="00ED2D53">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AD4D1" w14:textId="77777777" w:rsidR="00DC7C73" w:rsidRPr="00FC064F" w:rsidRDefault="00DC7C73" w:rsidP="00FC064F">
      <w:pPr>
        <w:rPr>
          <w:sz w:val="14"/>
          <w:szCs w:val="14"/>
        </w:rPr>
      </w:pPr>
      <w:r w:rsidRPr="00FC064F">
        <w:rPr>
          <w:sz w:val="14"/>
          <w:szCs w:val="14"/>
        </w:rPr>
        <w:continuationSeparator/>
      </w:r>
    </w:p>
  </w:footnote>
  <w:footnote w:type="continuationSeparator" w:id="0">
    <w:p w14:paraId="635DD838" w14:textId="77777777" w:rsidR="00DC7C73" w:rsidRPr="00FC064F" w:rsidRDefault="00DC7C73">
      <w:pPr>
        <w:rPr>
          <w:sz w:val="14"/>
          <w:szCs w:val="14"/>
        </w:rPr>
      </w:pPr>
      <w:r w:rsidRPr="00FC064F">
        <w:rPr>
          <w:sz w:val="14"/>
          <w:szCs w:val="14"/>
        </w:rPr>
        <w:continuationSeparator/>
      </w:r>
    </w:p>
  </w:footnote>
  <w:footnote w:type="continuationNotice" w:id="1">
    <w:p w14:paraId="0F0070EC" w14:textId="77777777" w:rsidR="00DC7C73" w:rsidRDefault="00DC7C73">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F0C5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EA36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565D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A89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F7CA8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CAFA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98A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72D0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C4A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C61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202CB"/>
    <w:multiLevelType w:val="hybridMultilevel"/>
    <w:tmpl w:val="C8701778"/>
    <w:lvl w:ilvl="0" w:tplc="C8F622B0">
      <w:start w:val="1"/>
      <w:numFmt w:val="bullet"/>
      <w:pStyle w:val="Bullet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4BB3B61"/>
    <w:multiLevelType w:val="multilevel"/>
    <w:tmpl w:val="822C68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62D0E6C"/>
    <w:multiLevelType w:val="multilevel"/>
    <w:tmpl w:val="A46A12E8"/>
    <w:lvl w:ilvl="0">
      <w:start w:val="1"/>
      <w:numFmt w:val="decimal"/>
      <w:pStyle w:val="numbering"/>
      <w:isLgl/>
      <w:lvlText w:val="%1."/>
      <w:lvlJc w:val="left"/>
      <w:pPr>
        <w:tabs>
          <w:tab w:val="num" w:pos="567"/>
        </w:tabs>
        <w:ind w:left="567" w:hanging="567"/>
      </w:pPr>
      <w:rPr>
        <w:rFonts w:ascii="Arial" w:hAnsi="Arial" w:hint="default"/>
        <w:b w:val="0"/>
        <w:i w:val="0"/>
        <w:strike w:val="0"/>
        <w:dstrike w:val="0"/>
        <w:sz w:val="21"/>
        <w:szCs w:val="21"/>
      </w:rPr>
    </w:lvl>
    <w:lvl w:ilvl="1">
      <w:start w:val="1"/>
      <w:numFmt w:val="decimal"/>
      <w:isLgl/>
      <w:lvlText w:val="%1.%2"/>
      <w:lvlJc w:val="left"/>
      <w:pPr>
        <w:tabs>
          <w:tab w:val="num" w:pos="1418"/>
        </w:tabs>
        <w:ind w:left="1418" w:hanging="851"/>
      </w:pPr>
      <w:rPr>
        <w:rFonts w:ascii="Arial" w:hAnsi="Arial" w:hint="default"/>
        <w:b w:val="0"/>
        <w:i w:val="0"/>
        <w:sz w:val="21"/>
        <w:szCs w:val="21"/>
      </w:rPr>
    </w:lvl>
    <w:lvl w:ilvl="2">
      <w:start w:val="1"/>
      <w:numFmt w:val="decimal"/>
      <w:isLgl/>
      <w:lvlText w:val="%1.%2.%3"/>
      <w:lvlJc w:val="left"/>
      <w:pPr>
        <w:tabs>
          <w:tab w:val="num" w:pos="2381"/>
        </w:tabs>
        <w:ind w:left="2381" w:hanging="963"/>
      </w:pPr>
      <w:rPr>
        <w:rFonts w:ascii="Arial" w:hAnsi="Arial" w:hint="default"/>
        <w:b w:val="0"/>
        <w:i w:val="0"/>
        <w:sz w:val="21"/>
        <w:szCs w:val="21"/>
      </w:rPr>
    </w:lvl>
    <w:lvl w:ilvl="3">
      <w:start w:val="1"/>
      <w:numFmt w:val="decimal"/>
      <w:isLgl/>
      <w:lvlText w:val="%1.%2.%3.%4"/>
      <w:lvlJc w:val="left"/>
      <w:pPr>
        <w:tabs>
          <w:tab w:val="num" w:pos="3459"/>
        </w:tabs>
        <w:ind w:left="3459" w:hanging="1078"/>
      </w:pPr>
      <w:rPr>
        <w:rFonts w:ascii="Arial" w:hAnsi="Arial" w:hint="default"/>
        <w:b w:val="0"/>
        <w:i w:val="0"/>
        <w:sz w:val="21"/>
        <w:szCs w:val="21"/>
      </w:rPr>
    </w:lvl>
    <w:lvl w:ilvl="4">
      <w:start w:val="1"/>
      <w:numFmt w:val="decimal"/>
      <w:lvlText w:val="%1.%2.%3.%4.%5"/>
      <w:lvlJc w:val="left"/>
      <w:pPr>
        <w:tabs>
          <w:tab w:val="num" w:pos="4593"/>
        </w:tabs>
        <w:ind w:left="4593" w:hanging="1134"/>
      </w:pPr>
      <w:rPr>
        <w:rFonts w:ascii="Arial" w:hAnsi="Arial" w:hint="default"/>
        <w:b w:val="0"/>
        <w:i w:val="0"/>
        <w:sz w:val="21"/>
        <w:szCs w:val="21"/>
      </w:rPr>
    </w:lvl>
    <w:lvl w:ilvl="5">
      <w:start w:val="1"/>
      <w:numFmt w:val="decimal"/>
      <w:lvlText w:val="%1.%2.%3.%4.%5.%6"/>
      <w:lvlJc w:val="left"/>
      <w:pPr>
        <w:tabs>
          <w:tab w:val="num" w:pos="5897"/>
        </w:tabs>
        <w:ind w:left="5897" w:hanging="1304"/>
      </w:pPr>
      <w:rPr>
        <w:rFonts w:ascii="Arial" w:hAnsi="Arial" w:hint="default"/>
        <w:b w:val="0"/>
        <w:i w:val="0"/>
        <w:sz w:val="21"/>
        <w:szCs w:val="21"/>
      </w:rPr>
    </w:lvl>
    <w:lvl w:ilvl="6">
      <w:start w:val="1"/>
      <w:numFmt w:val="decimal"/>
      <w:lvlText w:val="%1.%2.%3.%4.%5.%6.%7"/>
      <w:lvlJc w:val="left"/>
      <w:pPr>
        <w:tabs>
          <w:tab w:val="num" w:pos="6804"/>
        </w:tabs>
        <w:ind w:left="6804" w:hanging="1417"/>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A4061FA"/>
    <w:multiLevelType w:val="hybridMultilevel"/>
    <w:tmpl w:val="FD92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186CB9"/>
    <w:multiLevelType w:val="multilevel"/>
    <w:tmpl w:val="E258EE78"/>
    <w:styleLink w:val="FlLevelNumberNumberingList"/>
    <w:lvl w:ilvl="0">
      <w:start w:val="1"/>
      <w:numFmt w:val="decimal"/>
      <w:pStyle w:val="Level1Number"/>
      <w:lvlText w:val="%1."/>
      <w:lvlJc w:val="left"/>
      <w:pPr>
        <w:ind w:left="567" w:hanging="567"/>
      </w:pPr>
      <w:rPr>
        <w:rFonts w:ascii="Arial" w:hAnsi="Arial" w:hint="default"/>
        <w:b w:val="0"/>
        <w:i w:val="0"/>
        <w:sz w:val="21"/>
      </w:rPr>
    </w:lvl>
    <w:lvl w:ilvl="1">
      <w:start w:val="1"/>
      <w:numFmt w:val="none"/>
      <w:lvlRestart w:val="0"/>
      <w:lvlText w:val=""/>
      <w:lvlJc w:val="left"/>
      <w:pPr>
        <w:ind w:left="0" w:firstLine="0"/>
      </w:pPr>
      <w:rPr>
        <w:rFonts w:ascii="Arial" w:hAnsi="Arial" w:hint="default"/>
        <w:b w:val="0"/>
        <w:i w:val="0"/>
        <w:sz w:val="21"/>
      </w:rPr>
    </w:lvl>
    <w:lvl w:ilvl="2">
      <w:start w:val="1"/>
      <w:numFmt w:val="none"/>
      <w:lvlRestart w:val="0"/>
      <w:lvlText w:val=""/>
      <w:lvlJc w:val="left"/>
      <w:pPr>
        <w:ind w:left="0" w:firstLine="0"/>
      </w:pPr>
      <w:rPr>
        <w:rFonts w:ascii="Arial" w:hAnsi="Arial" w:hint="default"/>
        <w:b w:val="0"/>
        <w:i w:val="0"/>
        <w:sz w:val="21"/>
      </w:rPr>
    </w:lvl>
    <w:lvl w:ilvl="3">
      <w:start w:val="1"/>
      <w:numFmt w:val="none"/>
      <w:lvlRestart w:val="0"/>
      <w:lvlText w:val=""/>
      <w:lvlJc w:val="left"/>
      <w:pPr>
        <w:ind w:left="0" w:firstLine="0"/>
      </w:pPr>
      <w:rPr>
        <w:rFonts w:ascii="Arial" w:hAnsi="Arial" w:hint="default"/>
        <w:b w:val="0"/>
        <w:i w:val="0"/>
        <w:sz w:val="21"/>
      </w:rPr>
    </w:lvl>
    <w:lvl w:ilvl="4">
      <w:start w:val="1"/>
      <w:numFmt w:val="none"/>
      <w:lvlRestart w:val="0"/>
      <w:lvlText w:val=""/>
      <w:lvlJc w:val="left"/>
      <w:pPr>
        <w:ind w:left="0" w:firstLine="0"/>
      </w:pPr>
      <w:rPr>
        <w:rFonts w:ascii="Arial" w:hAnsi="Arial" w:hint="default"/>
        <w:b w:val="0"/>
        <w:i w:val="0"/>
        <w:sz w:val="21"/>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11FE0354"/>
    <w:multiLevelType w:val="multilevel"/>
    <w:tmpl w:val="E71241B0"/>
    <w:styleLink w:val="FLScheduleNumberNumberingList"/>
    <w:lvl w:ilvl="0">
      <w:start w:val="1"/>
      <w:numFmt w:val="decimal"/>
      <w:pStyle w:val="Sch1Number"/>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041" w:hanging="794"/>
      </w:pPr>
      <w:rPr>
        <w:rFonts w:hint="default"/>
      </w:rPr>
    </w:lvl>
    <w:lvl w:ilvl="3">
      <w:start w:val="1"/>
      <w:numFmt w:val="decimal"/>
      <w:lvlText w:val="%1.%2.%3.%4"/>
      <w:lvlJc w:val="left"/>
      <w:pPr>
        <w:tabs>
          <w:tab w:val="num" w:pos="2041"/>
        </w:tabs>
        <w:ind w:left="2948" w:hanging="907"/>
      </w:pPr>
      <w:rPr>
        <w:rFonts w:hint="default"/>
      </w:rPr>
    </w:lvl>
    <w:lvl w:ilvl="4">
      <w:start w:val="1"/>
      <w:numFmt w:val="decimal"/>
      <w:lvlText w:val="%1.%2.%3.%4.%5"/>
      <w:lvlJc w:val="left"/>
      <w:pPr>
        <w:tabs>
          <w:tab w:val="num" w:pos="2948"/>
        </w:tabs>
        <w:ind w:left="3969" w:hanging="1021"/>
      </w:pPr>
      <w:rPr>
        <w:rFonts w:hint="default"/>
      </w:rPr>
    </w:lvl>
    <w:lvl w:ilvl="5">
      <w:start w:val="1"/>
      <w:numFmt w:val="none"/>
      <w:lvlText w:val=""/>
      <w:lvlJc w:val="left"/>
      <w:pPr>
        <w:tabs>
          <w:tab w:val="num" w:pos="3969"/>
        </w:tabs>
        <w:ind w:left="5103" w:hanging="1134"/>
      </w:pPr>
      <w:rPr>
        <w:rFonts w:hint="default"/>
      </w:rPr>
    </w:lvl>
    <w:lvl w:ilvl="6">
      <w:start w:val="1"/>
      <w:numFmt w:val="none"/>
      <w:lvlText w:val=""/>
      <w:lvlJc w:val="left"/>
      <w:pPr>
        <w:ind w:left="6350" w:hanging="1247"/>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6">
    <w:nsid w:val="13073063"/>
    <w:multiLevelType w:val="hybridMultilevel"/>
    <w:tmpl w:val="0B0AB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5D840E2"/>
    <w:multiLevelType w:val="multilevel"/>
    <w:tmpl w:val="372E349C"/>
    <w:styleLink w:val="FlLevelHeadingsNumberingList"/>
    <w:lvl w:ilvl="0">
      <w:start w:val="1"/>
      <w:numFmt w:val="decimal"/>
      <w:pStyle w:val="Level1Heading"/>
      <w:lvlText w:val="%1."/>
      <w:lvlJc w:val="left"/>
      <w:pPr>
        <w:ind w:left="567" w:hanging="567"/>
      </w:pPr>
      <w:rPr>
        <w:rFonts w:hint="default"/>
        <w:b/>
        <w:i w:val="0"/>
        <w:sz w:val="21"/>
      </w:rPr>
    </w:lvl>
    <w:lvl w:ilvl="1">
      <w:start w:val="1"/>
      <w:numFmt w:val="decimal"/>
      <w:pStyle w:val="Level2Number"/>
      <w:lvlText w:val="%1.%2"/>
      <w:lvlJc w:val="left"/>
      <w:pPr>
        <w:tabs>
          <w:tab w:val="num" w:pos="1418"/>
        </w:tabs>
        <w:ind w:left="1418" w:hanging="851"/>
      </w:pPr>
      <w:rPr>
        <w:rFonts w:hint="default"/>
        <w:b w:val="0"/>
        <w:i w:val="0"/>
        <w:sz w:val="21"/>
      </w:rPr>
    </w:lvl>
    <w:lvl w:ilvl="2">
      <w:start w:val="1"/>
      <w:numFmt w:val="decimal"/>
      <w:pStyle w:val="Level3Number"/>
      <w:lvlText w:val="%1.%2.%3"/>
      <w:lvlJc w:val="left"/>
      <w:pPr>
        <w:tabs>
          <w:tab w:val="num" w:pos="2381"/>
        </w:tabs>
        <w:ind w:left="2381" w:hanging="963"/>
      </w:pPr>
      <w:rPr>
        <w:rFonts w:hint="default"/>
        <w:b w:val="0"/>
        <w:i w:val="0"/>
        <w:sz w:val="21"/>
      </w:rPr>
    </w:lvl>
    <w:lvl w:ilvl="3">
      <w:start w:val="1"/>
      <w:numFmt w:val="decimal"/>
      <w:pStyle w:val="Level4Number"/>
      <w:lvlText w:val="%1.%2.%3.%4"/>
      <w:lvlJc w:val="left"/>
      <w:pPr>
        <w:tabs>
          <w:tab w:val="num" w:pos="3459"/>
        </w:tabs>
        <w:ind w:left="3459" w:hanging="1078"/>
      </w:pPr>
      <w:rPr>
        <w:rFonts w:hint="default"/>
        <w:b w:val="0"/>
        <w:i w:val="0"/>
        <w:sz w:val="21"/>
      </w:rPr>
    </w:lvl>
    <w:lvl w:ilvl="4">
      <w:start w:val="1"/>
      <w:numFmt w:val="decimal"/>
      <w:pStyle w:val="Level5Number"/>
      <w:lvlText w:val="%1.%2.%3.%4.%5"/>
      <w:lvlJc w:val="left"/>
      <w:pPr>
        <w:tabs>
          <w:tab w:val="num" w:pos="4593"/>
        </w:tabs>
        <w:ind w:left="4593" w:hanging="1134"/>
      </w:pPr>
      <w:rPr>
        <w:rFonts w:hint="default"/>
        <w:b w:val="0"/>
        <w:i w:val="0"/>
        <w:sz w:val="21"/>
      </w:rPr>
    </w:lvl>
    <w:lvl w:ilvl="5">
      <w:start w:val="1"/>
      <w:numFmt w:val="decimal"/>
      <w:pStyle w:val="Level6Number"/>
      <w:lvlText w:val="%1.%2.%3.%4.%5.%6"/>
      <w:lvlJc w:val="left"/>
      <w:pPr>
        <w:tabs>
          <w:tab w:val="num" w:pos="3969"/>
        </w:tabs>
        <w:ind w:left="5103" w:hanging="1134"/>
      </w:pPr>
      <w:rPr>
        <w:rFonts w:ascii="Arial" w:hAnsi="Arial" w:hint="default"/>
        <w:b w:val="0"/>
        <w:i w:val="0"/>
        <w:color w:val="auto"/>
        <w:sz w:val="21"/>
      </w:rPr>
    </w:lvl>
    <w:lvl w:ilvl="6">
      <w:start w:val="1"/>
      <w:numFmt w:val="none"/>
      <w:lvlText w:val=""/>
      <w:lvlJc w:val="left"/>
      <w:pPr>
        <w:ind w:left="6350" w:hanging="1247"/>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8">
    <w:nsid w:val="169B7866"/>
    <w:multiLevelType w:val="multilevel"/>
    <w:tmpl w:val="20526AAA"/>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B0B3C31"/>
    <w:multiLevelType w:val="hybridMultilevel"/>
    <w:tmpl w:val="3B488AEA"/>
    <w:lvl w:ilvl="0" w:tplc="BBA648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CD97565"/>
    <w:multiLevelType w:val="multilevel"/>
    <w:tmpl w:val="13DE7452"/>
    <w:styleLink w:val="FlPartNumberingList"/>
    <w:lvl w:ilvl="0">
      <w:start w:val="1"/>
      <w:numFmt w:val="decimal"/>
      <w:suff w:val="nothing"/>
      <w:lvlText w:val="Part %1"/>
      <w:lvlJc w:val="left"/>
      <w:pPr>
        <w:ind w:left="0" w:firstLine="0"/>
      </w:pPr>
      <w:rPr>
        <w:rFonts w:ascii="Arial" w:hAnsi="Arial" w:hint="default"/>
        <w:b/>
        <w:i w:val="0"/>
        <w:sz w:val="21"/>
      </w:rPr>
    </w:lvl>
    <w:lvl w:ilvl="1">
      <w:start w:val="1"/>
      <w:numFmt w:val="none"/>
      <w:lvlText w:val=""/>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nsid w:val="21171E43"/>
    <w:multiLevelType w:val="hybridMultilevel"/>
    <w:tmpl w:val="F69209EC"/>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28E5098"/>
    <w:multiLevelType w:val="multilevel"/>
    <w:tmpl w:val="200E1E0A"/>
    <w:styleLink w:val="FlBackgroundNumbering"/>
    <w:lvl w:ilvl="0">
      <w:start w:val="1"/>
      <w:numFmt w:val="upperLetter"/>
      <w:pStyle w:val="Background1"/>
      <w:lvlText w:val="(%1)"/>
      <w:lvlJc w:val="left"/>
      <w:pPr>
        <w:ind w:left="567" w:hanging="567"/>
      </w:pPr>
      <w:rPr>
        <w:rFonts w:ascii="Arial" w:hAnsi="Arial" w:hint="default"/>
        <w:sz w:val="21"/>
      </w:rPr>
    </w:lvl>
    <w:lvl w:ilvl="1">
      <w:start w:val="1"/>
      <w:numFmt w:val="lowerRoman"/>
      <w:pStyle w:val="Background2"/>
      <w:lvlText w:val="(%2)"/>
      <w:lvlJc w:val="left"/>
      <w:pPr>
        <w:ind w:left="1418" w:hanging="85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289D5901"/>
    <w:multiLevelType w:val="hybridMultilevel"/>
    <w:tmpl w:val="6B2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EF7806"/>
    <w:multiLevelType w:val="multilevel"/>
    <w:tmpl w:val="61A67F98"/>
    <w:styleLink w:val="FlLetterList1"/>
    <w:lvl w:ilvl="0">
      <w:start w:val="1"/>
      <w:numFmt w:val="lowerLetter"/>
      <w:pStyle w:val="LetterList1"/>
      <w:lvlText w:val="(%1)"/>
      <w:lvlJc w:val="left"/>
      <w:pPr>
        <w:ind w:left="567" w:hanging="567"/>
      </w:pPr>
      <w:rPr>
        <w:rFonts w:ascii="Arial" w:hAnsi="Arial" w:hint="default"/>
        <w:sz w:val="21"/>
      </w:rPr>
    </w:lvl>
    <w:lvl w:ilvl="1">
      <w:start w:val="1"/>
      <w:numFmt w:val="none"/>
      <w:lvlText w:val=""/>
      <w:lvlJc w:val="left"/>
      <w:pPr>
        <w:tabs>
          <w:tab w:val="num" w:pos="4978"/>
        </w:tabs>
        <w:ind w:left="1134" w:hanging="567"/>
      </w:pPr>
      <w:rPr>
        <w:rFonts w:hint="default"/>
      </w:rPr>
    </w:lvl>
    <w:lvl w:ilvl="2">
      <w:start w:val="1"/>
      <w:numFmt w:val="none"/>
      <w:lvlText w:val=""/>
      <w:lvlJc w:val="left"/>
      <w:pPr>
        <w:tabs>
          <w:tab w:val="num" w:pos="4581"/>
        </w:tabs>
        <w:ind w:left="1701" w:hanging="567"/>
      </w:pPr>
      <w:rPr>
        <w:rFonts w:hint="default"/>
      </w:rPr>
    </w:lvl>
    <w:lvl w:ilvl="3">
      <w:start w:val="1"/>
      <w:numFmt w:val="none"/>
      <w:lvlText w:val=""/>
      <w:lvlJc w:val="left"/>
      <w:pPr>
        <w:tabs>
          <w:tab w:val="num" w:pos="7983"/>
        </w:tabs>
        <w:ind w:left="2268" w:hanging="567"/>
      </w:pPr>
      <w:rPr>
        <w:rFonts w:hint="default"/>
      </w:rPr>
    </w:lvl>
    <w:lvl w:ilvl="4">
      <w:start w:val="1"/>
      <w:numFmt w:val="none"/>
      <w:lvlText w:val=""/>
      <w:lvlJc w:val="left"/>
      <w:pPr>
        <w:tabs>
          <w:tab w:val="num" w:pos="5148"/>
        </w:tabs>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5">
    <w:nsid w:val="2B761981"/>
    <w:multiLevelType w:val="hybridMultilevel"/>
    <w:tmpl w:val="D108BDB6"/>
    <w:lvl w:ilvl="0" w:tplc="07EE770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B9F1DD3"/>
    <w:multiLevelType w:val="hybridMultilevel"/>
    <w:tmpl w:val="D718306E"/>
    <w:lvl w:ilvl="0" w:tplc="B2BA2B24">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F6E4F5F"/>
    <w:multiLevelType w:val="hybridMultilevel"/>
    <w:tmpl w:val="D5A6C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854AC8"/>
    <w:multiLevelType w:val="hybridMultilevel"/>
    <w:tmpl w:val="52A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1BB0F12"/>
    <w:multiLevelType w:val="multilevel"/>
    <w:tmpl w:val="F6328812"/>
    <w:styleLink w:val="FlPartiesNumberingList"/>
    <w:lvl w:ilvl="0">
      <w:start w:val="1"/>
      <w:numFmt w:val="decimal"/>
      <w:lvlText w:val="(%1)"/>
      <w:lvlJc w:val="left"/>
      <w:pPr>
        <w:ind w:left="567" w:hanging="567"/>
      </w:pPr>
      <w:rPr>
        <w:rFonts w:ascii="Arial" w:hAnsi="Arial" w:hint="default"/>
        <w:b w:val="0"/>
        <w:sz w:val="21"/>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7E6512"/>
    <w:multiLevelType w:val="hybridMultilevel"/>
    <w:tmpl w:val="22765352"/>
    <w:lvl w:ilvl="0" w:tplc="66AE7C18">
      <w:start w:val="1"/>
      <w:numFmt w:val="lowerRoman"/>
      <w:lvlText w:val="%1)"/>
      <w:lvlJc w:val="left"/>
      <w:pPr>
        <w:ind w:left="2138" w:hanging="720"/>
      </w:pPr>
      <w:rPr>
        <w:rFonts w:hint="default"/>
        <w:b/>
        <w:i/>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nsid w:val="3B197321"/>
    <w:multiLevelType w:val="hybridMultilevel"/>
    <w:tmpl w:val="F95E3CA6"/>
    <w:lvl w:ilvl="0" w:tplc="07EE7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54258E"/>
    <w:multiLevelType w:val="hybridMultilevel"/>
    <w:tmpl w:val="3B488AEA"/>
    <w:lvl w:ilvl="0" w:tplc="BBA648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3D5652B3"/>
    <w:multiLevelType w:val="multilevel"/>
    <w:tmpl w:val="384E73BE"/>
    <w:lvl w:ilvl="0">
      <w:start w:val="1"/>
      <w:numFmt w:val="decimal"/>
      <w:pStyle w:val="Sch1Heading"/>
      <w:lvlText w:val="%1."/>
      <w:lvlJc w:val="left"/>
      <w:pPr>
        <w:ind w:left="567" w:hanging="567"/>
      </w:pPr>
      <w:rPr>
        <w:rFonts w:ascii="Arial" w:hAnsi="Arial" w:hint="default"/>
        <w:b/>
        <w:i w:val="0"/>
        <w:sz w:val="21"/>
      </w:rPr>
    </w:lvl>
    <w:lvl w:ilvl="1">
      <w:start w:val="1"/>
      <w:numFmt w:val="decimal"/>
      <w:pStyle w:val="Sch2Number"/>
      <w:lvlText w:val="%1.%2"/>
      <w:lvlJc w:val="left"/>
      <w:pPr>
        <w:tabs>
          <w:tab w:val="num" w:pos="1418"/>
        </w:tabs>
        <w:ind w:left="1418" w:hanging="851"/>
      </w:pPr>
      <w:rPr>
        <w:rFonts w:hint="default"/>
      </w:rPr>
    </w:lvl>
    <w:lvl w:ilvl="2">
      <w:start w:val="1"/>
      <w:numFmt w:val="decimal"/>
      <w:pStyle w:val="Sch3Number"/>
      <w:lvlText w:val="%1.%2.%3"/>
      <w:lvlJc w:val="left"/>
      <w:pPr>
        <w:tabs>
          <w:tab w:val="num" w:pos="2381"/>
        </w:tabs>
        <w:ind w:left="2381" w:hanging="963"/>
      </w:pPr>
      <w:rPr>
        <w:rFonts w:hint="default"/>
      </w:rPr>
    </w:lvl>
    <w:lvl w:ilvl="3">
      <w:start w:val="1"/>
      <w:numFmt w:val="decimal"/>
      <w:pStyle w:val="Sch4Number"/>
      <w:lvlText w:val="%1.%2.%3.%4"/>
      <w:lvlJc w:val="left"/>
      <w:pPr>
        <w:tabs>
          <w:tab w:val="num" w:pos="3459"/>
        </w:tabs>
        <w:ind w:left="3459" w:hanging="1078"/>
      </w:pPr>
      <w:rPr>
        <w:rFonts w:hint="default"/>
      </w:rPr>
    </w:lvl>
    <w:lvl w:ilvl="4">
      <w:start w:val="1"/>
      <w:numFmt w:val="decimal"/>
      <w:pStyle w:val="Sch5Number"/>
      <w:lvlText w:val="%1.%2.%3.%4.%5"/>
      <w:lvlJc w:val="left"/>
      <w:pPr>
        <w:tabs>
          <w:tab w:val="num" w:pos="4593"/>
        </w:tabs>
        <w:ind w:left="4593"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3ECE2932"/>
    <w:multiLevelType w:val="hybridMultilevel"/>
    <w:tmpl w:val="52F88B48"/>
    <w:lvl w:ilvl="0" w:tplc="07EE770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3FCE024E"/>
    <w:multiLevelType w:val="multilevel"/>
    <w:tmpl w:val="DB34004C"/>
    <w:styleLink w:val="FlMainScheduleNumbering"/>
    <w:lvl w:ilvl="0">
      <w:start w:val="1"/>
      <w:numFmt w:val="decimal"/>
      <w:pStyle w:val="schedule"/>
      <w:suff w:val="nothing"/>
      <w:lvlText w:val="Schedule %1"/>
      <w:lvlJc w:val="left"/>
      <w:pPr>
        <w:ind w:left="0" w:firstLine="0"/>
      </w:pPr>
      <w:rPr>
        <w:rFonts w:ascii="Arial" w:hAnsi="Arial" w:hint="default"/>
        <w:b/>
        <w:i w:val="0"/>
        <w:sz w:val="21"/>
      </w:rPr>
    </w:lvl>
    <w:lvl w:ilvl="1">
      <w:start w:val="1"/>
      <w:numFmt w:val="decimal"/>
      <w:pStyle w:val="Part"/>
      <w:suff w:val="nothing"/>
      <w:lvlText w:val="Part %2"/>
      <w:lvlJc w:val="left"/>
      <w:pPr>
        <w:ind w:left="0" w:firstLine="0"/>
      </w:pPr>
      <w:rPr>
        <w:rFonts w:ascii="Arial Bold" w:hAnsi="Arial Bold" w:hint="default"/>
        <w:b/>
        <w:i w:val="0"/>
        <w:sz w:val="2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nsid w:val="42A33905"/>
    <w:multiLevelType w:val="multilevel"/>
    <w:tmpl w:val="FA5660D0"/>
    <w:styleLink w:val="FlDefinitionsNumberingList"/>
    <w:lvl w:ilvl="0">
      <w:start w:val="1"/>
      <w:numFmt w:val="decimal"/>
      <w:pStyle w:val="Definition1"/>
      <w:lvlText w:val="%1."/>
      <w:lvlJc w:val="left"/>
      <w:pPr>
        <w:tabs>
          <w:tab w:val="num" w:pos="567"/>
        </w:tabs>
        <w:ind w:left="567" w:hanging="567"/>
      </w:pPr>
      <w:rPr>
        <w:rFonts w:ascii="Arial" w:hAnsi="Arial" w:hint="default"/>
        <w:sz w:val="21"/>
      </w:rPr>
    </w:lvl>
    <w:lvl w:ilvl="1">
      <w:start w:val="1"/>
      <w:numFmt w:val="decimal"/>
      <w:pStyle w:val="Definition2"/>
      <w:lvlText w:val="%1.%2"/>
      <w:lvlJc w:val="left"/>
      <w:pPr>
        <w:tabs>
          <w:tab w:val="num" w:pos="1134"/>
        </w:tabs>
        <w:ind w:left="1134" w:hanging="567"/>
      </w:pPr>
      <w:rPr>
        <w:rFonts w:hint="default"/>
      </w:rPr>
    </w:lvl>
    <w:lvl w:ilvl="2">
      <w:start w:val="1"/>
      <w:numFmt w:val="decimal"/>
      <w:pStyle w:val="Definition3"/>
      <w:lvlText w:val="%1.%2.%3"/>
      <w:lvlJc w:val="left"/>
      <w:pPr>
        <w:tabs>
          <w:tab w:val="num" w:pos="1701"/>
        </w:tabs>
        <w:ind w:left="1701" w:hanging="567"/>
      </w:pPr>
      <w:rPr>
        <w:rFonts w:hint="default"/>
      </w:rPr>
    </w:lvl>
    <w:lvl w:ilvl="3">
      <w:start w:val="1"/>
      <w:numFmt w:val="decimal"/>
      <w:pStyle w:val="Definition4"/>
      <w:lvlText w:val="%1.%2.%3.%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3085BBD"/>
    <w:multiLevelType w:val="multilevel"/>
    <w:tmpl w:val="5BF2B7A8"/>
    <w:lvl w:ilvl="0">
      <w:start w:val="1"/>
      <w:numFmt w:val="decimal"/>
      <w:isLgl/>
      <w:lvlText w:val="%1."/>
      <w:lvlJc w:val="left"/>
      <w:pPr>
        <w:tabs>
          <w:tab w:val="num" w:pos="567"/>
        </w:tabs>
        <w:ind w:left="567" w:hanging="567"/>
      </w:pPr>
      <w:rPr>
        <w:rFonts w:ascii="Century Gothic" w:hAnsi="Marlett" w:hint="default"/>
        <w:b w:val="0"/>
        <w:i w:val="0"/>
        <w:sz w:val="22"/>
      </w:rPr>
    </w:lvl>
    <w:lvl w:ilvl="1">
      <w:start w:val="1"/>
      <w:numFmt w:val="decimal"/>
      <w:pStyle w:val="scheduletext"/>
      <w:isLgl/>
      <w:lvlText w:val="%1.%2"/>
      <w:lvlJc w:val="left"/>
      <w:pPr>
        <w:tabs>
          <w:tab w:val="num" w:pos="1418"/>
        </w:tabs>
        <w:ind w:left="1418" w:hanging="851"/>
      </w:pPr>
      <w:rPr>
        <w:rFonts w:ascii="Arial" w:hAnsi="Arial" w:hint="default"/>
        <w:b w:val="0"/>
        <w:i w:val="0"/>
        <w:sz w:val="21"/>
        <w:szCs w:val="21"/>
      </w:rPr>
    </w:lvl>
    <w:lvl w:ilvl="2">
      <w:start w:val="1"/>
      <w:numFmt w:val="decimal"/>
      <w:isLgl/>
      <w:lvlText w:val="%1.%2.%3"/>
      <w:lvlJc w:val="left"/>
      <w:pPr>
        <w:tabs>
          <w:tab w:val="num" w:pos="2552"/>
        </w:tabs>
        <w:ind w:left="2552" w:hanging="1134"/>
      </w:pPr>
      <w:rPr>
        <w:rFonts w:ascii="Century Gothic" w:hAnsi="Marlett" w:hint="default"/>
        <w:b w:val="0"/>
        <w:i w:val="0"/>
        <w:sz w:val="22"/>
      </w:rPr>
    </w:lvl>
    <w:lvl w:ilvl="3">
      <w:start w:val="1"/>
      <w:numFmt w:val="decimal"/>
      <w:isLgl/>
      <w:lvlText w:val="%1.%2.%3.%4"/>
      <w:lvlJc w:val="left"/>
      <w:pPr>
        <w:tabs>
          <w:tab w:val="num" w:pos="3686"/>
        </w:tabs>
        <w:ind w:left="3686" w:hanging="851"/>
      </w:pPr>
      <w:rPr>
        <w:rFonts w:ascii="Century Gothic" w:hAnsi="Marlett"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43623C35"/>
    <w:multiLevelType w:val="hybridMultilevel"/>
    <w:tmpl w:val="F86E588E"/>
    <w:lvl w:ilvl="0" w:tplc="F978191E">
      <w:start w:val="1"/>
      <w:numFmt w:val="upperLetter"/>
      <w:pStyle w:val="Exhibit"/>
      <w:lvlText w:val="Exhibit %1"/>
      <w:lvlJc w:val="center"/>
      <w:pPr>
        <w:tabs>
          <w:tab w:val="num" w:pos="0"/>
        </w:tabs>
        <w:ind w:left="0" w:firstLine="748"/>
      </w:pPr>
      <w:rPr>
        <w:rFonts w:ascii="Arial" w:hAnsi="Arial" w:hint="default"/>
        <w:b/>
        <w:i w:val="0"/>
        <w:sz w:val="21"/>
      </w:rPr>
    </w:lvl>
    <w:lvl w:ilvl="1" w:tplc="19B8FC0A" w:tentative="1">
      <w:start w:val="1"/>
      <w:numFmt w:val="lowerLetter"/>
      <w:lvlText w:val="%2."/>
      <w:lvlJc w:val="left"/>
      <w:pPr>
        <w:tabs>
          <w:tab w:val="num" w:pos="1440"/>
        </w:tabs>
        <w:ind w:left="1440" w:hanging="360"/>
      </w:pPr>
    </w:lvl>
    <w:lvl w:ilvl="2" w:tplc="D1ECF0DA" w:tentative="1">
      <w:start w:val="1"/>
      <w:numFmt w:val="lowerRoman"/>
      <w:lvlText w:val="%3."/>
      <w:lvlJc w:val="right"/>
      <w:pPr>
        <w:tabs>
          <w:tab w:val="num" w:pos="2160"/>
        </w:tabs>
        <w:ind w:left="2160" w:hanging="180"/>
      </w:pPr>
    </w:lvl>
    <w:lvl w:ilvl="3" w:tplc="A1084A66" w:tentative="1">
      <w:start w:val="1"/>
      <w:numFmt w:val="decimal"/>
      <w:lvlText w:val="%4."/>
      <w:lvlJc w:val="left"/>
      <w:pPr>
        <w:tabs>
          <w:tab w:val="num" w:pos="2880"/>
        </w:tabs>
        <w:ind w:left="2880" w:hanging="360"/>
      </w:pPr>
    </w:lvl>
    <w:lvl w:ilvl="4" w:tplc="7D5CB086" w:tentative="1">
      <w:start w:val="1"/>
      <w:numFmt w:val="lowerLetter"/>
      <w:lvlText w:val="%5."/>
      <w:lvlJc w:val="left"/>
      <w:pPr>
        <w:tabs>
          <w:tab w:val="num" w:pos="3600"/>
        </w:tabs>
        <w:ind w:left="3600" w:hanging="360"/>
      </w:pPr>
    </w:lvl>
    <w:lvl w:ilvl="5" w:tplc="763C71FC" w:tentative="1">
      <w:start w:val="1"/>
      <w:numFmt w:val="lowerRoman"/>
      <w:lvlText w:val="%6."/>
      <w:lvlJc w:val="right"/>
      <w:pPr>
        <w:tabs>
          <w:tab w:val="num" w:pos="4320"/>
        </w:tabs>
        <w:ind w:left="4320" w:hanging="180"/>
      </w:pPr>
    </w:lvl>
    <w:lvl w:ilvl="6" w:tplc="5384413A" w:tentative="1">
      <w:start w:val="1"/>
      <w:numFmt w:val="decimal"/>
      <w:lvlText w:val="%7."/>
      <w:lvlJc w:val="left"/>
      <w:pPr>
        <w:tabs>
          <w:tab w:val="num" w:pos="5040"/>
        </w:tabs>
        <w:ind w:left="5040" w:hanging="360"/>
      </w:pPr>
    </w:lvl>
    <w:lvl w:ilvl="7" w:tplc="D3A86140" w:tentative="1">
      <w:start w:val="1"/>
      <w:numFmt w:val="lowerLetter"/>
      <w:lvlText w:val="%8."/>
      <w:lvlJc w:val="left"/>
      <w:pPr>
        <w:tabs>
          <w:tab w:val="num" w:pos="5760"/>
        </w:tabs>
        <w:ind w:left="5760" w:hanging="360"/>
      </w:pPr>
    </w:lvl>
    <w:lvl w:ilvl="8" w:tplc="6A605E68" w:tentative="1">
      <w:start w:val="1"/>
      <w:numFmt w:val="lowerRoman"/>
      <w:lvlText w:val="%9."/>
      <w:lvlJc w:val="right"/>
      <w:pPr>
        <w:tabs>
          <w:tab w:val="num" w:pos="6480"/>
        </w:tabs>
        <w:ind w:left="6480" w:hanging="180"/>
      </w:pPr>
    </w:lvl>
  </w:abstractNum>
  <w:abstractNum w:abstractNumId="39">
    <w:nsid w:val="43C523AE"/>
    <w:multiLevelType w:val="multilevel"/>
    <w:tmpl w:val="05CE25FA"/>
    <w:styleLink w:val="FlScheduleHeadingsNumberingList"/>
    <w:lvl w:ilvl="0">
      <w:start w:val="1"/>
      <w:numFmt w:val="decimal"/>
      <w:lvlText w:val="%1."/>
      <w:lvlJc w:val="left"/>
      <w:pPr>
        <w:ind w:left="567" w:hanging="567"/>
      </w:pPr>
      <w:rPr>
        <w:rFonts w:ascii="Arial" w:hAnsi="Arial" w:hint="default"/>
        <w:b/>
        <w:i w:val="0"/>
        <w:sz w:val="21"/>
      </w:rPr>
    </w:lvl>
    <w:lvl w:ilvl="1">
      <w:start w:val="1"/>
      <w:numFmt w:val="decimal"/>
      <w:lvlText w:val="%1.%2"/>
      <w:lvlJc w:val="left"/>
      <w:pPr>
        <w:tabs>
          <w:tab w:val="num" w:pos="1418"/>
        </w:tabs>
        <w:ind w:left="851" w:hanging="284"/>
      </w:pPr>
      <w:rPr>
        <w:rFonts w:hint="default"/>
      </w:rPr>
    </w:lvl>
    <w:lvl w:ilvl="2">
      <w:start w:val="1"/>
      <w:numFmt w:val="decimal"/>
      <w:lvlText w:val="%1.%2.%3"/>
      <w:lvlJc w:val="left"/>
      <w:pPr>
        <w:tabs>
          <w:tab w:val="num" w:pos="2381"/>
        </w:tabs>
        <w:ind w:left="964" w:firstLine="454"/>
      </w:pPr>
      <w:rPr>
        <w:rFonts w:hint="default"/>
      </w:rPr>
    </w:lvl>
    <w:lvl w:ilvl="3">
      <w:start w:val="1"/>
      <w:numFmt w:val="decimal"/>
      <w:lvlText w:val="%1.%2.%3.%4"/>
      <w:lvlJc w:val="left"/>
      <w:pPr>
        <w:tabs>
          <w:tab w:val="num" w:pos="3459"/>
        </w:tabs>
        <w:ind w:left="1077" w:firstLine="1304"/>
      </w:pPr>
      <w:rPr>
        <w:rFonts w:hint="default"/>
      </w:rPr>
    </w:lvl>
    <w:lvl w:ilvl="4">
      <w:start w:val="1"/>
      <w:numFmt w:val="decimal"/>
      <w:lvlText w:val="%1.%2.%3.%4.%5"/>
      <w:lvlJc w:val="left"/>
      <w:pPr>
        <w:tabs>
          <w:tab w:val="num" w:pos="4593"/>
        </w:tabs>
        <w:ind w:left="1134" w:firstLine="2325"/>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492F421C"/>
    <w:multiLevelType w:val="hybridMultilevel"/>
    <w:tmpl w:val="3B488AEA"/>
    <w:lvl w:ilvl="0" w:tplc="BBA648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4B4604B3"/>
    <w:multiLevelType w:val="hybridMultilevel"/>
    <w:tmpl w:val="09240B76"/>
    <w:lvl w:ilvl="0" w:tplc="07EE7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19687A"/>
    <w:multiLevelType w:val="hybridMultilevel"/>
    <w:tmpl w:val="DC60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5FD22F3"/>
    <w:multiLevelType w:val="multilevel"/>
    <w:tmpl w:val="08090023"/>
    <w:styleLink w:val="ArticleSection"/>
    <w:lvl w:ilvl="0">
      <w:start w:val="1"/>
      <w:numFmt w:val="upperRoman"/>
      <w:lvlText w:val="Article %1."/>
      <w:lvlJc w:val="left"/>
      <w:pPr>
        <w:tabs>
          <w:tab w:val="num" w:pos="1440"/>
        </w:tabs>
        <w:ind w:left="0" w:firstLine="0"/>
      </w:pPr>
      <w:rPr>
        <w:rFonts w:ascii="Arial" w:hAnsi="Arial" w:cs="Arial"/>
        <w:sz w:val="21"/>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630343C"/>
    <w:multiLevelType w:val="multilevel"/>
    <w:tmpl w:val="372E349C"/>
    <w:numStyleLink w:val="FlLevelHeadingsNumberingList"/>
  </w:abstractNum>
  <w:abstractNum w:abstractNumId="45">
    <w:nsid w:val="5A246F5F"/>
    <w:multiLevelType w:val="hybridMultilevel"/>
    <w:tmpl w:val="3B488AEA"/>
    <w:lvl w:ilvl="0" w:tplc="BBA648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5A372CC9"/>
    <w:multiLevelType w:val="singleLevel"/>
    <w:tmpl w:val="2CD2BD9A"/>
    <w:lvl w:ilvl="0">
      <w:start w:val="1"/>
      <w:numFmt w:val="bullet"/>
      <w:lvlText w:val=""/>
      <w:lvlJc w:val="left"/>
      <w:pPr>
        <w:tabs>
          <w:tab w:val="num" w:pos="720"/>
        </w:tabs>
        <w:ind w:left="720" w:hanging="720"/>
      </w:pPr>
      <w:rPr>
        <w:rFonts w:ascii="Symbol" w:hAnsi="Symbol" w:hint="default"/>
      </w:rPr>
    </w:lvl>
  </w:abstractNum>
  <w:abstractNum w:abstractNumId="47">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5F2C713E"/>
    <w:multiLevelType w:val="hybridMultilevel"/>
    <w:tmpl w:val="43C2DEC0"/>
    <w:lvl w:ilvl="0" w:tplc="07EE7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F5D3CD4"/>
    <w:multiLevelType w:val="multilevel"/>
    <w:tmpl w:val="C876DDD4"/>
    <w:lvl w:ilvl="0">
      <w:start w:val="1"/>
      <w:numFmt w:val="bullet"/>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602F26D0"/>
    <w:multiLevelType w:val="hybridMultilevel"/>
    <w:tmpl w:val="E014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CE719C"/>
    <w:multiLevelType w:val="hybridMultilevel"/>
    <w:tmpl w:val="6EA6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96D3D15"/>
    <w:multiLevelType w:val="multilevel"/>
    <w:tmpl w:val="20526AAA"/>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A6E55BE"/>
    <w:multiLevelType w:val="multilevel"/>
    <w:tmpl w:val="6AA6FF9A"/>
    <w:styleLink w:val="FLAppendixNumbering"/>
    <w:lvl w:ilvl="0">
      <w:start w:val="1"/>
      <w:numFmt w:val="decimal"/>
      <w:pStyle w:val="Appendix"/>
      <w:suff w:val="nothing"/>
      <w:lvlText w:val="Appendix %1"/>
      <w:lvlJc w:val="left"/>
      <w:pPr>
        <w:ind w:left="0" w:firstLine="0"/>
      </w:pPr>
      <w:rPr>
        <w:rFonts w:ascii="Arial Bold" w:hAnsi="Arial Bold" w:hint="default"/>
        <w:b/>
        <w:i w:val="0"/>
        <w:sz w:val="21"/>
      </w:rPr>
    </w:lvl>
    <w:lvl w:ilvl="1">
      <w:start w:val="1"/>
      <w:numFmt w:val="lowerLetter"/>
      <w:lvlText w:val="%2)"/>
      <w:lvlJc w:val="left"/>
      <w:pPr>
        <w:tabs>
          <w:tab w:val="num" w:pos="284"/>
        </w:tabs>
        <w:ind w:left="0" w:firstLine="0"/>
      </w:pPr>
      <w:rPr>
        <w:rFonts w:hint="default"/>
      </w:rPr>
    </w:lvl>
    <w:lvl w:ilvl="2">
      <w:start w:val="1"/>
      <w:numFmt w:val="lowerRoman"/>
      <w:lvlText w:val="%3)"/>
      <w:lvlJc w:val="lef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54">
    <w:nsid w:val="6B266953"/>
    <w:multiLevelType w:val="hybridMultilevel"/>
    <w:tmpl w:val="3B488AEA"/>
    <w:lvl w:ilvl="0" w:tplc="BBA648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nsid w:val="6B3D4AA0"/>
    <w:multiLevelType w:val="multilevel"/>
    <w:tmpl w:val="695C60A2"/>
    <w:styleLink w:val="FLParties2NumberingList"/>
    <w:lvl w:ilvl="0">
      <w:start w:val="1"/>
      <w:numFmt w:val="upperLetter"/>
      <w:lvlText w:val="(%1)"/>
      <w:lvlJc w:val="left"/>
      <w:pPr>
        <w:tabs>
          <w:tab w:val="num" w:pos="567"/>
        </w:tabs>
        <w:ind w:left="851" w:hanging="284"/>
      </w:pPr>
      <w:rPr>
        <w:rFonts w:ascii="Arial" w:hAnsi="Arial" w:hint="default"/>
        <w:sz w:val="21"/>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D63478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FC812B7"/>
    <w:multiLevelType w:val="singleLevel"/>
    <w:tmpl w:val="08090001"/>
    <w:lvl w:ilvl="0">
      <w:start w:val="1"/>
      <w:numFmt w:val="bullet"/>
      <w:pStyle w:val="Bullet"/>
      <w:lvlText w:val=""/>
      <w:lvlJc w:val="left"/>
      <w:pPr>
        <w:ind w:left="567" w:hanging="567"/>
      </w:pPr>
      <w:rPr>
        <w:rFonts w:ascii="Symbol" w:hAnsi="Symbol" w:hint="default"/>
        <w:b/>
        <w:i w:val="0"/>
        <w:caps w:val="0"/>
        <w:strike w:val="0"/>
        <w:dstrike w:val="0"/>
        <w:vanish w:val="0"/>
        <w:color w:val="auto"/>
        <w:sz w:val="21"/>
        <w:vertAlign w:val="baseline"/>
      </w:rPr>
    </w:lvl>
  </w:abstractNum>
  <w:abstractNum w:abstractNumId="58">
    <w:nsid w:val="70C04547"/>
    <w:multiLevelType w:val="hybridMultilevel"/>
    <w:tmpl w:val="EDEE69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nsid w:val="73C9467A"/>
    <w:multiLevelType w:val="multilevel"/>
    <w:tmpl w:val="0DA60F8C"/>
    <w:styleLink w:val="FLTestMargin"/>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041" w:hanging="794"/>
      </w:pPr>
      <w:rPr>
        <w:rFonts w:hint="default"/>
      </w:rPr>
    </w:lvl>
    <w:lvl w:ilvl="3">
      <w:start w:val="1"/>
      <w:numFmt w:val="decimal"/>
      <w:lvlText w:val="%1.%2.%3.%4"/>
      <w:lvlJc w:val="left"/>
      <w:pPr>
        <w:tabs>
          <w:tab w:val="num" w:pos="2041"/>
        </w:tabs>
        <w:ind w:left="2948" w:hanging="907"/>
      </w:pPr>
      <w:rPr>
        <w:rFonts w:hint="default"/>
      </w:rPr>
    </w:lvl>
    <w:lvl w:ilvl="4">
      <w:start w:val="1"/>
      <w:numFmt w:val="decimal"/>
      <w:lvlText w:val="%1.%2.%3.%4.%5"/>
      <w:lvlJc w:val="left"/>
      <w:pPr>
        <w:tabs>
          <w:tab w:val="num" w:pos="2948"/>
        </w:tabs>
        <w:ind w:left="3969" w:hanging="1021"/>
      </w:pPr>
      <w:rPr>
        <w:rFonts w:hint="default"/>
      </w:rPr>
    </w:lvl>
    <w:lvl w:ilvl="5">
      <w:start w:val="1"/>
      <w:numFmt w:val="decimal"/>
      <w:lvlText w:val="%1.%2.%3.%4.%5.%6"/>
      <w:lvlJc w:val="left"/>
      <w:pPr>
        <w:tabs>
          <w:tab w:val="num" w:pos="3969"/>
        </w:tabs>
        <w:ind w:left="5103" w:hanging="1134"/>
      </w:pPr>
      <w:rPr>
        <w:rFonts w:hint="default"/>
      </w:rPr>
    </w:lvl>
    <w:lvl w:ilvl="6">
      <w:start w:val="1"/>
      <w:numFmt w:val="decimal"/>
      <w:lvlText w:val="%1.%2.%3.%4.%5.%6.%7"/>
      <w:lvlJc w:val="left"/>
      <w:pPr>
        <w:ind w:left="6350" w:hanging="124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745D537A"/>
    <w:multiLevelType w:val="hybridMultilevel"/>
    <w:tmpl w:val="FBA45F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nsid w:val="78A3666B"/>
    <w:multiLevelType w:val="hybridMultilevel"/>
    <w:tmpl w:val="C11A7AEE"/>
    <w:lvl w:ilvl="0" w:tplc="CE1EFA4C">
      <w:start w:val="1"/>
      <w:numFmt w:val="bullet"/>
      <w:pStyle w:val="Bullet2"/>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nsid w:val="7A3E7F5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6"/>
  </w:num>
  <w:num w:numId="2">
    <w:abstractNumId w:val="62"/>
  </w:num>
  <w:num w:numId="3">
    <w:abstractNumId w:val="43"/>
  </w:num>
  <w:num w:numId="4">
    <w:abstractNumId w:val="57"/>
  </w:num>
  <w:num w:numId="5">
    <w:abstractNumId w:val="10"/>
  </w:num>
  <w:num w:numId="6">
    <w:abstractNumId w:val="61"/>
  </w:num>
  <w:num w:numId="7">
    <w:abstractNumId w:val="38"/>
  </w:num>
  <w:num w:numId="8">
    <w:abstractNumId w:val="53"/>
  </w:num>
  <w:num w:numId="9">
    <w:abstractNumId w:val="22"/>
  </w:num>
  <w:num w:numId="10">
    <w:abstractNumId w:val="36"/>
  </w:num>
  <w:num w:numId="11">
    <w:abstractNumId w:val="24"/>
  </w:num>
  <w:num w:numId="12">
    <w:abstractNumId w:val="17"/>
  </w:num>
  <w:num w:numId="13">
    <w:abstractNumId w:val="14"/>
  </w:num>
  <w:num w:numId="14">
    <w:abstractNumId w:val="35"/>
  </w:num>
  <w:num w:numId="15">
    <w:abstractNumId w:val="20"/>
  </w:num>
  <w:num w:numId="16">
    <w:abstractNumId w:val="55"/>
  </w:num>
  <w:num w:numId="17">
    <w:abstractNumId w:val="29"/>
  </w:num>
  <w:num w:numId="18">
    <w:abstractNumId w:val="39"/>
  </w:num>
  <w:num w:numId="19">
    <w:abstractNumId w:val="15"/>
  </w:num>
  <w:num w:numId="20">
    <w:abstractNumId w:val="59"/>
  </w:num>
  <w:num w:numId="21">
    <w:abstractNumId w:val="24"/>
  </w:num>
  <w:num w:numId="22">
    <w:abstractNumId w:val="14"/>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26"/>
  </w:num>
  <w:num w:numId="36">
    <w:abstractNumId w:val="15"/>
  </w:num>
  <w:num w:numId="37">
    <w:abstractNumId w:val="35"/>
  </w:num>
  <w:num w:numId="38">
    <w:abstractNumId w:val="37"/>
  </w:num>
  <w:num w:numId="39">
    <w:abstractNumId w:val="33"/>
  </w:num>
  <w:num w:numId="40">
    <w:abstractNumId w:val="25"/>
  </w:num>
  <w:num w:numId="41">
    <w:abstractNumId w:val="52"/>
  </w:num>
  <w:num w:numId="42">
    <w:abstractNumId w:val="27"/>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60"/>
  </w:num>
  <w:num w:numId="53">
    <w:abstractNumId w:val="42"/>
  </w:num>
  <w:num w:numId="54">
    <w:abstractNumId w:val="30"/>
  </w:num>
  <w:num w:numId="55">
    <w:abstractNumId w:val="44"/>
  </w:num>
  <w:num w:numId="56">
    <w:abstractNumId w:val="44"/>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19"/>
  </w:num>
  <w:num w:numId="60">
    <w:abstractNumId w:val="58"/>
  </w:num>
  <w:num w:numId="61">
    <w:abstractNumId w:val="46"/>
  </w:num>
  <w:num w:numId="62">
    <w:abstractNumId w:val="47"/>
  </w:num>
  <w:num w:numId="63">
    <w:abstractNumId w:val="49"/>
  </w:num>
  <w:num w:numId="64">
    <w:abstractNumId w:val="50"/>
  </w:num>
  <w:num w:numId="65">
    <w:abstractNumId w:val="34"/>
  </w:num>
  <w:num w:numId="66">
    <w:abstractNumId w:val="16"/>
  </w:num>
  <w:num w:numId="67">
    <w:abstractNumId w:val="13"/>
  </w:num>
  <w:num w:numId="68">
    <w:abstractNumId w:val="51"/>
  </w:num>
  <w:num w:numId="69">
    <w:abstractNumId w:val="31"/>
  </w:num>
  <w:num w:numId="70">
    <w:abstractNumId w:val="41"/>
  </w:num>
  <w:num w:numId="71">
    <w:abstractNumId w:val="48"/>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NotTrackFormatting/>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89"/>
    <w:rsid w:val="00000235"/>
    <w:rsid w:val="00004A11"/>
    <w:rsid w:val="000051D6"/>
    <w:rsid w:val="0000735D"/>
    <w:rsid w:val="00010EBC"/>
    <w:rsid w:val="00011725"/>
    <w:rsid w:val="00014508"/>
    <w:rsid w:val="00015C14"/>
    <w:rsid w:val="00015DAD"/>
    <w:rsid w:val="00016158"/>
    <w:rsid w:val="00017B23"/>
    <w:rsid w:val="0002217C"/>
    <w:rsid w:val="0002292C"/>
    <w:rsid w:val="0002341C"/>
    <w:rsid w:val="00023E4F"/>
    <w:rsid w:val="00024A1A"/>
    <w:rsid w:val="000266DF"/>
    <w:rsid w:val="00030D41"/>
    <w:rsid w:val="0003279A"/>
    <w:rsid w:val="00033B75"/>
    <w:rsid w:val="00033CB7"/>
    <w:rsid w:val="00034BC1"/>
    <w:rsid w:val="00042705"/>
    <w:rsid w:val="000435E6"/>
    <w:rsid w:val="0004362D"/>
    <w:rsid w:val="000437BF"/>
    <w:rsid w:val="00044B38"/>
    <w:rsid w:val="00045A90"/>
    <w:rsid w:val="00045F4E"/>
    <w:rsid w:val="000465CA"/>
    <w:rsid w:val="0004705F"/>
    <w:rsid w:val="00052BBE"/>
    <w:rsid w:val="00052DA6"/>
    <w:rsid w:val="00052ECD"/>
    <w:rsid w:val="000575C1"/>
    <w:rsid w:val="00060EC3"/>
    <w:rsid w:val="00061B8C"/>
    <w:rsid w:val="00064825"/>
    <w:rsid w:val="000672A9"/>
    <w:rsid w:val="000672BD"/>
    <w:rsid w:val="00067328"/>
    <w:rsid w:val="00067904"/>
    <w:rsid w:val="000679CB"/>
    <w:rsid w:val="00070CB9"/>
    <w:rsid w:val="00073156"/>
    <w:rsid w:val="00074874"/>
    <w:rsid w:val="0008211C"/>
    <w:rsid w:val="000831EC"/>
    <w:rsid w:val="00085FBE"/>
    <w:rsid w:val="000866F6"/>
    <w:rsid w:val="00086DC1"/>
    <w:rsid w:val="0008705D"/>
    <w:rsid w:val="00087F27"/>
    <w:rsid w:val="000919A8"/>
    <w:rsid w:val="00091CE6"/>
    <w:rsid w:val="00095663"/>
    <w:rsid w:val="00096E02"/>
    <w:rsid w:val="000A660C"/>
    <w:rsid w:val="000A7205"/>
    <w:rsid w:val="000B04A4"/>
    <w:rsid w:val="000B13A9"/>
    <w:rsid w:val="000B1F8F"/>
    <w:rsid w:val="000B54C0"/>
    <w:rsid w:val="000B5699"/>
    <w:rsid w:val="000B5C7C"/>
    <w:rsid w:val="000C0453"/>
    <w:rsid w:val="000C2C81"/>
    <w:rsid w:val="000C3256"/>
    <w:rsid w:val="000C772D"/>
    <w:rsid w:val="000C77D3"/>
    <w:rsid w:val="000D1B53"/>
    <w:rsid w:val="000D338A"/>
    <w:rsid w:val="000D3451"/>
    <w:rsid w:val="000D3DD0"/>
    <w:rsid w:val="000D55C6"/>
    <w:rsid w:val="000D5D93"/>
    <w:rsid w:val="000D5DB0"/>
    <w:rsid w:val="000D5EA7"/>
    <w:rsid w:val="000D75A5"/>
    <w:rsid w:val="000E0D91"/>
    <w:rsid w:val="000E5369"/>
    <w:rsid w:val="000E5666"/>
    <w:rsid w:val="000E72AC"/>
    <w:rsid w:val="000E7559"/>
    <w:rsid w:val="000F06EA"/>
    <w:rsid w:val="000F09F4"/>
    <w:rsid w:val="000F0CA3"/>
    <w:rsid w:val="000F3500"/>
    <w:rsid w:val="000F4B50"/>
    <w:rsid w:val="000F4E99"/>
    <w:rsid w:val="0010105E"/>
    <w:rsid w:val="001017C7"/>
    <w:rsid w:val="00103682"/>
    <w:rsid w:val="00104025"/>
    <w:rsid w:val="00106021"/>
    <w:rsid w:val="001103AF"/>
    <w:rsid w:val="00111367"/>
    <w:rsid w:val="00112A63"/>
    <w:rsid w:val="00115C6E"/>
    <w:rsid w:val="001163B7"/>
    <w:rsid w:val="00120891"/>
    <w:rsid w:val="00121223"/>
    <w:rsid w:val="00121421"/>
    <w:rsid w:val="0012177D"/>
    <w:rsid w:val="00124F4C"/>
    <w:rsid w:val="00126C36"/>
    <w:rsid w:val="00126F60"/>
    <w:rsid w:val="00127C21"/>
    <w:rsid w:val="001368F0"/>
    <w:rsid w:val="00136C50"/>
    <w:rsid w:val="00140FBC"/>
    <w:rsid w:val="00141112"/>
    <w:rsid w:val="00144284"/>
    <w:rsid w:val="001442B6"/>
    <w:rsid w:val="00147A0E"/>
    <w:rsid w:val="00147E5C"/>
    <w:rsid w:val="00150E94"/>
    <w:rsid w:val="00153799"/>
    <w:rsid w:val="00153AD7"/>
    <w:rsid w:val="001549C5"/>
    <w:rsid w:val="00156292"/>
    <w:rsid w:val="0016030E"/>
    <w:rsid w:val="00162226"/>
    <w:rsid w:val="0016277E"/>
    <w:rsid w:val="0016438A"/>
    <w:rsid w:val="0016516B"/>
    <w:rsid w:val="001657CC"/>
    <w:rsid w:val="00165A6C"/>
    <w:rsid w:val="00167EE3"/>
    <w:rsid w:val="00173224"/>
    <w:rsid w:val="00174F16"/>
    <w:rsid w:val="00181CE3"/>
    <w:rsid w:val="00183716"/>
    <w:rsid w:val="00184316"/>
    <w:rsid w:val="00184C16"/>
    <w:rsid w:val="0018622D"/>
    <w:rsid w:val="00187BB3"/>
    <w:rsid w:val="001902CD"/>
    <w:rsid w:val="001917A8"/>
    <w:rsid w:val="00192AEB"/>
    <w:rsid w:val="001953A4"/>
    <w:rsid w:val="001968F2"/>
    <w:rsid w:val="001A01CC"/>
    <w:rsid w:val="001A15BF"/>
    <w:rsid w:val="001A1BD0"/>
    <w:rsid w:val="001A24FF"/>
    <w:rsid w:val="001A339A"/>
    <w:rsid w:val="001A3F97"/>
    <w:rsid w:val="001A5CEB"/>
    <w:rsid w:val="001A6B1B"/>
    <w:rsid w:val="001B1903"/>
    <w:rsid w:val="001B778E"/>
    <w:rsid w:val="001C06F3"/>
    <w:rsid w:val="001C0D16"/>
    <w:rsid w:val="001C3849"/>
    <w:rsid w:val="001C3BC7"/>
    <w:rsid w:val="001C4905"/>
    <w:rsid w:val="001C765F"/>
    <w:rsid w:val="001D2B7B"/>
    <w:rsid w:val="001D3571"/>
    <w:rsid w:val="001D4D1B"/>
    <w:rsid w:val="001D5A14"/>
    <w:rsid w:val="001D5EA7"/>
    <w:rsid w:val="001D6D06"/>
    <w:rsid w:val="001D757F"/>
    <w:rsid w:val="001E5D39"/>
    <w:rsid w:val="001E6F43"/>
    <w:rsid w:val="001F2E9E"/>
    <w:rsid w:val="001F3A83"/>
    <w:rsid w:val="001F3C75"/>
    <w:rsid w:val="001F71D6"/>
    <w:rsid w:val="00200CF5"/>
    <w:rsid w:val="0020256D"/>
    <w:rsid w:val="00202E74"/>
    <w:rsid w:val="00203CC7"/>
    <w:rsid w:val="00204268"/>
    <w:rsid w:val="00204316"/>
    <w:rsid w:val="00204606"/>
    <w:rsid w:val="00207250"/>
    <w:rsid w:val="002130D8"/>
    <w:rsid w:val="002168F4"/>
    <w:rsid w:val="00216E86"/>
    <w:rsid w:val="0021707D"/>
    <w:rsid w:val="002219D5"/>
    <w:rsid w:val="00221D9C"/>
    <w:rsid w:val="0022407D"/>
    <w:rsid w:val="00224442"/>
    <w:rsid w:val="002246EB"/>
    <w:rsid w:val="00224996"/>
    <w:rsid w:val="00225745"/>
    <w:rsid w:val="00230325"/>
    <w:rsid w:val="00231099"/>
    <w:rsid w:val="00231AA1"/>
    <w:rsid w:val="00236386"/>
    <w:rsid w:val="0024334E"/>
    <w:rsid w:val="002459FF"/>
    <w:rsid w:val="0025076F"/>
    <w:rsid w:val="002513F9"/>
    <w:rsid w:val="00251804"/>
    <w:rsid w:val="00253BB0"/>
    <w:rsid w:val="00255B8C"/>
    <w:rsid w:val="00255BAE"/>
    <w:rsid w:val="00260172"/>
    <w:rsid w:val="00260D56"/>
    <w:rsid w:val="00263DB9"/>
    <w:rsid w:val="00264780"/>
    <w:rsid w:val="00267F2F"/>
    <w:rsid w:val="00271E9E"/>
    <w:rsid w:val="00272906"/>
    <w:rsid w:val="00272F50"/>
    <w:rsid w:val="002771A1"/>
    <w:rsid w:val="0028168B"/>
    <w:rsid w:val="00282030"/>
    <w:rsid w:val="00282225"/>
    <w:rsid w:val="0028467F"/>
    <w:rsid w:val="00284DDA"/>
    <w:rsid w:val="00285E7E"/>
    <w:rsid w:val="00286017"/>
    <w:rsid w:val="00286F9C"/>
    <w:rsid w:val="002878E4"/>
    <w:rsid w:val="002916A0"/>
    <w:rsid w:val="002925A2"/>
    <w:rsid w:val="00292D69"/>
    <w:rsid w:val="0029376F"/>
    <w:rsid w:val="00294286"/>
    <w:rsid w:val="0029564A"/>
    <w:rsid w:val="002972AB"/>
    <w:rsid w:val="00297D93"/>
    <w:rsid w:val="002A2AA4"/>
    <w:rsid w:val="002A35B0"/>
    <w:rsid w:val="002A533A"/>
    <w:rsid w:val="002B1C2D"/>
    <w:rsid w:val="002B21C5"/>
    <w:rsid w:val="002B3708"/>
    <w:rsid w:val="002B427A"/>
    <w:rsid w:val="002C01FB"/>
    <w:rsid w:val="002C0D57"/>
    <w:rsid w:val="002C0E58"/>
    <w:rsid w:val="002C104A"/>
    <w:rsid w:val="002C12B9"/>
    <w:rsid w:val="002C2A09"/>
    <w:rsid w:val="002C3CF9"/>
    <w:rsid w:val="002C3E0E"/>
    <w:rsid w:val="002C58A1"/>
    <w:rsid w:val="002C5B83"/>
    <w:rsid w:val="002C6801"/>
    <w:rsid w:val="002D1AF2"/>
    <w:rsid w:val="002D35EA"/>
    <w:rsid w:val="002D3DAF"/>
    <w:rsid w:val="002D5F1E"/>
    <w:rsid w:val="002E0666"/>
    <w:rsid w:val="002E0B1C"/>
    <w:rsid w:val="002E1314"/>
    <w:rsid w:val="002E196E"/>
    <w:rsid w:val="002E66AD"/>
    <w:rsid w:val="002E6AD1"/>
    <w:rsid w:val="002E7A13"/>
    <w:rsid w:val="002F1208"/>
    <w:rsid w:val="002F1BDB"/>
    <w:rsid w:val="002F501E"/>
    <w:rsid w:val="002F643A"/>
    <w:rsid w:val="002F6723"/>
    <w:rsid w:val="002F6FB1"/>
    <w:rsid w:val="002F7882"/>
    <w:rsid w:val="0030004E"/>
    <w:rsid w:val="00300F1F"/>
    <w:rsid w:val="003046A7"/>
    <w:rsid w:val="003073C1"/>
    <w:rsid w:val="00307DC2"/>
    <w:rsid w:val="00310B7B"/>
    <w:rsid w:val="00311D9A"/>
    <w:rsid w:val="00313FD4"/>
    <w:rsid w:val="00313FE1"/>
    <w:rsid w:val="003147E2"/>
    <w:rsid w:val="00315379"/>
    <w:rsid w:val="0031634D"/>
    <w:rsid w:val="00317640"/>
    <w:rsid w:val="003208D3"/>
    <w:rsid w:val="00320D05"/>
    <w:rsid w:val="00322423"/>
    <w:rsid w:val="00322478"/>
    <w:rsid w:val="00322DC3"/>
    <w:rsid w:val="00323BB7"/>
    <w:rsid w:val="00325BF7"/>
    <w:rsid w:val="003279C5"/>
    <w:rsid w:val="00330454"/>
    <w:rsid w:val="00331DD4"/>
    <w:rsid w:val="00332A10"/>
    <w:rsid w:val="00333996"/>
    <w:rsid w:val="00334831"/>
    <w:rsid w:val="00335311"/>
    <w:rsid w:val="003354E8"/>
    <w:rsid w:val="00337E89"/>
    <w:rsid w:val="00344746"/>
    <w:rsid w:val="00345F32"/>
    <w:rsid w:val="00347F94"/>
    <w:rsid w:val="00350032"/>
    <w:rsid w:val="003517AE"/>
    <w:rsid w:val="00353BDC"/>
    <w:rsid w:val="0035532C"/>
    <w:rsid w:val="003563B6"/>
    <w:rsid w:val="00357A8B"/>
    <w:rsid w:val="00361860"/>
    <w:rsid w:val="00362189"/>
    <w:rsid w:val="00362EBB"/>
    <w:rsid w:val="0036561D"/>
    <w:rsid w:val="003657F1"/>
    <w:rsid w:val="003666B1"/>
    <w:rsid w:val="0036797B"/>
    <w:rsid w:val="00370C9B"/>
    <w:rsid w:val="00371935"/>
    <w:rsid w:val="00372D19"/>
    <w:rsid w:val="00373893"/>
    <w:rsid w:val="003744B4"/>
    <w:rsid w:val="0038058A"/>
    <w:rsid w:val="00385CBB"/>
    <w:rsid w:val="003863AD"/>
    <w:rsid w:val="0039097D"/>
    <w:rsid w:val="00395265"/>
    <w:rsid w:val="00395BE8"/>
    <w:rsid w:val="00397D2B"/>
    <w:rsid w:val="00397E86"/>
    <w:rsid w:val="003A5DF5"/>
    <w:rsid w:val="003A6ED7"/>
    <w:rsid w:val="003B05CC"/>
    <w:rsid w:val="003B2B9B"/>
    <w:rsid w:val="003B3655"/>
    <w:rsid w:val="003B40C0"/>
    <w:rsid w:val="003B41CD"/>
    <w:rsid w:val="003B4B1D"/>
    <w:rsid w:val="003B4C79"/>
    <w:rsid w:val="003B4CAA"/>
    <w:rsid w:val="003B5AE3"/>
    <w:rsid w:val="003B79B4"/>
    <w:rsid w:val="003B7CCD"/>
    <w:rsid w:val="003B7F27"/>
    <w:rsid w:val="003C1F14"/>
    <w:rsid w:val="003C353F"/>
    <w:rsid w:val="003C465B"/>
    <w:rsid w:val="003C585F"/>
    <w:rsid w:val="003C5FCA"/>
    <w:rsid w:val="003C6563"/>
    <w:rsid w:val="003C69EE"/>
    <w:rsid w:val="003D137D"/>
    <w:rsid w:val="003D42F6"/>
    <w:rsid w:val="003D47C5"/>
    <w:rsid w:val="003E1C64"/>
    <w:rsid w:val="003E26C5"/>
    <w:rsid w:val="003E29BA"/>
    <w:rsid w:val="003F00CF"/>
    <w:rsid w:val="003F0B95"/>
    <w:rsid w:val="003F0EE3"/>
    <w:rsid w:val="003F202A"/>
    <w:rsid w:val="003F3A60"/>
    <w:rsid w:val="00400614"/>
    <w:rsid w:val="004052C9"/>
    <w:rsid w:val="00405EB0"/>
    <w:rsid w:val="00407031"/>
    <w:rsid w:val="00410DC0"/>
    <w:rsid w:val="004114F1"/>
    <w:rsid w:val="00413CC4"/>
    <w:rsid w:val="004141CF"/>
    <w:rsid w:val="00414278"/>
    <w:rsid w:val="00415E5C"/>
    <w:rsid w:val="00416758"/>
    <w:rsid w:val="00421C30"/>
    <w:rsid w:val="004225F4"/>
    <w:rsid w:val="00422BE7"/>
    <w:rsid w:val="00422FE3"/>
    <w:rsid w:val="00423792"/>
    <w:rsid w:val="00423C0C"/>
    <w:rsid w:val="004272E4"/>
    <w:rsid w:val="00430943"/>
    <w:rsid w:val="00432B11"/>
    <w:rsid w:val="0043438C"/>
    <w:rsid w:val="00434B36"/>
    <w:rsid w:val="00435DC3"/>
    <w:rsid w:val="00436123"/>
    <w:rsid w:val="00442400"/>
    <w:rsid w:val="00442EC0"/>
    <w:rsid w:val="004431EF"/>
    <w:rsid w:val="00443697"/>
    <w:rsid w:val="00443BD9"/>
    <w:rsid w:val="00447E6D"/>
    <w:rsid w:val="00450101"/>
    <w:rsid w:val="00450546"/>
    <w:rsid w:val="0045116D"/>
    <w:rsid w:val="004531AD"/>
    <w:rsid w:val="00453D7B"/>
    <w:rsid w:val="00454A5C"/>
    <w:rsid w:val="00463266"/>
    <w:rsid w:val="00464E51"/>
    <w:rsid w:val="00466D3E"/>
    <w:rsid w:val="00467703"/>
    <w:rsid w:val="00471444"/>
    <w:rsid w:val="0047205A"/>
    <w:rsid w:val="00472B89"/>
    <w:rsid w:val="0047764F"/>
    <w:rsid w:val="00480F74"/>
    <w:rsid w:val="004842F4"/>
    <w:rsid w:val="0048557C"/>
    <w:rsid w:val="00491DBC"/>
    <w:rsid w:val="004937C7"/>
    <w:rsid w:val="004948E5"/>
    <w:rsid w:val="004A0647"/>
    <w:rsid w:val="004A1AA1"/>
    <w:rsid w:val="004A2FAD"/>
    <w:rsid w:val="004A3BB3"/>
    <w:rsid w:val="004A4ED9"/>
    <w:rsid w:val="004A6114"/>
    <w:rsid w:val="004A73D5"/>
    <w:rsid w:val="004B087D"/>
    <w:rsid w:val="004B2C78"/>
    <w:rsid w:val="004B45AB"/>
    <w:rsid w:val="004B5864"/>
    <w:rsid w:val="004B6E70"/>
    <w:rsid w:val="004C0BA2"/>
    <w:rsid w:val="004C0F92"/>
    <w:rsid w:val="004C19AA"/>
    <w:rsid w:val="004C36E9"/>
    <w:rsid w:val="004C3BEB"/>
    <w:rsid w:val="004C4296"/>
    <w:rsid w:val="004C5CC3"/>
    <w:rsid w:val="004C7320"/>
    <w:rsid w:val="004D0734"/>
    <w:rsid w:val="004D0F67"/>
    <w:rsid w:val="004D1679"/>
    <w:rsid w:val="004D3629"/>
    <w:rsid w:val="004D41D1"/>
    <w:rsid w:val="004D43C7"/>
    <w:rsid w:val="004D51AA"/>
    <w:rsid w:val="004D662B"/>
    <w:rsid w:val="004D7F78"/>
    <w:rsid w:val="004E1032"/>
    <w:rsid w:val="004E18D7"/>
    <w:rsid w:val="004E33CE"/>
    <w:rsid w:val="004F1AF0"/>
    <w:rsid w:val="004F1E8A"/>
    <w:rsid w:val="004F3601"/>
    <w:rsid w:val="004F3918"/>
    <w:rsid w:val="004F6933"/>
    <w:rsid w:val="004F78C1"/>
    <w:rsid w:val="00504662"/>
    <w:rsid w:val="00505A22"/>
    <w:rsid w:val="0050678B"/>
    <w:rsid w:val="0051106E"/>
    <w:rsid w:val="00513A0E"/>
    <w:rsid w:val="00516628"/>
    <w:rsid w:val="005214BD"/>
    <w:rsid w:val="00521BDF"/>
    <w:rsid w:val="005220AF"/>
    <w:rsid w:val="00522CC4"/>
    <w:rsid w:val="00527021"/>
    <w:rsid w:val="00527BD5"/>
    <w:rsid w:val="00530316"/>
    <w:rsid w:val="00533169"/>
    <w:rsid w:val="005342E1"/>
    <w:rsid w:val="00542D62"/>
    <w:rsid w:val="0054348E"/>
    <w:rsid w:val="005451CD"/>
    <w:rsid w:val="005522B8"/>
    <w:rsid w:val="00552E60"/>
    <w:rsid w:val="005535B5"/>
    <w:rsid w:val="00554B62"/>
    <w:rsid w:val="00556720"/>
    <w:rsid w:val="00556C90"/>
    <w:rsid w:val="00562A48"/>
    <w:rsid w:val="00570535"/>
    <w:rsid w:val="005708AD"/>
    <w:rsid w:val="00572317"/>
    <w:rsid w:val="00576C83"/>
    <w:rsid w:val="0058119A"/>
    <w:rsid w:val="00582484"/>
    <w:rsid w:val="00582E5D"/>
    <w:rsid w:val="00583C3A"/>
    <w:rsid w:val="00584FF7"/>
    <w:rsid w:val="00587C14"/>
    <w:rsid w:val="00596AF2"/>
    <w:rsid w:val="005971A1"/>
    <w:rsid w:val="005A0281"/>
    <w:rsid w:val="005A0D36"/>
    <w:rsid w:val="005A44C1"/>
    <w:rsid w:val="005A6ED3"/>
    <w:rsid w:val="005A7B2B"/>
    <w:rsid w:val="005B41A4"/>
    <w:rsid w:val="005B5DDB"/>
    <w:rsid w:val="005B6722"/>
    <w:rsid w:val="005B67F9"/>
    <w:rsid w:val="005B6E85"/>
    <w:rsid w:val="005B7D24"/>
    <w:rsid w:val="005C1A45"/>
    <w:rsid w:val="005C39D3"/>
    <w:rsid w:val="005C7748"/>
    <w:rsid w:val="005D13C9"/>
    <w:rsid w:val="005D2CA9"/>
    <w:rsid w:val="005D4AB1"/>
    <w:rsid w:val="005D4BA7"/>
    <w:rsid w:val="005D58C3"/>
    <w:rsid w:val="005D68C2"/>
    <w:rsid w:val="005D71A5"/>
    <w:rsid w:val="005D7AC8"/>
    <w:rsid w:val="005D7C2D"/>
    <w:rsid w:val="005E065C"/>
    <w:rsid w:val="005E0ABF"/>
    <w:rsid w:val="005E1C37"/>
    <w:rsid w:val="005E1E6D"/>
    <w:rsid w:val="005E2647"/>
    <w:rsid w:val="005F2413"/>
    <w:rsid w:val="005F3C0B"/>
    <w:rsid w:val="005F6FB9"/>
    <w:rsid w:val="005F76B2"/>
    <w:rsid w:val="00603812"/>
    <w:rsid w:val="00603AC5"/>
    <w:rsid w:val="00604889"/>
    <w:rsid w:val="00611B82"/>
    <w:rsid w:val="00612314"/>
    <w:rsid w:val="00614613"/>
    <w:rsid w:val="00615455"/>
    <w:rsid w:val="00617477"/>
    <w:rsid w:val="0062090A"/>
    <w:rsid w:val="00620F57"/>
    <w:rsid w:val="00621D8D"/>
    <w:rsid w:val="00622374"/>
    <w:rsid w:val="0062377D"/>
    <w:rsid w:val="00624B9F"/>
    <w:rsid w:val="00624FC6"/>
    <w:rsid w:val="0063051F"/>
    <w:rsid w:val="00633082"/>
    <w:rsid w:val="00633CCF"/>
    <w:rsid w:val="006357E2"/>
    <w:rsid w:val="00637D65"/>
    <w:rsid w:val="00637E5A"/>
    <w:rsid w:val="00643260"/>
    <w:rsid w:val="006443EB"/>
    <w:rsid w:val="00644914"/>
    <w:rsid w:val="00645C88"/>
    <w:rsid w:val="0064684E"/>
    <w:rsid w:val="0064704A"/>
    <w:rsid w:val="00652329"/>
    <w:rsid w:val="006533A6"/>
    <w:rsid w:val="00655D5D"/>
    <w:rsid w:val="00660DDD"/>
    <w:rsid w:val="00662420"/>
    <w:rsid w:val="00664F9F"/>
    <w:rsid w:val="006667E6"/>
    <w:rsid w:val="0066753A"/>
    <w:rsid w:val="006719CF"/>
    <w:rsid w:val="00673796"/>
    <w:rsid w:val="006748A5"/>
    <w:rsid w:val="00674ED3"/>
    <w:rsid w:val="00676DB8"/>
    <w:rsid w:val="006800FF"/>
    <w:rsid w:val="00681EA8"/>
    <w:rsid w:val="00681F18"/>
    <w:rsid w:val="00683397"/>
    <w:rsid w:val="00686728"/>
    <w:rsid w:val="00687E2A"/>
    <w:rsid w:val="0069260A"/>
    <w:rsid w:val="006926C4"/>
    <w:rsid w:val="00693993"/>
    <w:rsid w:val="006968FB"/>
    <w:rsid w:val="00696A43"/>
    <w:rsid w:val="00697AB1"/>
    <w:rsid w:val="006A1F25"/>
    <w:rsid w:val="006A3418"/>
    <w:rsid w:val="006A3FD7"/>
    <w:rsid w:val="006A57A4"/>
    <w:rsid w:val="006A598F"/>
    <w:rsid w:val="006B1B12"/>
    <w:rsid w:val="006B2E95"/>
    <w:rsid w:val="006B3D0C"/>
    <w:rsid w:val="006B6DD7"/>
    <w:rsid w:val="006C3C39"/>
    <w:rsid w:val="006C47FA"/>
    <w:rsid w:val="006C4E70"/>
    <w:rsid w:val="006C50F7"/>
    <w:rsid w:val="006C634D"/>
    <w:rsid w:val="006C6ED1"/>
    <w:rsid w:val="006D3E03"/>
    <w:rsid w:val="006D56DB"/>
    <w:rsid w:val="006E53CE"/>
    <w:rsid w:val="006E5C53"/>
    <w:rsid w:val="006E6353"/>
    <w:rsid w:val="006F4081"/>
    <w:rsid w:val="006F447E"/>
    <w:rsid w:val="006F56E4"/>
    <w:rsid w:val="006F723A"/>
    <w:rsid w:val="006F7F73"/>
    <w:rsid w:val="00701601"/>
    <w:rsid w:val="00702D50"/>
    <w:rsid w:val="0070343A"/>
    <w:rsid w:val="00704BB7"/>
    <w:rsid w:val="00704FF2"/>
    <w:rsid w:val="0070540B"/>
    <w:rsid w:val="00707106"/>
    <w:rsid w:val="007104E4"/>
    <w:rsid w:val="00711380"/>
    <w:rsid w:val="00711CAE"/>
    <w:rsid w:val="00712357"/>
    <w:rsid w:val="007138E8"/>
    <w:rsid w:val="00717B11"/>
    <w:rsid w:val="00720269"/>
    <w:rsid w:val="0072101E"/>
    <w:rsid w:val="00724437"/>
    <w:rsid w:val="007244FE"/>
    <w:rsid w:val="007273FA"/>
    <w:rsid w:val="0072786F"/>
    <w:rsid w:val="0073012A"/>
    <w:rsid w:val="007320B0"/>
    <w:rsid w:val="0073544E"/>
    <w:rsid w:val="0074076F"/>
    <w:rsid w:val="007429CF"/>
    <w:rsid w:val="007442CF"/>
    <w:rsid w:val="007463E7"/>
    <w:rsid w:val="0074692F"/>
    <w:rsid w:val="00747566"/>
    <w:rsid w:val="00751D1D"/>
    <w:rsid w:val="00753E99"/>
    <w:rsid w:val="00754CAB"/>
    <w:rsid w:val="0075646E"/>
    <w:rsid w:val="007575B1"/>
    <w:rsid w:val="00761F95"/>
    <w:rsid w:val="00763A88"/>
    <w:rsid w:val="00767F3F"/>
    <w:rsid w:val="007732C1"/>
    <w:rsid w:val="00773C43"/>
    <w:rsid w:val="00774796"/>
    <w:rsid w:val="00774EB7"/>
    <w:rsid w:val="007754C2"/>
    <w:rsid w:val="00780AF0"/>
    <w:rsid w:val="00781C91"/>
    <w:rsid w:val="00781E73"/>
    <w:rsid w:val="00782B2F"/>
    <w:rsid w:val="00783204"/>
    <w:rsid w:val="0078329F"/>
    <w:rsid w:val="00785704"/>
    <w:rsid w:val="007906F7"/>
    <w:rsid w:val="007907F0"/>
    <w:rsid w:val="007944FA"/>
    <w:rsid w:val="007949DC"/>
    <w:rsid w:val="00794BEA"/>
    <w:rsid w:val="00794E10"/>
    <w:rsid w:val="00797866"/>
    <w:rsid w:val="00797985"/>
    <w:rsid w:val="007A071E"/>
    <w:rsid w:val="007A1FEB"/>
    <w:rsid w:val="007A2408"/>
    <w:rsid w:val="007A369C"/>
    <w:rsid w:val="007A7965"/>
    <w:rsid w:val="007B0A42"/>
    <w:rsid w:val="007B1F1E"/>
    <w:rsid w:val="007B3A1A"/>
    <w:rsid w:val="007B43B7"/>
    <w:rsid w:val="007B46DF"/>
    <w:rsid w:val="007B64CA"/>
    <w:rsid w:val="007B655B"/>
    <w:rsid w:val="007B679D"/>
    <w:rsid w:val="007B714C"/>
    <w:rsid w:val="007B732A"/>
    <w:rsid w:val="007C31F8"/>
    <w:rsid w:val="007C3AA4"/>
    <w:rsid w:val="007C3BFA"/>
    <w:rsid w:val="007C6573"/>
    <w:rsid w:val="007C7C00"/>
    <w:rsid w:val="007D0B3F"/>
    <w:rsid w:val="007D0D4A"/>
    <w:rsid w:val="007D44B5"/>
    <w:rsid w:val="007D5235"/>
    <w:rsid w:val="007D5CF6"/>
    <w:rsid w:val="007D6CAD"/>
    <w:rsid w:val="007D6F6D"/>
    <w:rsid w:val="007D7456"/>
    <w:rsid w:val="007E046E"/>
    <w:rsid w:val="007E1072"/>
    <w:rsid w:val="007E2A2E"/>
    <w:rsid w:val="007E3B20"/>
    <w:rsid w:val="007E5128"/>
    <w:rsid w:val="007E56C3"/>
    <w:rsid w:val="007F0599"/>
    <w:rsid w:val="007F4E59"/>
    <w:rsid w:val="007F5B18"/>
    <w:rsid w:val="007F7638"/>
    <w:rsid w:val="0080213B"/>
    <w:rsid w:val="008023F6"/>
    <w:rsid w:val="008028B1"/>
    <w:rsid w:val="00802E42"/>
    <w:rsid w:val="00803278"/>
    <w:rsid w:val="008040D3"/>
    <w:rsid w:val="00804359"/>
    <w:rsid w:val="00811E94"/>
    <w:rsid w:val="008156F3"/>
    <w:rsid w:val="00821605"/>
    <w:rsid w:val="0082276C"/>
    <w:rsid w:val="0082305B"/>
    <w:rsid w:val="00826E48"/>
    <w:rsid w:val="00827CC7"/>
    <w:rsid w:val="00827EDC"/>
    <w:rsid w:val="00830BAB"/>
    <w:rsid w:val="008317EC"/>
    <w:rsid w:val="00832A6E"/>
    <w:rsid w:val="0083402D"/>
    <w:rsid w:val="00835188"/>
    <w:rsid w:val="00835AD6"/>
    <w:rsid w:val="00835B72"/>
    <w:rsid w:val="00841267"/>
    <w:rsid w:val="0084620D"/>
    <w:rsid w:val="00847E71"/>
    <w:rsid w:val="008501E0"/>
    <w:rsid w:val="00851225"/>
    <w:rsid w:val="0085457F"/>
    <w:rsid w:val="008573F9"/>
    <w:rsid w:val="00857E0C"/>
    <w:rsid w:val="008605E4"/>
    <w:rsid w:val="00861A0F"/>
    <w:rsid w:val="00862AB6"/>
    <w:rsid w:val="008634A1"/>
    <w:rsid w:val="00865A27"/>
    <w:rsid w:val="0087008E"/>
    <w:rsid w:val="00870FA6"/>
    <w:rsid w:val="00871333"/>
    <w:rsid w:val="00872C34"/>
    <w:rsid w:val="00872D69"/>
    <w:rsid w:val="008744C9"/>
    <w:rsid w:val="00875898"/>
    <w:rsid w:val="00875932"/>
    <w:rsid w:val="00875A9A"/>
    <w:rsid w:val="008764D7"/>
    <w:rsid w:val="008804EB"/>
    <w:rsid w:val="00880BB0"/>
    <w:rsid w:val="008822A1"/>
    <w:rsid w:val="00884491"/>
    <w:rsid w:val="008875AF"/>
    <w:rsid w:val="0089026A"/>
    <w:rsid w:val="00891C20"/>
    <w:rsid w:val="00892480"/>
    <w:rsid w:val="00894241"/>
    <w:rsid w:val="00894A61"/>
    <w:rsid w:val="00894AA4"/>
    <w:rsid w:val="00894E32"/>
    <w:rsid w:val="00896863"/>
    <w:rsid w:val="00897EB5"/>
    <w:rsid w:val="008A0992"/>
    <w:rsid w:val="008A5172"/>
    <w:rsid w:val="008A51C1"/>
    <w:rsid w:val="008B098E"/>
    <w:rsid w:val="008B09C9"/>
    <w:rsid w:val="008B1BAD"/>
    <w:rsid w:val="008B2EC6"/>
    <w:rsid w:val="008B5D6F"/>
    <w:rsid w:val="008B6A0F"/>
    <w:rsid w:val="008B6AA4"/>
    <w:rsid w:val="008B7E31"/>
    <w:rsid w:val="008C4BAF"/>
    <w:rsid w:val="008C5CED"/>
    <w:rsid w:val="008C6229"/>
    <w:rsid w:val="008D0707"/>
    <w:rsid w:val="008D1F91"/>
    <w:rsid w:val="008D445D"/>
    <w:rsid w:val="008D4C3A"/>
    <w:rsid w:val="008D71DB"/>
    <w:rsid w:val="008D797E"/>
    <w:rsid w:val="008E0B40"/>
    <w:rsid w:val="008E2AF0"/>
    <w:rsid w:val="008E3129"/>
    <w:rsid w:val="008E3A7F"/>
    <w:rsid w:val="008E44BA"/>
    <w:rsid w:val="008E4832"/>
    <w:rsid w:val="008E5964"/>
    <w:rsid w:val="008E59B8"/>
    <w:rsid w:val="008F487B"/>
    <w:rsid w:val="008F5E2E"/>
    <w:rsid w:val="00901C82"/>
    <w:rsid w:val="00905ABD"/>
    <w:rsid w:val="00905B35"/>
    <w:rsid w:val="00905C23"/>
    <w:rsid w:val="009133B8"/>
    <w:rsid w:val="00916F3F"/>
    <w:rsid w:val="00917330"/>
    <w:rsid w:val="009211D7"/>
    <w:rsid w:val="0092281B"/>
    <w:rsid w:val="00922931"/>
    <w:rsid w:val="00922E2C"/>
    <w:rsid w:val="00922F0B"/>
    <w:rsid w:val="009236E2"/>
    <w:rsid w:val="009237B1"/>
    <w:rsid w:val="0092587B"/>
    <w:rsid w:val="00931FFD"/>
    <w:rsid w:val="009345E4"/>
    <w:rsid w:val="00935229"/>
    <w:rsid w:val="00937B79"/>
    <w:rsid w:val="0094095E"/>
    <w:rsid w:val="00943BCC"/>
    <w:rsid w:val="00943D3F"/>
    <w:rsid w:val="00943E66"/>
    <w:rsid w:val="00944D37"/>
    <w:rsid w:val="009521C2"/>
    <w:rsid w:val="009528F5"/>
    <w:rsid w:val="0095332A"/>
    <w:rsid w:val="009534E7"/>
    <w:rsid w:val="009535E2"/>
    <w:rsid w:val="00957B8F"/>
    <w:rsid w:val="009608A3"/>
    <w:rsid w:val="0096116D"/>
    <w:rsid w:val="00961DBE"/>
    <w:rsid w:val="0096293E"/>
    <w:rsid w:val="00962A5C"/>
    <w:rsid w:val="0096508E"/>
    <w:rsid w:val="009654E0"/>
    <w:rsid w:val="00971452"/>
    <w:rsid w:val="00971C00"/>
    <w:rsid w:val="00972DE4"/>
    <w:rsid w:val="00980CE8"/>
    <w:rsid w:val="009847F8"/>
    <w:rsid w:val="00984A6B"/>
    <w:rsid w:val="0098507D"/>
    <w:rsid w:val="00985188"/>
    <w:rsid w:val="009868A8"/>
    <w:rsid w:val="00991A23"/>
    <w:rsid w:val="00994F4B"/>
    <w:rsid w:val="00995EC1"/>
    <w:rsid w:val="009A2873"/>
    <w:rsid w:val="009A2AB2"/>
    <w:rsid w:val="009A6AFF"/>
    <w:rsid w:val="009A7420"/>
    <w:rsid w:val="009B1519"/>
    <w:rsid w:val="009B3C55"/>
    <w:rsid w:val="009B3C83"/>
    <w:rsid w:val="009B5268"/>
    <w:rsid w:val="009B6AD3"/>
    <w:rsid w:val="009B7882"/>
    <w:rsid w:val="009B7F5B"/>
    <w:rsid w:val="009C1090"/>
    <w:rsid w:val="009C4492"/>
    <w:rsid w:val="009C66FF"/>
    <w:rsid w:val="009D184D"/>
    <w:rsid w:val="009D1B51"/>
    <w:rsid w:val="009D28E6"/>
    <w:rsid w:val="009D3CF0"/>
    <w:rsid w:val="009D54E3"/>
    <w:rsid w:val="009D6255"/>
    <w:rsid w:val="009E40D0"/>
    <w:rsid w:val="009E40EA"/>
    <w:rsid w:val="009E4A03"/>
    <w:rsid w:val="009E4D3F"/>
    <w:rsid w:val="009E58FB"/>
    <w:rsid w:val="009E67A9"/>
    <w:rsid w:val="009E6D63"/>
    <w:rsid w:val="009F0C7A"/>
    <w:rsid w:val="009F25AE"/>
    <w:rsid w:val="009F276C"/>
    <w:rsid w:val="00A01A06"/>
    <w:rsid w:val="00A03273"/>
    <w:rsid w:val="00A03BCB"/>
    <w:rsid w:val="00A0400D"/>
    <w:rsid w:val="00A05BBB"/>
    <w:rsid w:val="00A0674B"/>
    <w:rsid w:val="00A11B89"/>
    <w:rsid w:val="00A11EC9"/>
    <w:rsid w:val="00A12493"/>
    <w:rsid w:val="00A12946"/>
    <w:rsid w:val="00A14283"/>
    <w:rsid w:val="00A15ACD"/>
    <w:rsid w:val="00A23533"/>
    <w:rsid w:val="00A25283"/>
    <w:rsid w:val="00A2583A"/>
    <w:rsid w:val="00A30BDD"/>
    <w:rsid w:val="00A30C39"/>
    <w:rsid w:val="00A3243F"/>
    <w:rsid w:val="00A3406B"/>
    <w:rsid w:val="00A3459C"/>
    <w:rsid w:val="00A40633"/>
    <w:rsid w:val="00A411F0"/>
    <w:rsid w:val="00A424B0"/>
    <w:rsid w:val="00A449C2"/>
    <w:rsid w:val="00A44BFC"/>
    <w:rsid w:val="00A50C30"/>
    <w:rsid w:val="00A5188F"/>
    <w:rsid w:val="00A54CC5"/>
    <w:rsid w:val="00A54DA5"/>
    <w:rsid w:val="00A5500A"/>
    <w:rsid w:val="00A55A62"/>
    <w:rsid w:val="00A55DAD"/>
    <w:rsid w:val="00A5720B"/>
    <w:rsid w:val="00A57A45"/>
    <w:rsid w:val="00A607E5"/>
    <w:rsid w:val="00A60A5C"/>
    <w:rsid w:val="00A60B80"/>
    <w:rsid w:val="00A62FC4"/>
    <w:rsid w:val="00A633CB"/>
    <w:rsid w:val="00A635F2"/>
    <w:rsid w:val="00A643BB"/>
    <w:rsid w:val="00A65825"/>
    <w:rsid w:val="00A66535"/>
    <w:rsid w:val="00A714A7"/>
    <w:rsid w:val="00A716B2"/>
    <w:rsid w:val="00A72EBD"/>
    <w:rsid w:val="00A73059"/>
    <w:rsid w:val="00A73AC2"/>
    <w:rsid w:val="00A73CD6"/>
    <w:rsid w:val="00A75A2F"/>
    <w:rsid w:val="00A76288"/>
    <w:rsid w:val="00A80209"/>
    <w:rsid w:val="00A8093D"/>
    <w:rsid w:val="00A80C2F"/>
    <w:rsid w:val="00A82BAC"/>
    <w:rsid w:val="00A832CB"/>
    <w:rsid w:val="00A8636A"/>
    <w:rsid w:val="00A86629"/>
    <w:rsid w:val="00A87274"/>
    <w:rsid w:val="00A9098D"/>
    <w:rsid w:val="00A927B5"/>
    <w:rsid w:val="00A927ED"/>
    <w:rsid w:val="00A965B1"/>
    <w:rsid w:val="00AA1A2B"/>
    <w:rsid w:val="00AA23F4"/>
    <w:rsid w:val="00AA54DD"/>
    <w:rsid w:val="00AA7487"/>
    <w:rsid w:val="00AA749E"/>
    <w:rsid w:val="00AA7B00"/>
    <w:rsid w:val="00AB2E10"/>
    <w:rsid w:val="00AB2E5E"/>
    <w:rsid w:val="00AB319B"/>
    <w:rsid w:val="00AC3637"/>
    <w:rsid w:val="00AD0D29"/>
    <w:rsid w:val="00AD45F6"/>
    <w:rsid w:val="00AD7163"/>
    <w:rsid w:val="00AE0995"/>
    <w:rsid w:val="00AE11A3"/>
    <w:rsid w:val="00AE2C4F"/>
    <w:rsid w:val="00AE568D"/>
    <w:rsid w:val="00AF42B2"/>
    <w:rsid w:val="00AF53EF"/>
    <w:rsid w:val="00AF6FE3"/>
    <w:rsid w:val="00B01350"/>
    <w:rsid w:val="00B017E9"/>
    <w:rsid w:val="00B03DB8"/>
    <w:rsid w:val="00B05917"/>
    <w:rsid w:val="00B05F90"/>
    <w:rsid w:val="00B11192"/>
    <w:rsid w:val="00B11A2A"/>
    <w:rsid w:val="00B11ADB"/>
    <w:rsid w:val="00B14E57"/>
    <w:rsid w:val="00B15497"/>
    <w:rsid w:val="00B17D68"/>
    <w:rsid w:val="00B23A49"/>
    <w:rsid w:val="00B2480A"/>
    <w:rsid w:val="00B25D51"/>
    <w:rsid w:val="00B26187"/>
    <w:rsid w:val="00B308E9"/>
    <w:rsid w:val="00B30B2C"/>
    <w:rsid w:val="00B33885"/>
    <w:rsid w:val="00B3509C"/>
    <w:rsid w:val="00B360F2"/>
    <w:rsid w:val="00B37681"/>
    <w:rsid w:val="00B37E7F"/>
    <w:rsid w:val="00B40413"/>
    <w:rsid w:val="00B40EA5"/>
    <w:rsid w:val="00B42615"/>
    <w:rsid w:val="00B460EF"/>
    <w:rsid w:val="00B46F9F"/>
    <w:rsid w:val="00B47035"/>
    <w:rsid w:val="00B5296E"/>
    <w:rsid w:val="00B54F8C"/>
    <w:rsid w:val="00B564EA"/>
    <w:rsid w:val="00B57645"/>
    <w:rsid w:val="00B57B36"/>
    <w:rsid w:val="00B60A32"/>
    <w:rsid w:val="00B619F6"/>
    <w:rsid w:val="00B6446C"/>
    <w:rsid w:val="00B661F3"/>
    <w:rsid w:val="00B71925"/>
    <w:rsid w:val="00B71D2C"/>
    <w:rsid w:val="00B72DC6"/>
    <w:rsid w:val="00B76130"/>
    <w:rsid w:val="00B76787"/>
    <w:rsid w:val="00B815B2"/>
    <w:rsid w:val="00B82060"/>
    <w:rsid w:val="00B862A3"/>
    <w:rsid w:val="00B87409"/>
    <w:rsid w:val="00B87E89"/>
    <w:rsid w:val="00B91101"/>
    <w:rsid w:val="00B944A8"/>
    <w:rsid w:val="00B952DB"/>
    <w:rsid w:val="00B97278"/>
    <w:rsid w:val="00B97F28"/>
    <w:rsid w:val="00BA7C9E"/>
    <w:rsid w:val="00BB0556"/>
    <w:rsid w:val="00BB0FEE"/>
    <w:rsid w:val="00BB3301"/>
    <w:rsid w:val="00BB4D76"/>
    <w:rsid w:val="00BB68A8"/>
    <w:rsid w:val="00BB7A49"/>
    <w:rsid w:val="00BB7CCA"/>
    <w:rsid w:val="00BC17D0"/>
    <w:rsid w:val="00BC5901"/>
    <w:rsid w:val="00BC5E25"/>
    <w:rsid w:val="00BD0423"/>
    <w:rsid w:val="00BD082C"/>
    <w:rsid w:val="00BD32C3"/>
    <w:rsid w:val="00BD520C"/>
    <w:rsid w:val="00BD7322"/>
    <w:rsid w:val="00BE018D"/>
    <w:rsid w:val="00BE0600"/>
    <w:rsid w:val="00BE08AF"/>
    <w:rsid w:val="00BE28C8"/>
    <w:rsid w:val="00BE6424"/>
    <w:rsid w:val="00BE6BDF"/>
    <w:rsid w:val="00BF35F4"/>
    <w:rsid w:val="00BF57EF"/>
    <w:rsid w:val="00BF786E"/>
    <w:rsid w:val="00C00BE0"/>
    <w:rsid w:val="00C02C4D"/>
    <w:rsid w:val="00C0536E"/>
    <w:rsid w:val="00C07213"/>
    <w:rsid w:val="00C1268E"/>
    <w:rsid w:val="00C145A8"/>
    <w:rsid w:val="00C148AD"/>
    <w:rsid w:val="00C153AE"/>
    <w:rsid w:val="00C15A6E"/>
    <w:rsid w:val="00C1646D"/>
    <w:rsid w:val="00C20BDD"/>
    <w:rsid w:val="00C20CCF"/>
    <w:rsid w:val="00C22BBB"/>
    <w:rsid w:val="00C23331"/>
    <w:rsid w:val="00C23D21"/>
    <w:rsid w:val="00C26EAC"/>
    <w:rsid w:val="00C303D7"/>
    <w:rsid w:val="00C30CA6"/>
    <w:rsid w:val="00C331BA"/>
    <w:rsid w:val="00C3335E"/>
    <w:rsid w:val="00C33C75"/>
    <w:rsid w:val="00C33EA1"/>
    <w:rsid w:val="00C34CFA"/>
    <w:rsid w:val="00C354A4"/>
    <w:rsid w:val="00C36168"/>
    <w:rsid w:val="00C42146"/>
    <w:rsid w:val="00C4331E"/>
    <w:rsid w:val="00C43F2E"/>
    <w:rsid w:val="00C46C18"/>
    <w:rsid w:val="00C47E4B"/>
    <w:rsid w:val="00C50336"/>
    <w:rsid w:val="00C509D4"/>
    <w:rsid w:val="00C5211B"/>
    <w:rsid w:val="00C540A0"/>
    <w:rsid w:val="00C5537A"/>
    <w:rsid w:val="00C559B2"/>
    <w:rsid w:val="00C55B06"/>
    <w:rsid w:val="00C63AC7"/>
    <w:rsid w:val="00C64567"/>
    <w:rsid w:val="00C64A48"/>
    <w:rsid w:val="00C66E69"/>
    <w:rsid w:val="00C74157"/>
    <w:rsid w:val="00C75673"/>
    <w:rsid w:val="00C76835"/>
    <w:rsid w:val="00C76C4B"/>
    <w:rsid w:val="00C776CC"/>
    <w:rsid w:val="00C7775F"/>
    <w:rsid w:val="00C8049A"/>
    <w:rsid w:val="00C82A26"/>
    <w:rsid w:val="00C83C60"/>
    <w:rsid w:val="00C849C4"/>
    <w:rsid w:val="00C90658"/>
    <w:rsid w:val="00C9085F"/>
    <w:rsid w:val="00C93D7D"/>
    <w:rsid w:val="00C94BB8"/>
    <w:rsid w:val="00C95E39"/>
    <w:rsid w:val="00CA0940"/>
    <w:rsid w:val="00CA0EDA"/>
    <w:rsid w:val="00CA38FE"/>
    <w:rsid w:val="00CA3FE2"/>
    <w:rsid w:val="00CA4321"/>
    <w:rsid w:val="00CA67BE"/>
    <w:rsid w:val="00CA6C23"/>
    <w:rsid w:val="00CA7419"/>
    <w:rsid w:val="00CA7C65"/>
    <w:rsid w:val="00CB02EE"/>
    <w:rsid w:val="00CB192C"/>
    <w:rsid w:val="00CB5604"/>
    <w:rsid w:val="00CB6350"/>
    <w:rsid w:val="00CC2AA9"/>
    <w:rsid w:val="00CC2B1F"/>
    <w:rsid w:val="00CC61E2"/>
    <w:rsid w:val="00CC62C9"/>
    <w:rsid w:val="00CC64A6"/>
    <w:rsid w:val="00CC74F5"/>
    <w:rsid w:val="00CC79A1"/>
    <w:rsid w:val="00CD0510"/>
    <w:rsid w:val="00CD0687"/>
    <w:rsid w:val="00CD0A9C"/>
    <w:rsid w:val="00CD1CA5"/>
    <w:rsid w:val="00CD2FFC"/>
    <w:rsid w:val="00CD4D46"/>
    <w:rsid w:val="00CE1995"/>
    <w:rsid w:val="00CE3E9A"/>
    <w:rsid w:val="00CF0704"/>
    <w:rsid w:val="00CF071A"/>
    <w:rsid w:val="00CF4DE9"/>
    <w:rsid w:val="00CF4E61"/>
    <w:rsid w:val="00D016D6"/>
    <w:rsid w:val="00D03ECA"/>
    <w:rsid w:val="00D04D5F"/>
    <w:rsid w:val="00D10661"/>
    <w:rsid w:val="00D1225A"/>
    <w:rsid w:val="00D126D3"/>
    <w:rsid w:val="00D147C4"/>
    <w:rsid w:val="00D1781C"/>
    <w:rsid w:val="00D20524"/>
    <w:rsid w:val="00D20DFA"/>
    <w:rsid w:val="00D20E20"/>
    <w:rsid w:val="00D2394C"/>
    <w:rsid w:val="00D243C8"/>
    <w:rsid w:val="00D2732B"/>
    <w:rsid w:val="00D3157C"/>
    <w:rsid w:val="00D316CA"/>
    <w:rsid w:val="00D342E6"/>
    <w:rsid w:val="00D34320"/>
    <w:rsid w:val="00D36B2F"/>
    <w:rsid w:val="00D36BF0"/>
    <w:rsid w:val="00D40460"/>
    <w:rsid w:val="00D419D2"/>
    <w:rsid w:val="00D4261A"/>
    <w:rsid w:val="00D43F43"/>
    <w:rsid w:val="00D462FE"/>
    <w:rsid w:val="00D46DA9"/>
    <w:rsid w:val="00D478BC"/>
    <w:rsid w:val="00D501D3"/>
    <w:rsid w:val="00D502B1"/>
    <w:rsid w:val="00D50DDC"/>
    <w:rsid w:val="00D521E6"/>
    <w:rsid w:val="00D52765"/>
    <w:rsid w:val="00D53100"/>
    <w:rsid w:val="00D54384"/>
    <w:rsid w:val="00D56DAF"/>
    <w:rsid w:val="00D5742C"/>
    <w:rsid w:val="00D57511"/>
    <w:rsid w:val="00D57D72"/>
    <w:rsid w:val="00D6177A"/>
    <w:rsid w:val="00D62376"/>
    <w:rsid w:val="00D633FE"/>
    <w:rsid w:val="00D642C7"/>
    <w:rsid w:val="00D66522"/>
    <w:rsid w:val="00D73EC4"/>
    <w:rsid w:val="00D7487A"/>
    <w:rsid w:val="00D752AA"/>
    <w:rsid w:val="00D80652"/>
    <w:rsid w:val="00D8223A"/>
    <w:rsid w:val="00D92C90"/>
    <w:rsid w:val="00D93922"/>
    <w:rsid w:val="00D94C70"/>
    <w:rsid w:val="00D9570B"/>
    <w:rsid w:val="00D965A2"/>
    <w:rsid w:val="00D96B17"/>
    <w:rsid w:val="00D97824"/>
    <w:rsid w:val="00DA0A12"/>
    <w:rsid w:val="00DA228C"/>
    <w:rsid w:val="00DA4270"/>
    <w:rsid w:val="00DA63C7"/>
    <w:rsid w:val="00DB58DE"/>
    <w:rsid w:val="00DB746D"/>
    <w:rsid w:val="00DC1D31"/>
    <w:rsid w:val="00DC2A7E"/>
    <w:rsid w:val="00DC5335"/>
    <w:rsid w:val="00DC5600"/>
    <w:rsid w:val="00DC5AD2"/>
    <w:rsid w:val="00DC5CF1"/>
    <w:rsid w:val="00DC7C73"/>
    <w:rsid w:val="00DC7CDA"/>
    <w:rsid w:val="00DD42C1"/>
    <w:rsid w:val="00DD7421"/>
    <w:rsid w:val="00DE18C7"/>
    <w:rsid w:val="00DE1FAB"/>
    <w:rsid w:val="00DE454E"/>
    <w:rsid w:val="00DE5DBD"/>
    <w:rsid w:val="00DE5E91"/>
    <w:rsid w:val="00DF0C34"/>
    <w:rsid w:val="00DF171F"/>
    <w:rsid w:val="00DF1C39"/>
    <w:rsid w:val="00DF2B4A"/>
    <w:rsid w:val="00DF2E9F"/>
    <w:rsid w:val="00DF435A"/>
    <w:rsid w:val="00E00B9E"/>
    <w:rsid w:val="00E00BD8"/>
    <w:rsid w:val="00E01556"/>
    <w:rsid w:val="00E02549"/>
    <w:rsid w:val="00E0403C"/>
    <w:rsid w:val="00E05E30"/>
    <w:rsid w:val="00E06D3E"/>
    <w:rsid w:val="00E115EC"/>
    <w:rsid w:val="00E15C50"/>
    <w:rsid w:val="00E176B6"/>
    <w:rsid w:val="00E177DF"/>
    <w:rsid w:val="00E24D9B"/>
    <w:rsid w:val="00E256F6"/>
    <w:rsid w:val="00E27CA5"/>
    <w:rsid w:val="00E30E4C"/>
    <w:rsid w:val="00E33043"/>
    <w:rsid w:val="00E34686"/>
    <w:rsid w:val="00E36D52"/>
    <w:rsid w:val="00E37AC2"/>
    <w:rsid w:val="00E40298"/>
    <w:rsid w:val="00E421EF"/>
    <w:rsid w:val="00E43384"/>
    <w:rsid w:val="00E436EF"/>
    <w:rsid w:val="00E43AAF"/>
    <w:rsid w:val="00E46740"/>
    <w:rsid w:val="00E52307"/>
    <w:rsid w:val="00E579DD"/>
    <w:rsid w:val="00E61C44"/>
    <w:rsid w:val="00E63404"/>
    <w:rsid w:val="00E64373"/>
    <w:rsid w:val="00E64420"/>
    <w:rsid w:val="00E646CB"/>
    <w:rsid w:val="00E66876"/>
    <w:rsid w:val="00E66CD8"/>
    <w:rsid w:val="00E67634"/>
    <w:rsid w:val="00E74583"/>
    <w:rsid w:val="00E7483C"/>
    <w:rsid w:val="00E74E5C"/>
    <w:rsid w:val="00E76A4A"/>
    <w:rsid w:val="00E81939"/>
    <w:rsid w:val="00E83151"/>
    <w:rsid w:val="00E91D05"/>
    <w:rsid w:val="00E91E68"/>
    <w:rsid w:val="00E91ED6"/>
    <w:rsid w:val="00E92F66"/>
    <w:rsid w:val="00E94F63"/>
    <w:rsid w:val="00EA5019"/>
    <w:rsid w:val="00EA57C5"/>
    <w:rsid w:val="00EB056C"/>
    <w:rsid w:val="00EB1012"/>
    <w:rsid w:val="00EB2A02"/>
    <w:rsid w:val="00EB43E6"/>
    <w:rsid w:val="00EC02E4"/>
    <w:rsid w:val="00EC124C"/>
    <w:rsid w:val="00EC4065"/>
    <w:rsid w:val="00EC50D3"/>
    <w:rsid w:val="00EC7D67"/>
    <w:rsid w:val="00ED0B72"/>
    <w:rsid w:val="00ED2D06"/>
    <w:rsid w:val="00ED2D53"/>
    <w:rsid w:val="00ED3B8D"/>
    <w:rsid w:val="00ED3CAA"/>
    <w:rsid w:val="00ED6343"/>
    <w:rsid w:val="00ED6D30"/>
    <w:rsid w:val="00ED6E87"/>
    <w:rsid w:val="00EE03EC"/>
    <w:rsid w:val="00EE3BF1"/>
    <w:rsid w:val="00EE447E"/>
    <w:rsid w:val="00EF033F"/>
    <w:rsid w:val="00EF09BA"/>
    <w:rsid w:val="00EF0ACA"/>
    <w:rsid w:val="00EF4BAF"/>
    <w:rsid w:val="00EF4C90"/>
    <w:rsid w:val="00EF52E6"/>
    <w:rsid w:val="00EF591A"/>
    <w:rsid w:val="00EF6C30"/>
    <w:rsid w:val="00F0114A"/>
    <w:rsid w:val="00F054E1"/>
    <w:rsid w:val="00F05744"/>
    <w:rsid w:val="00F1084B"/>
    <w:rsid w:val="00F10E2D"/>
    <w:rsid w:val="00F13A08"/>
    <w:rsid w:val="00F14577"/>
    <w:rsid w:val="00F1760A"/>
    <w:rsid w:val="00F17F81"/>
    <w:rsid w:val="00F2381F"/>
    <w:rsid w:val="00F25420"/>
    <w:rsid w:val="00F26EE9"/>
    <w:rsid w:val="00F36C79"/>
    <w:rsid w:val="00F36F19"/>
    <w:rsid w:val="00F405BC"/>
    <w:rsid w:val="00F40881"/>
    <w:rsid w:val="00F443FD"/>
    <w:rsid w:val="00F44D93"/>
    <w:rsid w:val="00F4701D"/>
    <w:rsid w:val="00F47DA5"/>
    <w:rsid w:val="00F50042"/>
    <w:rsid w:val="00F50C3F"/>
    <w:rsid w:val="00F53140"/>
    <w:rsid w:val="00F536C2"/>
    <w:rsid w:val="00F5416A"/>
    <w:rsid w:val="00F56CC3"/>
    <w:rsid w:val="00F57522"/>
    <w:rsid w:val="00F5767E"/>
    <w:rsid w:val="00F576B1"/>
    <w:rsid w:val="00F6028B"/>
    <w:rsid w:val="00F6159E"/>
    <w:rsid w:val="00F619D0"/>
    <w:rsid w:val="00F61C9A"/>
    <w:rsid w:val="00F621BB"/>
    <w:rsid w:val="00F62256"/>
    <w:rsid w:val="00F62CA9"/>
    <w:rsid w:val="00F647F4"/>
    <w:rsid w:val="00F65BE3"/>
    <w:rsid w:val="00F66061"/>
    <w:rsid w:val="00F660BD"/>
    <w:rsid w:val="00F66404"/>
    <w:rsid w:val="00F66983"/>
    <w:rsid w:val="00F730D6"/>
    <w:rsid w:val="00F732FC"/>
    <w:rsid w:val="00F7686E"/>
    <w:rsid w:val="00F80CB4"/>
    <w:rsid w:val="00F80DE2"/>
    <w:rsid w:val="00F829B2"/>
    <w:rsid w:val="00F83171"/>
    <w:rsid w:val="00F83560"/>
    <w:rsid w:val="00F87EA4"/>
    <w:rsid w:val="00F92741"/>
    <w:rsid w:val="00F927D8"/>
    <w:rsid w:val="00FA12B0"/>
    <w:rsid w:val="00FA19D6"/>
    <w:rsid w:val="00FA4973"/>
    <w:rsid w:val="00FA731F"/>
    <w:rsid w:val="00FA73F8"/>
    <w:rsid w:val="00FA76F8"/>
    <w:rsid w:val="00FB445B"/>
    <w:rsid w:val="00FB5CE7"/>
    <w:rsid w:val="00FB5E40"/>
    <w:rsid w:val="00FB7B0B"/>
    <w:rsid w:val="00FC064F"/>
    <w:rsid w:val="00FC11BF"/>
    <w:rsid w:val="00FC2FDD"/>
    <w:rsid w:val="00FC3F48"/>
    <w:rsid w:val="00FC5E5C"/>
    <w:rsid w:val="00FD5B3B"/>
    <w:rsid w:val="00FD6FBD"/>
    <w:rsid w:val="00FE10A6"/>
    <w:rsid w:val="00FE4A77"/>
    <w:rsid w:val="00FE6479"/>
    <w:rsid w:val="00FE664A"/>
    <w:rsid w:val="00FE6A0E"/>
    <w:rsid w:val="00FE708E"/>
    <w:rsid w:val="00FF02C3"/>
    <w:rsid w:val="00FF0655"/>
    <w:rsid w:val="00FF16B8"/>
    <w:rsid w:val="00FF1A77"/>
    <w:rsid w:val="00FF3765"/>
    <w:rsid w:val="00FF3C08"/>
    <w:rsid w:val="00FF54EE"/>
    <w:rsid w:val="00FF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before="120" w:after="120" w:line="260" w:lineRule="atLeast"/>
      </w:pPr>
    </w:pPrDefault>
  </w:docDefaults>
  <w:latentStyles w:defLockedState="1" w:defUIPriority="99" w:defSemiHidden="1" w:defUnhideWhenUsed="1" w:defQFormat="0" w:count="267">
    <w:lsdException w:name="Normal" w:locked="0"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uiPriority="1" w:qFormat="1"/>
    <w:lsdException w:name="toc 2" w:locked="0" w:uiPriority="1" w:qFormat="1"/>
    <w:lsdException w:name="toc 3" w:locked="0" w:uiPriority="1" w:qFormat="1"/>
    <w:lsdException w:name="toc 4" w:locked="0" w:uiPriority="1" w:qFormat="1"/>
    <w:lsdException w:name="toc 5" w:locked="0" w:uiPriority="1"/>
    <w:lsdException w:name="toc 6" w:locked="0" w:uiPriority="1"/>
    <w:lsdException w:name="toc 7" w:locked="0" w:uiPriority="1"/>
    <w:lsdException w:name="toc 8" w:locked="0" w:uiPriority="1"/>
    <w:lsdException w:name="toc 9" w:locked="0" w:uiPriority="1"/>
    <w:lsdException w:name="footnote text" w:locked="0"/>
    <w:lsdException w:name="annotation text" w:locked="0"/>
    <w:lsdException w:name="footer" w:locked="0" w:qFormat="1"/>
    <w:lsdException w:name="caption" w:uiPriority="98" w:qFormat="1"/>
    <w:lsdException w:name="footnote reference" w:locked="0"/>
    <w:lsdException w:name="annotation reference" w:locked="0"/>
    <w:lsdException w:name="page number" w:locked="0"/>
    <w:lsdException w:name="endnote reference" w:locked="0"/>
    <w:lsdException w:name="endnote text" w:locked="0"/>
    <w:lsdException w:name="List Number" w:semiHidden="0" w:unhideWhenUsed="0"/>
    <w:lsdException w:name="List 4" w:semiHidden="0" w:unhideWhenUsed="0"/>
    <w:lsdException w:name="List 5" w:semiHidden="0" w:unhideWhenUsed="0"/>
    <w:lsdException w:name="Title" w:semiHidden="0" w:unhideWhenUsed="0" w:qFormat="1"/>
    <w:lsdException w:name="Closing" w:uiPriority="98"/>
    <w:lsdException w:name="Default Paragraph Font" w:locked="0" w:uiPriority="1"/>
    <w:lsdException w:name="Body Text" w:locked="0" w:uiPriority="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locked="0" w:uiPriority="0" w:qFormat="1"/>
    <w:lsdException w:name="Body Text 3" w:locked="0" w:uiPriority="0" w:qFormat="1"/>
    <w:lsdException w:name="Block Text" w:qFormat="1"/>
    <w:lsdException w:name="Hyperlink" w:locked="0"/>
    <w:lsdException w:name="Strong" w:semiHidden="0" w:unhideWhenUsed="0" w:qFormat="1"/>
    <w:lsdException w:name="Emphasis" w:semiHidden="0" w:unhideWhenUsed="0" w:qFormat="1"/>
    <w:lsdException w:name="Document Map" w:uiPriority="98"/>
    <w:lsdException w:name="HTML Top of Form" w:locked="0" w:uiPriority="0"/>
    <w:lsdException w:name="HTML Bottom of Form" w:locked="0" w:uiPriority="0"/>
    <w:lsdException w:name="Normal Table" w:locked="0" w:uiPriority="0"/>
    <w:lsdException w:name="annotation subject" w:locked="0"/>
    <w:lsdException w:name="No List" w:locked="0"/>
    <w:lsdException w:name="Outline List 3" w:uiPriority="0"/>
    <w:lsdException w:name="Table Classic 3" w:uiPriority="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0" w:qFormat="1"/>
  </w:latentStyles>
  <w:style w:type="paragraph" w:default="1" w:styleId="Normal">
    <w:name w:val="Normal"/>
    <w:uiPriority w:val="99"/>
    <w:qFormat/>
    <w:rsid w:val="004431EF"/>
  </w:style>
  <w:style w:type="paragraph" w:styleId="Heading1">
    <w:name w:val="heading 1"/>
    <w:basedOn w:val="Normal"/>
    <w:next w:val="Heading2"/>
    <w:link w:val="Heading1Char"/>
    <w:uiPriority w:val="99"/>
    <w:semiHidden/>
    <w:locked/>
    <w:rsid w:val="00D57511"/>
    <w:pPr>
      <w:keepNext/>
      <w:keepLines/>
      <w:spacing w:before="480" w:after="0"/>
      <w:outlineLvl w:val="0"/>
    </w:pPr>
    <w:rPr>
      <w:b/>
      <w:bCs/>
      <w:sz w:val="28"/>
      <w:szCs w:val="28"/>
    </w:rPr>
  </w:style>
  <w:style w:type="paragraph" w:styleId="Heading2">
    <w:name w:val="heading 2"/>
    <w:basedOn w:val="Normal"/>
    <w:next w:val="Heading3"/>
    <w:link w:val="Heading2Char"/>
    <w:uiPriority w:val="99"/>
    <w:semiHidden/>
    <w:qFormat/>
    <w:locked/>
    <w:rsid w:val="00D57511"/>
    <w:pPr>
      <w:keepNext/>
      <w:keepLines/>
      <w:spacing w:before="200" w:after="0"/>
      <w:outlineLvl w:val="1"/>
    </w:pPr>
    <w:rPr>
      <w:bCs/>
      <w:szCs w:val="26"/>
    </w:rPr>
  </w:style>
  <w:style w:type="paragraph" w:styleId="Heading3">
    <w:name w:val="heading 3"/>
    <w:basedOn w:val="Normal"/>
    <w:next w:val="Heading4"/>
    <w:link w:val="Heading3Char"/>
    <w:uiPriority w:val="99"/>
    <w:semiHidden/>
    <w:qFormat/>
    <w:locked/>
    <w:rsid w:val="00D57511"/>
    <w:pPr>
      <w:keepNext/>
      <w:keepLines/>
      <w:spacing w:before="200" w:after="0"/>
      <w:outlineLvl w:val="2"/>
    </w:pPr>
    <w:rPr>
      <w:bCs/>
    </w:rPr>
  </w:style>
  <w:style w:type="paragraph" w:styleId="Heading4">
    <w:name w:val="heading 4"/>
    <w:basedOn w:val="Normal"/>
    <w:next w:val="Heading5"/>
    <w:link w:val="Heading4Char"/>
    <w:uiPriority w:val="99"/>
    <w:semiHidden/>
    <w:qFormat/>
    <w:locked/>
    <w:rsid w:val="00D57511"/>
    <w:pPr>
      <w:keepNext/>
      <w:keepLines/>
      <w:spacing w:before="200" w:after="0"/>
      <w:outlineLvl w:val="3"/>
    </w:pPr>
    <w:rPr>
      <w:bCs/>
      <w:iCs/>
    </w:rPr>
  </w:style>
  <w:style w:type="paragraph" w:styleId="Heading5">
    <w:name w:val="heading 5"/>
    <w:basedOn w:val="Normal"/>
    <w:next w:val="Normal"/>
    <w:link w:val="Heading5Char"/>
    <w:uiPriority w:val="99"/>
    <w:semiHidden/>
    <w:qFormat/>
    <w:locked/>
    <w:rsid w:val="00D57511"/>
    <w:pPr>
      <w:keepNext/>
      <w:keepLines/>
      <w:spacing w:before="200" w:after="0"/>
      <w:outlineLvl w:val="4"/>
    </w:pPr>
  </w:style>
  <w:style w:type="paragraph" w:styleId="Heading6">
    <w:name w:val="heading 6"/>
    <w:basedOn w:val="Normal"/>
    <w:next w:val="Normal"/>
    <w:link w:val="Heading6Char"/>
    <w:uiPriority w:val="99"/>
    <w:semiHidden/>
    <w:qFormat/>
    <w:locked/>
    <w:rsid w:val="00D57511"/>
    <w:pPr>
      <w:keepNext/>
      <w:keepLines/>
      <w:spacing w:before="200" w:after="0"/>
      <w:outlineLvl w:val="5"/>
    </w:pPr>
    <w:rPr>
      <w:iCs/>
    </w:rPr>
  </w:style>
  <w:style w:type="paragraph" w:styleId="Heading7">
    <w:name w:val="heading 7"/>
    <w:basedOn w:val="Normal"/>
    <w:next w:val="Normal"/>
    <w:link w:val="Heading7Char"/>
    <w:uiPriority w:val="99"/>
    <w:semiHidden/>
    <w:qFormat/>
    <w:locked/>
    <w:rsid w:val="00D57511"/>
    <w:pPr>
      <w:keepNext/>
      <w:keepLines/>
      <w:spacing w:before="200" w:after="0"/>
      <w:outlineLvl w:val="6"/>
    </w:pPr>
    <w:rPr>
      <w:iCs/>
    </w:rPr>
  </w:style>
  <w:style w:type="paragraph" w:styleId="Heading8">
    <w:name w:val="heading 8"/>
    <w:basedOn w:val="Normal"/>
    <w:next w:val="Normal"/>
    <w:link w:val="Heading8Char"/>
    <w:uiPriority w:val="99"/>
    <w:semiHidden/>
    <w:qFormat/>
    <w:locked/>
    <w:rsid w:val="00D57511"/>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locked/>
    <w:rsid w:val="00D5751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AppendixSubTitle"/>
    <w:autoRedefine/>
    <w:qFormat/>
    <w:rsid w:val="00D57511"/>
    <w:pPr>
      <w:keepNext/>
      <w:keepLines/>
      <w:numPr>
        <w:numId w:val="8"/>
      </w:numPr>
      <w:spacing w:after="0"/>
      <w:jc w:val="center"/>
      <w:outlineLvl w:val="1"/>
    </w:pPr>
    <w:rPr>
      <w:b/>
    </w:rPr>
  </w:style>
  <w:style w:type="paragraph" w:customStyle="1" w:styleId="Background1">
    <w:name w:val="Background 1"/>
    <w:basedOn w:val="Normal"/>
    <w:qFormat/>
    <w:rsid w:val="00D57511"/>
    <w:pPr>
      <w:numPr>
        <w:numId w:val="9"/>
      </w:numPr>
      <w:tabs>
        <w:tab w:val="left" w:pos="567"/>
      </w:tabs>
    </w:pPr>
  </w:style>
  <w:style w:type="paragraph" w:customStyle="1" w:styleId="Background2">
    <w:name w:val="Background 2"/>
    <w:basedOn w:val="Normal"/>
    <w:qFormat/>
    <w:rsid w:val="00D57511"/>
    <w:pPr>
      <w:numPr>
        <w:ilvl w:val="1"/>
        <w:numId w:val="9"/>
      </w:numPr>
    </w:pPr>
  </w:style>
  <w:style w:type="paragraph" w:styleId="BodyText">
    <w:name w:val="Body Text"/>
    <w:link w:val="BodyTextChar"/>
    <w:qFormat/>
    <w:rsid w:val="00D57511"/>
    <w:pPr>
      <w:tabs>
        <w:tab w:val="left" w:pos="567"/>
        <w:tab w:val="left" w:pos="1418"/>
        <w:tab w:val="left" w:pos="2381"/>
        <w:tab w:val="left" w:pos="3459"/>
        <w:tab w:val="left" w:pos="4593"/>
        <w:tab w:val="left" w:pos="5897"/>
      </w:tabs>
    </w:pPr>
  </w:style>
  <w:style w:type="character" w:customStyle="1" w:styleId="BodyTextChar">
    <w:name w:val="Body Text Char"/>
    <w:link w:val="BodyText"/>
    <w:rsid w:val="00D57511"/>
  </w:style>
  <w:style w:type="paragraph" w:customStyle="1" w:styleId="BodyText1">
    <w:name w:val="Body Text 1"/>
    <w:basedOn w:val="Normal"/>
    <w:qFormat/>
    <w:rsid w:val="00D57511"/>
    <w:pPr>
      <w:tabs>
        <w:tab w:val="left" w:pos="1418"/>
        <w:tab w:val="left" w:pos="2381"/>
        <w:tab w:val="left" w:pos="3459"/>
        <w:tab w:val="left" w:pos="4593"/>
        <w:tab w:val="left" w:pos="5897"/>
      </w:tabs>
      <w:ind w:left="567"/>
    </w:pPr>
  </w:style>
  <w:style w:type="paragraph" w:styleId="BodyText2">
    <w:name w:val="Body Text 2"/>
    <w:basedOn w:val="Normal"/>
    <w:link w:val="BodyText2Char"/>
    <w:qFormat/>
    <w:rsid w:val="0058119A"/>
    <w:pPr>
      <w:ind w:left="1418"/>
    </w:pPr>
  </w:style>
  <w:style w:type="character" w:customStyle="1" w:styleId="BodyText2Char">
    <w:name w:val="Body Text 2 Char"/>
    <w:link w:val="BodyText2"/>
    <w:rsid w:val="0058119A"/>
  </w:style>
  <w:style w:type="paragraph" w:styleId="BodyText3">
    <w:name w:val="Body Text 3"/>
    <w:basedOn w:val="Normal"/>
    <w:link w:val="BodyText3Char"/>
    <w:qFormat/>
    <w:rsid w:val="0058119A"/>
    <w:pPr>
      <w:ind w:left="2381"/>
    </w:pPr>
    <w:rPr>
      <w:szCs w:val="16"/>
    </w:rPr>
  </w:style>
  <w:style w:type="character" w:customStyle="1" w:styleId="BodyText3Char">
    <w:name w:val="Body Text 3 Char"/>
    <w:link w:val="BodyText3"/>
    <w:rsid w:val="0058119A"/>
    <w:rPr>
      <w:szCs w:val="16"/>
    </w:rPr>
  </w:style>
  <w:style w:type="paragraph" w:customStyle="1" w:styleId="BodyText4">
    <w:name w:val="Body Text 4"/>
    <w:basedOn w:val="Normal"/>
    <w:qFormat/>
    <w:rsid w:val="0058119A"/>
    <w:pPr>
      <w:ind w:left="3459"/>
    </w:pPr>
  </w:style>
  <w:style w:type="paragraph" w:customStyle="1" w:styleId="BodyText5">
    <w:name w:val="Body Text 5"/>
    <w:basedOn w:val="Normal"/>
    <w:qFormat/>
    <w:rsid w:val="0058119A"/>
    <w:pPr>
      <w:ind w:left="4593"/>
    </w:pPr>
  </w:style>
  <w:style w:type="paragraph" w:customStyle="1" w:styleId="CoverDate">
    <w:name w:val="Cover Date"/>
    <w:next w:val="BodyText"/>
    <w:uiPriority w:val="98"/>
    <w:semiHidden/>
    <w:qFormat/>
    <w:locked/>
    <w:rsid w:val="00D57511"/>
    <w:pPr>
      <w:spacing w:before="480"/>
    </w:pPr>
  </w:style>
  <w:style w:type="paragraph" w:customStyle="1" w:styleId="CoverDocumentDescription">
    <w:name w:val="Cover Document Description"/>
    <w:basedOn w:val="Normal"/>
    <w:uiPriority w:val="98"/>
    <w:semiHidden/>
    <w:qFormat/>
    <w:locked/>
    <w:rsid w:val="00D57511"/>
  </w:style>
  <w:style w:type="paragraph" w:customStyle="1" w:styleId="CoverDocumentTitle">
    <w:name w:val="Cover Document Title"/>
    <w:next w:val="CoverText"/>
    <w:uiPriority w:val="98"/>
    <w:semiHidden/>
    <w:qFormat/>
    <w:locked/>
    <w:rsid w:val="00D57511"/>
    <w:rPr>
      <w:b/>
      <w:sz w:val="28"/>
    </w:rPr>
  </w:style>
  <w:style w:type="paragraph" w:customStyle="1" w:styleId="CoverPartyName">
    <w:name w:val="Cover Party Name"/>
    <w:next w:val="CoverPartyRole"/>
    <w:uiPriority w:val="98"/>
    <w:semiHidden/>
    <w:qFormat/>
    <w:locked/>
    <w:rsid w:val="00D57511"/>
    <w:rPr>
      <w:b/>
    </w:rPr>
  </w:style>
  <w:style w:type="paragraph" w:customStyle="1" w:styleId="CoverPartyRole">
    <w:name w:val="Cover Party Role"/>
    <w:basedOn w:val="Normal"/>
    <w:next w:val="BodyText"/>
    <w:uiPriority w:val="98"/>
    <w:semiHidden/>
    <w:qFormat/>
    <w:locked/>
    <w:rsid w:val="00D57511"/>
  </w:style>
  <w:style w:type="paragraph" w:customStyle="1" w:styleId="CoverText">
    <w:name w:val="Cover Text"/>
    <w:basedOn w:val="Normal"/>
    <w:uiPriority w:val="98"/>
    <w:semiHidden/>
    <w:qFormat/>
    <w:locked/>
    <w:rsid w:val="00D57511"/>
  </w:style>
  <w:style w:type="paragraph" w:customStyle="1" w:styleId="Definition">
    <w:name w:val="Definition"/>
    <w:basedOn w:val="Normal"/>
    <w:qFormat/>
    <w:rsid w:val="00D57511"/>
  </w:style>
  <w:style w:type="character" w:customStyle="1" w:styleId="Heading1Char">
    <w:name w:val="Heading 1 Char"/>
    <w:link w:val="Heading1"/>
    <w:uiPriority w:val="99"/>
    <w:semiHidden/>
    <w:rsid w:val="006A1F25"/>
    <w:rPr>
      <w:b/>
      <w:bCs/>
      <w:sz w:val="28"/>
      <w:szCs w:val="28"/>
    </w:rPr>
  </w:style>
  <w:style w:type="character" w:customStyle="1" w:styleId="Heading2Char">
    <w:name w:val="Heading 2 Char"/>
    <w:link w:val="Heading2"/>
    <w:uiPriority w:val="99"/>
    <w:semiHidden/>
    <w:rsid w:val="006A1F25"/>
    <w:rPr>
      <w:bCs/>
      <w:szCs w:val="26"/>
    </w:rPr>
  </w:style>
  <w:style w:type="character" w:customStyle="1" w:styleId="Heading3Char">
    <w:name w:val="Heading 3 Char"/>
    <w:link w:val="Heading3"/>
    <w:uiPriority w:val="99"/>
    <w:semiHidden/>
    <w:rsid w:val="006A1F25"/>
    <w:rPr>
      <w:bCs/>
    </w:rPr>
  </w:style>
  <w:style w:type="character" w:customStyle="1" w:styleId="Heading4Char">
    <w:name w:val="Heading 4 Char"/>
    <w:link w:val="Heading4"/>
    <w:uiPriority w:val="99"/>
    <w:semiHidden/>
    <w:rsid w:val="006A1F25"/>
    <w:rPr>
      <w:bCs/>
      <w:iCs/>
    </w:rPr>
  </w:style>
  <w:style w:type="character" w:customStyle="1" w:styleId="Heading5Char">
    <w:name w:val="Heading 5 Char"/>
    <w:link w:val="Heading5"/>
    <w:uiPriority w:val="99"/>
    <w:semiHidden/>
    <w:rsid w:val="006A1F25"/>
  </w:style>
  <w:style w:type="character" w:customStyle="1" w:styleId="Heading6Char">
    <w:name w:val="Heading 6 Char"/>
    <w:link w:val="Heading6"/>
    <w:uiPriority w:val="99"/>
    <w:semiHidden/>
    <w:rsid w:val="006A1F25"/>
    <w:rPr>
      <w:iCs/>
    </w:rPr>
  </w:style>
  <w:style w:type="character" w:customStyle="1" w:styleId="Heading7Char">
    <w:name w:val="Heading 7 Char"/>
    <w:link w:val="Heading7"/>
    <w:uiPriority w:val="99"/>
    <w:semiHidden/>
    <w:rsid w:val="006A1F25"/>
    <w:rPr>
      <w:iCs/>
    </w:rPr>
  </w:style>
  <w:style w:type="character" w:customStyle="1" w:styleId="Heading8Char">
    <w:name w:val="Heading 8 Char"/>
    <w:link w:val="Heading8"/>
    <w:uiPriority w:val="99"/>
    <w:semiHidden/>
    <w:rsid w:val="006A1F25"/>
    <w:rPr>
      <w:rFonts w:ascii="Cambria" w:hAnsi="Cambria"/>
      <w:color w:val="404040"/>
      <w:sz w:val="20"/>
      <w:szCs w:val="20"/>
    </w:rPr>
  </w:style>
  <w:style w:type="character" w:customStyle="1" w:styleId="Heading9Char">
    <w:name w:val="Heading 9 Char"/>
    <w:link w:val="Heading9"/>
    <w:uiPriority w:val="99"/>
    <w:semiHidden/>
    <w:rsid w:val="006A1F25"/>
    <w:rPr>
      <w:rFonts w:ascii="Cambria" w:hAnsi="Cambria"/>
      <w:i/>
      <w:iCs/>
      <w:color w:val="404040"/>
      <w:sz w:val="20"/>
      <w:szCs w:val="20"/>
    </w:rPr>
  </w:style>
  <w:style w:type="paragraph" w:customStyle="1" w:styleId="Definition1">
    <w:name w:val="Definition 1"/>
    <w:basedOn w:val="Normal"/>
    <w:qFormat/>
    <w:rsid w:val="00D57511"/>
    <w:pPr>
      <w:numPr>
        <w:numId w:val="10"/>
      </w:numPr>
    </w:pPr>
  </w:style>
  <w:style w:type="paragraph" w:customStyle="1" w:styleId="Definition2">
    <w:name w:val="Definition 2"/>
    <w:basedOn w:val="Normal"/>
    <w:qFormat/>
    <w:rsid w:val="00D57511"/>
    <w:pPr>
      <w:numPr>
        <w:ilvl w:val="1"/>
        <w:numId w:val="10"/>
      </w:numPr>
    </w:pPr>
  </w:style>
  <w:style w:type="paragraph" w:customStyle="1" w:styleId="Definition3">
    <w:name w:val="Definition 3"/>
    <w:basedOn w:val="Normal"/>
    <w:qFormat/>
    <w:rsid w:val="00D57511"/>
    <w:pPr>
      <w:numPr>
        <w:ilvl w:val="2"/>
        <w:numId w:val="10"/>
      </w:numPr>
    </w:pPr>
  </w:style>
  <w:style w:type="paragraph" w:customStyle="1" w:styleId="Definition4">
    <w:name w:val="Definition 4"/>
    <w:basedOn w:val="Normal"/>
    <w:qFormat/>
    <w:rsid w:val="00D57511"/>
    <w:pPr>
      <w:numPr>
        <w:ilvl w:val="3"/>
        <w:numId w:val="10"/>
      </w:numPr>
    </w:pPr>
  </w:style>
  <w:style w:type="paragraph" w:customStyle="1" w:styleId="DefinitionTerm">
    <w:name w:val="Definition Term"/>
    <w:basedOn w:val="Normal"/>
    <w:qFormat/>
    <w:rsid w:val="00D57511"/>
    <w:rPr>
      <w:b/>
    </w:rPr>
  </w:style>
  <w:style w:type="paragraph" w:customStyle="1" w:styleId="Execution">
    <w:name w:val="Execution"/>
    <w:basedOn w:val="Normal"/>
    <w:uiPriority w:val="98"/>
    <w:semiHidden/>
    <w:qFormat/>
    <w:locked/>
    <w:rsid w:val="00D57511"/>
  </w:style>
  <w:style w:type="paragraph" w:customStyle="1" w:styleId="Level1Heading">
    <w:name w:val="Level 1 Heading"/>
    <w:next w:val="Level2Number"/>
    <w:link w:val="Level1HeadingChar"/>
    <w:qFormat/>
    <w:rsid w:val="0043438C"/>
    <w:pPr>
      <w:keepNext/>
      <w:numPr>
        <w:numId w:val="23"/>
      </w:numPr>
      <w:tabs>
        <w:tab w:val="left" w:pos="567"/>
        <w:tab w:val="left" w:pos="1418"/>
        <w:tab w:val="left" w:pos="2381"/>
        <w:tab w:val="left" w:pos="3459"/>
        <w:tab w:val="right" w:pos="3969"/>
        <w:tab w:val="center" w:pos="4536"/>
        <w:tab w:val="left" w:pos="5897"/>
      </w:tabs>
      <w:outlineLvl w:val="0"/>
    </w:pPr>
    <w:rPr>
      <w:b/>
      <w:bCs/>
      <w:szCs w:val="28"/>
    </w:rPr>
  </w:style>
  <w:style w:type="character" w:customStyle="1" w:styleId="Level1HeadingChar">
    <w:name w:val="Level 1 Heading Char"/>
    <w:link w:val="Level1Heading"/>
    <w:rsid w:val="0043438C"/>
    <w:rPr>
      <w:b/>
      <w:bCs/>
      <w:szCs w:val="28"/>
    </w:rPr>
  </w:style>
  <w:style w:type="paragraph" w:customStyle="1" w:styleId="Level1Number">
    <w:name w:val="Level 1 Number"/>
    <w:link w:val="Level1NumberChar"/>
    <w:qFormat/>
    <w:rsid w:val="00D57511"/>
    <w:pPr>
      <w:numPr>
        <w:numId w:val="22"/>
      </w:numPr>
    </w:pPr>
  </w:style>
  <w:style w:type="character" w:customStyle="1" w:styleId="Level1NumberChar">
    <w:name w:val="Level 1 Number Char"/>
    <w:link w:val="Level1Number"/>
    <w:rsid w:val="00D57511"/>
  </w:style>
  <w:style w:type="paragraph" w:customStyle="1" w:styleId="Level2Heading">
    <w:name w:val="Level 2 Heading"/>
    <w:basedOn w:val="Heading2"/>
    <w:next w:val="BodyText"/>
    <w:qFormat/>
    <w:rsid w:val="004A4ED9"/>
    <w:pPr>
      <w:tabs>
        <w:tab w:val="left" w:pos="567"/>
      </w:tabs>
      <w:spacing w:before="120" w:after="120"/>
      <w:ind w:left="567"/>
    </w:pPr>
    <w:rPr>
      <w:i/>
    </w:rPr>
  </w:style>
  <w:style w:type="paragraph" w:customStyle="1" w:styleId="Level2Number">
    <w:name w:val="Level 2 Number"/>
    <w:basedOn w:val="Normal"/>
    <w:link w:val="Level2NumberChar"/>
    <w:qFormat/>
    <w:rsid w:val="00D57511"/>
    <w:pPr>
      <w:numPr>
        <w:ilvl w:val="1"/>
        <w:numId w:val="23"/>
      </w:numPr>
      <w:outlineLvl w:val="1"/>
    </w:pPr>
  </w:style>
  <w:style w:type="character" w:customStyle="1" w:styleId="Level2NumberChar">
    <w:name w:val="Level 2 Number Char"/>
    <w:link w:val="Level2Number"/>
    <w:rsid w:val="00D57511"/>
  </w:style>
  <w:style w:type="paragraph" w:customStyle="1" w:styleId="Level3Heading">
    <w:name w:val="Level 3 Heading"/>
    <w:basedOn w:val="Heading3"/>
    <w:qFormat/>
    <w:rsid w:val="00D57511"/>
    <w:pPr>
      <w:tabs>
        <w:tab w:val="left" w:pos="5897"/>
      </w:tabs>
      <w:spacing w:before="120" w:after="120"/>
    </w:pPr>
  </w:style>
  <w:style w:type="paragraph" w:customStyle="1" w:styleId="Level3Number">
    <w:name w:val="Level 3 Number"/>
    <w:basedOn w:val="Normal"/>
    <w:link w:val="Level3NumberChar"/>
    <w:qFormat/>
    <w:rsid w:val="00D57511"/>
    <w:pPr>
      <w:numPr>
        <w:ilvl w:val="2"/>
        <w:numId w:val="23"/>
      </w:numPr>
      <w:tabs>
        <w:tab w:val="left" w:pos="1418"/>
        <w:tab w:val="left" w:pos="3459"/>
        <w:tab w:val="left" w:pos="4593"/>
        <w:tab w:val="left" w:pos="5897"/>
      </w:tabs>
      <w:outlineLvl w:val="2"/>
    </w:pPr>
  </w:style>
  <w:style w:type="character" w:customStyle="1" w:styleId="Level3NumberChar">
    <w:name w:val="Level 3 Number Char"/>
    <w:link w:val="Level3Number"/>
    <w:rsid w:val="00D57511"/>
  </w:style>
  <w:style w:type="paragraph" w:customStyle="1" w:styleId="Level4Heading">
    <w:name w:val="Level 4 Heading"/>
    <w:basedOn w:val="Heading4"/>
    <w:qFormat/>
    <w:rsid w:val="00D57511"/>
    <w:pPr>
      <w:spacing w:before="120" w:after="120" w:line="240" w:lineRule="atLeast"/>
    </w:pPr>
  </w:style>
  <w:style w:type="paragraph" w:customStyle="1" w:styleId="Level4Number">
    <w:name w:val="Level 4 Number"/>
    <w:basedOn w:val="Normal"/>
    <w:link w:val="Level4NumberChar"/>
    <w:qFormat/>
    <w:rsid w:val="00D57511"/>
    <w:pPr>
      <w:numPr>
        <w:ilvl w:val="3"/>
        <w:numId w:val="23"/>
      </w:numPr>
      <w:outlineLvl w:val="3"/>
    </w:pPr>
  </w:style>
  <w:style w:type="character" w:customStyle="1" w:styleId="Level4NumberChar">
    <w:name w:val="Level 4 Number Char"/>
    <w:link w:val="Level4Number"/>
    <w:rsid w:val="00D57511"/>
  </w:style>
  <w:style w:type="paragraph" w:customStyle="1" w:styleId="Level5Heading">
    <w:name w:val="Level 5 Heading"/>
    <w:basedOn w:val="Heading5"/>
    <w:qFormat/>
    <w:rsid w:val="00D57511"/>
    <w:pPr>
      <w:tabs>
        <w:tab w:val="left" w:pos="5897"/>
      </w:tabs>
      <w:spacing w:before="120" w:after="120"/>
    </w:pPr>
  </w:style>
  <w:style w:type="paragraph" w:customStyle="1" w:styleId="Level5Number">
    <w:name w:val="Level 5 Number"/>
    <w:basedOn w:val="Normal"/>
    <w:link w:val="Level5NumberChar"/>
    <w:qFormat/>
    <w:rsid w:val="00D57511"/>
    <w:pPr>
      <w:numPr>
        <w:ilvl w:val="4"/>
        <w:numId w:val="23"/>
      </w:numPr>
    </w:pPr>
  </w:style>
  <w:style w:type="character" w:customStyle="1" w:styleId="Level5NumberChar">
    <w:name w:val="Level 5 Number Char"/>
    <w:basedOn w:val="DefaultParagraphFont"/>
    <w:link w:val="Level5Number"/>
    <w:rsid w:val="00D57511"/>
  </w:style>
  <w:style w:type="paragraph" w:customStyle="1" w:styleId="Notes">
    <w:name w:val="Notes"/>
    <w:basedOn w:val="Normal"/>
    <w:uiPriority w:val="99"/>
    <w:semiHidden/>
    <w:qFormat/>
    <w:locked/>
    <w:rsid w:val="00D57511"/>
  </w:style>
  <w:style w:type="paragraph" w:customStyle="1" w:styleId="Part">
    <w:name w:val="Part"/>
    <w:next w:val="SchSubTitle"/>
    <w:qFormat/>
    <w:rsid w:val="00015DAD"/>
    <w:pPr>
      <w:keepNext/>
      <w:numPr>
        <w:ilvl w:val="1"/>
        <w:numId w:val="37"/>
      </w:numPr>
      <w:spacing w:before="0" w:after="0"/>
      <w:jc w:val="center"/>
      <w:outlineLvl w:val="1"/>
    </w:pPr>
    <w:rPr>
      <w:b/>
      <w:bCs/>
    </w:rPr>
  </w:style>
  <w:style w:type="paragraph" w:customStyle="1" w:styleId="Parties1">
    <w:name w:val="Parties 1"/>
    <w:basedOn w:val="Normal"/>
    <w:qFormat/>
    <w:rsid w:val="00E34686"/>
    <w:pPr>
      <w:numPr>
        <w:numId w:val="35"/>
      </w:numPr>
      <w:tabs>
        <w:tab w:val="left" w:pos="567"/>
      </w:tabs>
      <w:ind w:left="567" w:hanging="567"/>
    </w:pPr>
  </w:style>
  <w:style w:type="paragraph" w:customStyle="1" w:styleId="Parties2">
    <w:name w:val="Parties 2"/>
    <w:basedOn w:val="Normal"/>
    <w:qFormat/>
    <w:rsid w:val="00D57511"/>
  </w:style>
  <w:style w:type="paragraph" w:customStyle="1" w:styleId="Sch1Heading">
    <w:name w:val="Sch 1 Heading"/>
    <w:basedOn w:val="Normal"/>
    <w:next w:val="Sch2Number"/>
    <w:uiPriority w:val="2"/>
    <w:unhideWhenUsed/>
    <w:qFormat/>
    <w:rsid w:val="00345F32"/>
    <w:pPr>
      <w:keepNext/>
      <w:numPr>
        <w:numId w:val="39"/>
      </w:numPr>
      <w:outlineLvl w:val="0"/>
    </w:pPr>
    <w:rPr>
      <w:b/>
    </w:rPr>
  </w:style>
  <w:style w:type="paragraph" w:customStyle="1" w:styleId="Sch1Number">
    <w:name w:val="Sch 1 Number"/>
    <w:basedOn w:val="Normal"/>
    <w:uiPriority w:val="2"/>
    <w:unhideWhenUsed/>
    <w:qFormat/>
    <w:rsid w:val="00D57511"/>
    <w:pPr>
      <w:numPr>
        <w:numId w:val="36"/>
      </w:numPr>
    </w:pPr>
  </w:style>
  <w:style w:type="paragraph" w:customStyle="1" w:styleId="Sch2Heading">
    <w:name w:val="Sch 2 Heading"/>
    <w:basedOn w:val="Normal"/>
    <w:uiPriority w:val="2"/>
    <w:unhideWhenUsed/>
    <w:qFormat/>
    <w:rsid w:val="004A4ED9"/>
    <w:pPr>
      <w:keepNext/>
      <w:keepLines/>
      <w:tabs>
        <w:tab w:val="left" w:pos="567"/>
      </w:tabs>
      <w:ind w:left="567"/>
      <w:outlineLvl w:val="1"/>
    </w:pPr>
    <w:rPr>
      <w:i/>
    </w:rPr>
  </w:style>
  <w:style w:type="paragraph" w:customStyle="1" w:styleId="Sch2Number">
    <w:name w:val="Sch 2 Number"/>
    <w:basedOn w:val="Sch1Number"/>
    <w:uiPriority w:val="2"/>
    <w:unhideWhenUsed/>
    <w:qFormat/>
    <w:rsid w:val="00345F32"/>
    <w:pPr>
      <w:numPr>
        <w:ilvl w:val="1"/>
        <w:numId w:val="39"/>
      </w:numPr>
      <w:tabs>
        <w:tab w:val="left" w:pos="567"/>
        <w:tab w:val="left" w:pos="2381"/>
        <w:tab w:val="left" w:pos="3459"/>
        <w:tab w:val="left" w:pos="4593"/>
      </w:tabs>
    </w:pPr>
  </w:style>
  <w:style w:type="paragraph" w:customStyle="1" w:styleId="Sch3Heading">
    <w:name w:val="Sch 3 Heading"/>
    <w:basedOn w:val="Normal"/>
    <w:uiPriority w:val="2"/>
    <w:unhideWhenUsed/>
    <w:qFormat/>
    <w:rsid w:val="00D57511"/>
    <w:pPr>
      <w:outlineLvl w:val="2"/>
    </w:pPr>
  </w:style>
  <w:style w:type="paragraph" w:customStyle="1" w:styleId="Sch3Number">
    <w:name w:val="Sch 3 Number"/>
    <w:basedOn w:val="Sch2Number"/>
    <w:uiPriority w:val="2"/>
    <w:unhideWhenUsed/>
    <w:qFormat/>
    <w:rsid w:val="00345F32"/>
    <w:pPr>
      <w:numPr>
        <w:ilvl w:val="2"/>
      </w:numPr>
      <w:tabs>
        <w:tab w:val="left" w:pos="1418"/>
      </w:tabs>
    </w:pPr>
  </w:style>
  <w:style w:type="paragraph" w:customStyle="1" w:styleId="Sch4Heading">
    <w:name w:val="Sch 4 Heading"/>
    <w:basedOn w:val="Normal"/>
    <w:uiPriority w:val="2"/>
    <w:unhideWhenUsed/>
    <w:qFormat/>
    <w:rsid w:val="00542D62"/>
    <w:pPr>
      <w:outlineLvl w:val="3"/>
    </w:pPr>
  </w:style>
  <w:style w:type="paragraph" w:customStyle="1" w:styleId="Sch4Number">
    <w:name w:val="Sch 4 Number"/>
    <w:basedOn w:val="Sch3Number"/>
    <w:uiPriority w:val="2"/>
    <w:unhideWhenUsed/>
    <w:qFormat/>
    <w:rsid w:val="00345F32"/>
    <w:pPr>
      <w:numPr>
        <w:ilvl w:val="3"/>
      </w:numPr>
      <w:tabs>
        <w:tab w:val="left" w:pos="2381"/>
      </w:tabs>
      <w:outlineLvl w:val="3"/>
    </w:pPr>
  </w:style>
  <w:style w:type="paragraph" w:customStyle="1" w:styleId="Sch5Heading">
    <w:name w:val="Sch 5 Heading"/>
    <w:basedOn w:val="Normal"/>
    <w:uiPriority w:val="2"/>
    <w:unhideWhenUsed/>
    <w:qFormat/>
    <w:rsid w:val="00D57511"/>
    <w:pPr>
      <w:outlineLvl w:val="4"/>
    </w:pPr>
  </w:style>
  <w:style w:type="paragraph" w:customStyle="1" w:styleId="Sch5Number">
    <w:name w:val="Sch 5 Number"/>
    <w:basedOn w:val="Sch4Number"/>
    <w:uiPriority w:val="2"/>
    <w:unhideWhenUsed/>
    <w:qFormat/>
    <w:rsid w:val="00345F32"/>
    <w:pPr>
      <w:numPr>
        <w:ilvl w:val="4"/>
      </w:numPr>
      <w:tabs>
        <w:tab w:val="left" w:pos="3459"/>
      </w:tabs>
      <w:outlineLvl w:val="4"/>
    </w:pPr>
  </w:style>
  <w:style w:type="paragraph" w:customStyle="1" w:styleId="SchSubTitle">
    <w:name w:val="Sch Sub Title"/>
    <w:next w:val="Sch1Heading"/>
    <w:qFormat/>
    <w:rsid w:val="00347F94"/>
    <w:pPr>
      <w:keepNext/>
      <w:spacing w:before="0"/>
      <w:jc w:val="center"/>
    </w:pPr>
    <w:rPr>
      <w:b/>
      <w:bCs/>
    </w:rPr>
  </w:style>
  <w:style w:type="paragraph" w:customStyle="1" w:styleId="schedule">
    <w:name w:val="schedule"/>
    <w:basedOn w:val="Normal"/>
    <w:next w:val="Part"/>
    <w:autoRedefine/>
    <w:qFormat/>
    <w:rsid w:val="00D57511"/>
    <w:pPr>
      <w:keepNext/>
      <w:keepLines/>
      <w:numPr>
        <w:numId w:val="37"/>
      </w:numPr>
      <w:spacing w:after="0"/>
      <w:jc w:val="center"/>
      <w:outlineLvl w:val="1"/>
    </w:pPr>
    <w:rPr>
      <w:b/>
      <w:spacing w:val="-3"/>
      <w:sz w:val="22"/>
    </w:rPr>
  </w:style>
  <w:style w:type="paragraph" w:customStyle="1" w:styleId="Section">
    <w:name w:val="Section"/>
    <w:basedOn w:val="Normal"/>
    <w:uiPriority w:val="99"/>
    <w:semiHidden/>
    <w:qFormat/>
    <w:locked/>
    <w:rsid w:val="00D57511"/>
  </w:style>
  <w:style w:type="paragraph" w:customStyle="1" w:styleId="SubSchedule">
    <w:name w:val="Sub Schedule"/>
    <w:basedOn w:val="Normal"/>
    <w:uiPriority w:val="99"/>
    <w:semiHidden/>
    <w:qFormat/>
    <w:locked/>
    <w:rsid w:val="00D57511"/>
    <w:pPr>
      <w:jc w:val="center"/>
    </w:pPr>
  </w:style>
  <w:style w:type="paragraph" w:customStyle="1" w:styleId="TableStyle">
    <w:name w:val="Table Style"/>
    <w:basedOn w:val="Normal"/>
    <w:uiPriority w:val="99"/>
    <w:semiHidden/>
    <w:qFormat/>
    <w:locked/>
    <w:rsid w:val="00D57511"/>
    <w:pPr>
      <w:spacing w:before="0" w:after="0" w:line="240" w:lineRule="auto"/>
    </w:pPr>
  </w:style>
  <w:style w:type="paragraph" w:styleId="TOC1">
    <w:name w:val="toc 1"/>
    <w:basedOn w:val="Normal"/>
    <w:next w:val="BodyText"/>
    <w:autoRedefine/>
    <w:uiPriority w:val="1"/>
    <w:qFormat/>
    <w:rsid w:val="0008705D"/>
    <w:pPr>
      <w:tabs>
        <w:tab w:val="left" w:pos="567"/>
        <w:tab w:val="right" w:leader="dot" w:pos="9015"/>
      </w:tabs>
      <w:spacing w:before="0" w:after="0" w:line="240" w:lineRule="auto"/>
      <w:ind w:left="567" w:hanging="567"/>
    </w:pPr>
    <w:rPr>
      <w:rFonts w:cs="Calibri"/>
      <w:bCs/>
      <w:szCs w:val="20"/>
    </w:rPr>
  </w:style>
  <w:style w:type="paragraph" w:styleId="Title">
    <w:name w:val="Title"/>
    <w:basedOn w:val="Normal"/>
    <w:next w:val="Normal"/>
    <w:link w:val="TitleChar"/>
    <w:uiPriority w:val="99"/>
    <w:semiHidden/>
    <w:qFormat/>
    <w:locked/>
    <w:rsid w:val="00D57511"/>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99"/>
    <w:semiHidden/>
    <w:rsid w:val="00FD6FBD"/>
    <w:rPr>
      <w:rFonts w:eastAsiaTheme="majorEastAsia" w:cstheme="majorBidi"/>
      <w:b/>
      <w:spacing w:val="5"/>
      <w:kern w:val="28"/>
      <w:szCs w:val="52"/>
    </w:rPr>
  </w:style>
  <w:style w:type="paragraph" w:customStyle="1" w:styleId="Bullet">
    <w:name w:val="Bullet"/>
    <w:basedOn w:val="Normal"/>
    <w:uiPriority w:val="98"/>
    <w:semiHidden/>
    <w:qFormat/>
    <w:rsid w:val="00D57511"/>
    <w:pPr>
      <w:numPr>
        <w:numId w:val="4"/>
      </w:numPr>
    </w:pPr>
    <w:rPr>
      <w:szCs w:val="20"/>
      <w:lang w:eastAsia="en-US"/>
    </w:rPr>
  </w:style>
  <w:style w:type="paragraph" w:customStyle="1" w:styleId="Bullet1">
    <w:name w:val="Bullet 1"/>
    <w:basedOn w:val="Normal"/>
    <w:qFormat/>
    <w:rsid w:val="00D57511"/>
    <w:pPr>
      <w:numPr>
        <w:numId w:val="5"/>
      </w:numPr>
    </w:pPr>
    <w:rPr>
      <w:szCs w:val="20"/>
      <w:lang w:eastAsia="en-US"/>
    </w:rPr>
  </w:style>
  <w:style w:type="paragraph" w:customStyle="1" w:styleId="Bullet2">
    <w:name w:val="Bullet 2"/>
    <w:basedOn w:val="Bullet1"/>
    <w:qFormat/>
    <w:rsid w:val="00D57511"/>
    <w:pPr>
      <w:numPr>
        <w:numId w:val="6"/>
      </w:numPr>
    </w:pPr>
  </w:style>
  <w:style w:type="paragraph" w:styleId="Header">
    <w:name w:val="header"/>
    <w:basedOn w:val="Normal"/>
    <w:link w:val="HeaderChar"/>
    <w:uiPriority w:val="99"/>
    <w:semiHidden/>
    <w:locked/>
    <w:rsid w:val="00D57511"/>
    <w:pPr>
      <w:tabs>
        <w:tab w:val="center" w:pos="4513"/>
        <w:tab w:val="right" w:pos="9026"/>
      </w:tabs>
      <w:spacing w:after="0"/>
    </w:pPr>
  </w:style>
  <w:style w:type="character" w:customStyle="1" w:styleId="HeaderChar">
    <w:name w:val="Header Char"/>
    <w:link w:val="Header"/>
    <w:uiPriority w:val="99"/>
    <w:semiHidden/>
    <w:rsid w:val="006A1F25"/>
  </w:style>
  <w:style w:type="paragraph" w:styleId="Footer">
    <w:name w:val="footer"/>
    <w:basedOn w:val="Normal"/>
    <w:link w:val="FooterChar"/>
    <w:uiPriority w:val="99"/>
    <w:qFormat/>
    <w:rsid w:val="00D57511"/>
    <w:pPr>
      <w:pBdr>
        <w:top w:val="single" w:sz="4" w:space="1" w:color="auto"/>
      </w:pBdr>
      <w:tabs>
        <w:tab w:val="center" w:pos="4513"/>
        <w:tab w:val="right" w:pos="9026"/>
      </w:tabs>
      <w:spacing w:line="240" w:lineRule="auto"/>
      <w:jc w:val="both"/>
    </w:pPr>
    <w:rPr>
      <w:sz w:val="14"/>
    </w:rPr>
  </w:style>
  <w:style w:type="character" w:customStyle="1" w:styleId="FooterChar">
    <w:name w:val="Footer Char"/>
    <w:link w:val="Footer"/>
    <w:uiPriority w:val="99"/>
    <w:rsid w:val="00D57511"/>
    <w:rPr>
      <w:sz w:val="14"/>
    </w:rPr>
  </w:style>
  <w:style w:type="numbering" w:styleId="111111">
    <w:name w:val="Outline List 2"/>
    <w:basedOn w:val="NoList"/>
    <w:uiPriority w:val="99"/>
    <w:unhideWhenUsed/>
    <w:locked/>
    <w:rsid w:val="00D57511"/>
    <w:pPr>
      <w:numPr>
        <w:numId w:val="1"/>
      </w:numPr>
    </w:pPr>
  </w:style>
  <w:style w:type="numbering" w:styleId="1ai">
    <w:name w:val="Outline List 1"/>
    <w:basedOn w:val="NoList"/>
    <w:uiPriority w:val="99"/>
    <w:unhideWhenUsed/>
    <w:locked/>
    <w:rsid w:val="00D57511"/>
    <w:pPr>
      <w:numPr>
        <w:numId w:val="2"/>
      </w:numPr>
    </w:pPr>
  </w:style>
  <w:style w:type="paragraph" w:customStyle="1" w:styleId="AppendixHeading">
    <w:name w:val="Appendix Heading"/>
    <w:basedOn w:val="Normal"/>
    <w:next w:val="Level1Number"/>
    <w:uiPriority w:val="99"/>
    <w:unhideWhenUsed/>
    <w:qFormat/>
    <w:locked/>
    <w:rsid w:val="00BD7322"/>
    <w:pPr>
      <w:keepNext/>
      <w:suppressAutoHyphens/>
      <w:outlineLvl w:val="3"/>
    </w:pPr>
  </w:style>
  <w:style w:type="numbering" w:styleId="ArticleSection">
    <w:name w:val="Outline List 3"/>
    <w:basedOn w:val="NoList"/>
    <w:locked/>
    <w:rsid w:val="00D57511"/>
    <w:pPr>
      <w:numPr>
        <w:numId w:val="3"/>
      </w:numPr>
    </w:pPr>
  </w:style>
  <w:style w:type="paragraph" w:styleId="BalloonText">
    <w:name w:val="Balloon Text"/>
    <w:basedOn w:val="Normal"/>
    <w:link w:val="BalloonTextChar"/>
    <w:uiPriority w:val="99"/>
    <w:unhideWhenUsed/>
    <w:rsid w:val="00D57511"/>
    <w:pPr>
      <w:spacing w:before="0" w:after="0"/>
    </w:pPr>
    <w:rPr>
      <w:rFonts w:ascii="Tahoma" w:hAnsi="Tahoma" w:cs="Tahoma"/>
      <w:sz w:val="16"/>
      <w:szCs w:val="16"/>
    </w:rPr>
  </w:style>
  <w:style w:type="character" w:customStyle="1" w:styleId="BalloonTextChar">
    <w:name w:val="Balloon Text Char"/>
    <w:link w:val="BalloonText"/>
    <w:uiPriority w:val="99"/>
    <w:rsid w:val="00D57511"/>
    <w:rPr>
      <w:rFonts w:ascii="Tahoma" w:hAnsi="Tahoma" w:cs="Tahoma"/>
      <w:sz w:val="16"/>
      <w:szCs w:val="16"/>
    </w:rPr>
  </w:style>
  <w:style w:type="paragraph" w:styleId="Bibliography">
    <w:name w:val="Bibliography"/>
    <w:basedOn w:val="Normal"/>
    <w:next w:val="Normal"/>
    <w:uiPriority w:val="99"/>
    <w:semiHidden/>
    <w:locked/>
    <w:rsid w:val="00D57511"/>
  </w:style>
  <w:style w:type="paragraph" w:styleId="BlockText">
    <w:name w:val="Block Text"/>
    <w:basedOn w:val="Normal"/>
    <w:uiPriority w:val="99"/>
    <w:locked/>
    <w:rsid w:val="00D5751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FirstIndent">
    <w:name w:val="Body Text First Indent"/>
    <w:basedOn w:val="BodyText"/>
    <w:link w:val="BodyTextFirstIndentChar"/>
    <w:uiPriority w:val="99"/>
    <w:semiHidden/>
    <w:locked/>
    <w:rsid w:val="00D57511"/>
    <w:pPr>
      <w:ind w:firstLine="360"/>
    </w:pPr>
  </w:style>
  <w:style w:type="character" w:customStyle="1" w:styleId="BodyTextFirstIndentChar">
    <w:name w:val="Body Text First Indent Char"/>
    <w:basedOn w:val="BodyTextChar"/>
    <w:link w:val="BodyTextFirstIndent"/>
    <w:uiPriority w:val="99"/>
    <w:semiHidden/>
    <w:rsid w:val="006A1F25"/>
  </w:style>
  <w:style w:type="paragraph" w:styleId="BodyTextIndent">
    <w:name w:val="Body Text Indent"/>
    <w:basedOn w:val="Normal"/>
    <w:link w:val="BodyTextIndentChar"/>
    <w:uiPriority w:val="99"/>
    <w:semiHidden/>
    <w:locked/>
    <w:rsid w:val="00D57511"/>
    <w:pPr>
      <w:ind w:left="283"/>
    </w:pPr>
  </w:style>
  <w:style w:type="character" w:customStyle="1" w:styleId="BodyTextIndentChar">
    <w:name w:val="Body Text Indent Char"/>
    <w:basedOn w:val="DefaultParagraphFont"/>
    <w:link w:val="BodyTextIndent"/>
    <w:uiPriority w:val="99"/>
    <w:semiHidden/>
    <w:rsid w:val="006A1F25"/>
  </w:style>
  <w:style w:type="paragraph" w:styleId="BodyTextFirstIndent2">
    <w:name w:val="Body Text First Indent 2"/>
    <w:basedOn w:val="BodyTextIndent"/>
    <w:link w:val="BodyTextFirstIndent2Char"/>
    <w:uiPriority w:val="99"/>
    <w:semiHidden/>
    <w:locked/>
    <w:rsid w:val="00D57511"/>
    <w:pPr>
      <w:ind w:left="360" w:firstLine="360"/>
    </w:pPr>
  </w:style>
  <w:style w:type="character" w:customStyle="1" w:styleId="BodyTextFirstIndent2Char">
    <w:name w:val="Body Text First Indent 2 Char"/>
    <w:basedOn w:val="BodyTextIndentChar"/>
    <w:link w:val="BodyTextFirstIndent2"/>
    <w:uiPriority w:val="99"/>
    <w:semiHidden/>
    <w:rsid w:val="006A1F25"/>
  </w:style>
  <w:style w:type="paragraph" w:styleId="BodyTextIndent2">
    <w:name w:val="Body Text Indent 2"/>
    <w:basedOn w:val="Normal"/>
    <w:link w:val="BodyTextIndent2Char"/>
    <w:uiPriority w:val="99"/>
    <w:semiHidden/>
    <w:locked/>
    <w:rsid w:val="00D57511"/>
    <w:pPr>
      <w:spacing w:line="480" w:lineRule="auto"/>
      <w:ind w:left="283"/>
    </w:pPr>
  </w:style>
  <w:style w:type="character" w:customStyle="1" w:styleId="BodyTextIndent2Char">
    <w:name w:val="Body Text Indent 2 Char"/>
    <w:basedOn w:val="DefaultParagraphFont"/>
    <w:link w:val="BodyTextIndent2"/>
    <w:uiPriority w:val="99"/>
    <w:semiHidden/>
    <w:rsid w:val="006A1F25"/>
  </w:style>
  <w:style w:type="paragraph" w:styleId="BodyTextIndent3">
    <w:name w:val="Body Text Indent 3"/>
    <w:basedOn w:val="Normal"/>
    <w:link w:val="BodyTextIndent3Char"/>
    <w:uiPriority w:val="99"/>
    <w:semiHidden/>
    <w:locked/>
    <w:rsid w:val="00D57511"/>
    <w:pPr>
      <w:ind w:left="283"/>
    </w:pPr>
    <w:rPr>
      <w:szCs w:val="16"/>
    </w:rPr>
  </w:style>
  <w:style w:type="character" w:customStyle="1" w:styleId="BodyTextIndent3Char">
    <w:name w:val="Body Text Indent 3 Char"/>
    <w:basedOn w:val="DefaultParagraphFont"/>
    <w:link w:val="BodyTextIndent3"/>
    <w:uiPriority w:val="99"/>
    <w:semiHidden/>
    <w:rsid w:val="006A1F25"/>
    <w:rPr>
      <w:szCs w:val="16"/>
    </w:rPr>
  </w:style>
  <w:style w:type="character" w:styleId="BookTitle">
    <w:name w:val="Book Title"/>
    <w:basedOn w:val="DefaultParagraphFont"/>
    <w:uiPriority w:val="99"/>
    <w:semiHidden/>
    <w:qFormat/>
    <w:locked/>
    <w:rsid w:val="00D57511"/>
    <w:rPr>
      <w:b/>
      <w:bCs/>
      <w:smallCaps/>
      <w:spacing w:val="5"/>
    </w:rPr>
  </w:style>
  <w:style w:type="paragraph" w:styleId="Caption">
    <w:name w:val="caption"/>
    <w:basedOn w:val="Normal"/>
    <w:next w:val="Normal"/>
    <w:uiPriority w:val="98"/>
    <w:semiHidden/>
    <w:qFormat/>
    <w:locked/>
    <w:rsid w:val="00D57511"/>
    <w:pPr>
      <w:spacing w:before="0" w:after="200"/>
    </w:pPr>
    <w:rPr>
      <w:b/>
      <w:bCs/>
      <w:color w:val="4F81BD"/>
      <w:sz w:val="18"/>
      <w:szCs w:val="18"/>
    </w:rPr>
  </w:style>
  <w:style w:type="paragraph" w:styleId="Closing">
    <w:name w:val="Closing"/>
    <w:basedOn w:val="Normal"/>
    <w:link w:val="ClosingChar"/>
    <w:uiPriority w:val="98"/>
    <w:semiHidden/>
    <w:locked/>
    <w:rsid w:val="00D57511"/>
    <w:pPr>
      <w:spacing w:before="0" w:after="0" w:line="240" w:lineRule="auto"/>
      <w:ind w:left="4252"/>
    </w:pPr>
  </w:style>
  <w:style w:type="character" w:customStyle="1" w:styleId="ClosingChar">
    <w:name w:val="Closing Char"/>
    <w:basedOn w:val="DefaultParagraphFont"/>
    <w:link w:val="Closing"/>
    <w:uiPriority w:val="98"/>
    <w:semiHidden/>
    <w:rsid w:val="006A1F25"/>
  </w:style>
  <w:style w:type="table" w:styleId="ColorfulGrid">
    <w:name w:val="Colorful Grid"/>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57511"/>
    <w:rPr>
      <w:rFonts w:eastAsiaTheme="minorEastAsia" w:cstheme="minorBid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57511"/>
    <w:rPr>
      <w:rFonts w:eastAsiaTheme="minorEastAsia"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57511"/>
    <w:rPr>
      <w:rFonts w:eastAsiaTheme="minorEastAsia" w:cstheme="minorBid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57511"/>
    <w:rPr>
      <w:rFonts w:eastAsiaTheme="minorEastAsia" w:cstheme="minorBidi"/>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57511"/>
    <w:rPr>
      <w:rFonts w:eastAsiaTheme="minorEastAsia"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57511"/>
    <w:rPr>
      <w:rFonts w:eastAsiaTheme="minorEastAsia" w:cstheme="minorBidi"/>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57511"/>
    <w:rPr>
      <w:rFonts w:eastAsiaTheme="minorEastAsia" w:cstheme="minorBid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unhideWhenUsed/>
    <w:rsid w:val="00D57511"/>
    <w:rPr>
      <w:sz w:val="16"/>
      <w:szCs w:val="16"/>
    </w:rPr>
  </w:style>
  <w:style w:type="paragraph" w:styleId="CommentText">
    <w:name w:val="annotation text"/>
    <w:basedOn w:val="Normal"/>
    <w:link w:val="CommentTextChar"/>
    <w:uiPriority w:val="99"/>
    <w:unhideWhenUsed/>
    <w:rsid w:val="00D57511"/>
    <w:rPr>
      <w:sz w:val="20"/>
      <w:szCs w:val="20"/>
    </w:rPr>
  </w:style>
  <w:style w:type="character" w:customStyle="1" w:styleId="CommentTextChar">
    <w:name w:val="Comment Text Char"/>
    <w:link w:val="CommentText"/>
    <w:uiPriority w:val="99"/>
    <w:rsid w:val="00D57511"/>
    <w:rPr>
      <w:sz w:val="20"/>
      <w:szCs w:val="20"/>
    </w:rPr>
  </w:style>
  <w:style w:type="paragraph" w:styleId="CommentSubject">
    <w:name w:val="annotation subject"/>
    <w:basedOn w:val="CommentText"/>
    <w:next w:val="CommentText"/>
    <w:link w:val="CommentSubjectChar"/>
    <w:uiPriority w:val="99"/>
    <w:unhideWhenUsed/>
    <w:rsid w:val="00D57511"/>
    <w:rPr>
      <w:b/>
      <w:bCs/>
    </w:rPr>
  </w:style>
  <w:style w:type="character" w:customStyle="1" w:styleId="CommentSubjectChar">
    <w:name w:val="Comment Subject Char"/>
    <w:link w:val="CommentSubject"/>
    <w:uiPriority w:val="99"/>
    <w:rsid w:val="00D57511"/>
    <w:rPr>
      <w:b/>
      <w:bCs/>
      <w:sz w:val="20"/>
      <w:szCs w:val="20"/>
    </w:rPr>
  </w:style>
  <w:style w:type="table" w:styleId="DarkList">
    <w:name w:val="Dark List"/>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locked/>
    <w:rsid w:val="00D57511"/>
  </w:style>
  <w:style w:type="character" w:customStyle="1" w:styleId="DateChar">
    <w:name w:val="Date Char"/>
    <w:link w:val="Date"/>
    <w:uiPriority w:val="99"/>
    <w:semiHidden/>
    <w:rsid w:val="006A1F25"/>
  </w:style>
  <w:style w:type="paragraph" w:styleId="DocumentMap">
    <w:name w:val="Document Map"/>
    <w:basedOn w:val="Normal"/>
    <w:link w:val="DocumentMapChar"/>
    <w:uiPriority w:val="98"/>
    <w:semiHidden/>
    <w:locked/>
    <w:rsid w:val="00D57511"/>
    <w:pPr>
      <w:spacing w:before="0" w:after="0"/>
    </w:pPr>
    <w:rPr>
      <w:rFonts w:ascii="Tahoma" w:hAnsi="Tahoma" w:cs="Tahoma"/>
      <w:sz w:val="16"/>
      <w:szCs w:val="16"/>
    </w:rPr>
  </w:style>
  <w:style w:type="character" w:customStyle="1" w:styleId="DocumentMapChar">
    <w:name w:val="Document Map Char"/>
    <w:link w:val="DocumentMap"/>
    <w:uiPriority w:val="98"/>
    <w:semiHidden/>
    <w:rsid w:val="00897EB5"/>
    <w:rPr>
      <w:rFonts w:ascii="Tahoma" w:hAnsi="Tahoma" w:cs="Tahoma"/>
      <w:sz w:val="16"/>
      <w:szCs w:val="16"/>
    </w:rPr>
  </w:style>
  <w:style w:type="paragraph" w:styleId="E-mailSignature">
    <w:name w:val="E-mail Signature"/>
    <w:basedOn w:val="Normal"/>
    <w:link w:val="E-mailSignatureChar"/>
    <w:uiPriority w:val="99"/>
    <w:semiHidden/>
    <w:locked/>
    <w:rsid w:val="00D57511"/>
    <w:pPr>
      <w:spacing w:before="0" w:after="0" w:line="240" w:lineRule="auto"/>
    </w:pPr>
  </w:style>
  <w:style w:type="character" w:customStyle="1" w:styleId="E-mailSignatureChar">
    <w:name w:val="E-mail Signature Char"/>
    <w:basedOn w:val="DefaultParagraphFont"/>
    <w:link w:val="E-mailSignature"/>
    <w:uiPriority w:val="99"/>
    <w:semiHidden/>
    <w:rsid w:val="006A1F25"/>
  </w:style>
  <w:style w:type="character" w:styleId="Emphasis">
    <w:name w:val="Emphasis"/>
    <w:basedOn w:val="DefaultParagraphFont"/>
    <w:uiPriority w:val="99"/>
    <w:semiHidden/>
    <w:qFormat/>
    <w:locked/>
    <w:rsid w:val="00D57511"/>
    <w:rPr>
      <w:i/>
      <w:iCs/>
    </w:rPr>
  </w:style>
  <w:style w:type="character" w:styleId="EndnoteReference">
    <w:name w:val="endnote reference"/>
    <w:uiPriority w:val="99"/>
    <w:rsid w:val="00D57511"/>
    <w:rPr>
      <w:vertAlign w:val="superscript"/>
    </w:rPr>
  </w:style>
  <w:style w:type="paragraph" w:styleId="EndnoteText">
    <w:name w:val="endnote text"/>
    <w:basedOn w:val="Normal"/>
    <w:link w:val="EndnoteTextChar"/>
    <w:uiPriority w:val="99"/>
    <w:rsid w:val="00D57511"/>
    <w:pPr>
      <w:spacing w:before="0" w:after="0"/>
    </w:pPr>
    <w:rPr>
      <w:sz w:val="16"/>
      <w:szCs w:val="20"/>
    </w:rPr>
  </w:style>
  <w:style w:type="character" w:customStyle="1" w:styleId="EndnoteTextChar">
    <w:name w:val="Endnote Text Char"/>
    <w:link w:val="EndnoteText"/>
    <w:uiPriority w:val="99"/>
    <w:rsid w:val="006A1F25"/>
    <w:rPr>
      <w:sz w:val="16"/>
      <w:szCs w:val="20"/>
    </w:rPr>
  </w:style>
  <w:style w:type="paragraph" w:styleId="EnvelopeAddress">
    <w:name w:val="envelope address"/>
    <w:basedOn w:val="Normal"/>
    <w:uiPriority w:val="99"/>
    <w:semiHidden/>
    <w:locked/>
    <w:rsid w:val="00D5751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D57511"/>
    <w:pPr>
      <w:spacing w:before="0" w:after="0" w:line="240" w:lineRule="auto"/>
    </w:pPr>
    <w:rPr>
      <w:rFonts w:asciiTheme="majorHAnsi" w:eastAsiaTheme="majorEastAsia" w:hAnsiTheme="majorHAnsi" w:cstheme="majorBidi"/>
      <w:sz w:val="20"/>
      <w:szCs w:val="20"/>
    </w:rPr>
  </w:style>
  <w:style w:type="paragraph" w:customStyle="1" w:styleId="Exhibit">
    <w:name w:val="Exhibit"/>
    <w:basedOn w:val="Heading4"/>
    <w:next w:val="Heading3"/>
    <w:uiPriority w:val="98"/>
    <w:semiHidden/>
    <w:locked/>
    <w:rsid w:val="00D57511"/>
    <w:pPr>
      <w:numPr>
        <w:numId w:val="7"/>
      </w:numPr>
    </w:pPr>
    <w:rPr>
      <w:szCs w:val="22"/>
    </w:rPr>
  </w:style>
  <w:style w:type="paragraph" w:customStyle="1" w:styleId="FFDocuments">
    <w:name w:val="FF Documents"/>
    <w:basedOn w:val="Normal"/>
    <w:uiPriority w:val="98"/>
    <w:semiHidden/>
    <w:locked/>
    <w:rsid w:val="00D57511"/>
    <w:pPr>
      <w:jc w:val="both"/>
      <w:outlineLvl w:val="0"/>
    </w:pPr>
  </w:style>
  <w:style w:type="numbering" w:customStyle="1" w:styleId="FlDefinitionsNumberingList">
    <w:name w:val="Fl Definitions Numbering List"/>
    <w:uiPriority w:val="99"/>
    <w:locked/>
    <w:rsid w:val="00D57511"/>
    <w:pPr>
      <w:numPr>
        <w:numId w:val="10"/>
      </w:numPr>
    </w:pPr>
  </w:style>
  <w:style w:type="numbering" w:customStyle="1" w:styleId="FlLetterList1">
    <w:name w:val="Fl Letter List 1"/>
    <w:uiPriority w:val="99"/>
    <w:locked/>
    <w:rsid w:val="00D57511"/>
    <w:pPr>
      <w:numPr>
        <w:numId w:val="11"/>
      </w:numPr>
    </w:pPr>
  </w:style>
  <w:style w:type="numbering" w:customStyle="1" w:styleId="FlLevelHeadingsNumberingList">
    <w:name w:val="Fl Level Headings Numbering List"/>
    <w:uiPriority w:val="99"/>
    <w:locked/>
    <w:rsid w:val="00D57511"/>
    <w:pPr>
      <w:numPr>
        <w:numId w:val="12"/>
      </w:numPr>
    </w:pPr>
  </w:style>
  <w:style w:type="numbering" w:customStyle="1" w:styleId="FlLevelNumberNumberingList">
    <w:name w:val="Fl Level Number Numbering List"/>
    <w:uiPriority w:val="99"/>
    <w:locked/>
    <w:rsid w:val="00D57511"/>
    <w:pPr>
      <w:numPr>
        <w:numId w:val="13"/>
      </w:numPr>
    </w:pPr>
  </w:style>
  <w:style w:type="numbering" w:customStyle="1" w:styleId="FlMainScheduleNumbering">
    <w:name w:val="Fl Main Schedule Numbering"/>
    <w:uiPriority w:val="99"/>
    <w:locked/>
    <w:rsid w:val="00D57511"/>
    <w:pPr>
      <w:numPr>
        <w:numId w:val="14"/>
      </w:numPr>
    </w:pPr>
  </w:style>
  <w:style w:type="numbering" w:customStyle="1" w:styleId="FlPartNumberingList">
    <w:name w:val="Fl Part Numbering List"/>
    <w:uiPriority w:val="99"/>
    <w:locked/>
    <w:rsid w:val="00D57511"/>
    <w:pPr>
      <w:numPr>
        <w:numId w:val="15"/>
      </w:numPr>
    </w:pPr>
  </w:style>
  <w:style w:type="numbering" w:customStyle="1" w:styleId="FLParties2NumberingList">
    <w:name w:val="FL Parties 2 Numbering List"/>
    <w:uiPriority w:val="99"/>
    <w:locked/>
    <w:rsid w:val="00D57511"/>
    <w:pPr>
      <w:numPr>
        <w:numId w:val="16"/>
      </w:numPr>
    </w:pPr>
  </w:style>
  <w:style w:type="numbering" w:customStyle="1" w:styleId="FlPartiesNumberingList">
    <w:name w:val="Fl Parties Numbering List"/>
    <w:uiPriority w:val="99"/>
    <w:rsid w:val="00D57511"/>
    <w:pPr>
      <w:numPr>
        <w:numId w:val="17"/>
      </w:numPr>
    </w:pPr>
  </w:style>
  <w:style w:type="numbering" w:customStyle="1" w:styleId="FlScheduleHeadingsNumberingList">
    <w:name w:val="Fl Schedule Headings Numbering List"/>
    <w:uiPriority w:val="99"/>
    <w:rsid w:val="00D57511"/>
    <w:pPr>
      <w:numPr>
        <w:numId w:val="18"/>
      </w:numPr>
    </w:pPr>
  </w:style>
  <w:style w:type="numbering" w:customStyle="1" w:styleId="FLScheduleNumberNumberingList">
    <w:name w:val="FL Schedule Number Numbering List"/>
    <w:uiPriority w:val="99"/>
    <w:rsid w:val="00D57511"/>
    <w:pPr>
      <w:numPr>
        <w:numId w:val="19"/>
      </w:numPr>
    </w:pPr>
  </w:style>
  <w:style w:type="numbering" w:customStyle="1" w:styleId="FLTestMargin">
    <w:name w:val="FL Test Margin"/>
    <w:uiPriority w:val="99"/>
    <w:locked/>
    <w:rsid w:val="00D57511"/>
    <w:pPr>
      <w:numPr>
        <w:numId w:val="20"/>
      </w:numPr>
    </w:pPr>
  </w:style>
  <w:style w:type="character" w:styleId="FollowedHyperlink">
    <w:name w:val="FollowedHyperlink"/>
    <w:uiPriority w:val="99"/>
    <w:semiHidden/>
    <w:locked/>
    <w:rsid w:val="00D57511"/>
    <w:rPr>
      <w:color w:val="800080"/>
      <w:u w:val="single"/>
    </w:rPr>
  </w:style>
  <w:style w:type="character" w:styleId="FootnoteReference">
    <w:name w:val="footnote reference"/>
    <w:uiPriority w:val="99"/>
    <w:unhideWhenUsed/>
    <w:rsid w:val="00D57511"/>
    <w:rPr>
      <w:rFonts w:ascii="Arial" w:hAnsi="Arial"/>
      <w:sz w:val="16"/>
      <w:vertAlign w:val="superscript"/>
    </w:rPr>
  </w:style>
  <w:style w:type="paragraph" w:styleId="FootnoteText">
    <w:name w:val="footnote text"/>
    <w:basedOn w:val="Normal"/>
    <w:link w:val="FootnoteTextChar"/>
    <w:uiPriority w:val="99"/>
    <w:unhideWhenUsed/>
    <w:rsid w:val="00D52765"/>
    <w:pPr>
      <w:tabs>
        <w:tab w:val="left" w:pos="284"/>
      </w:tabs>
      <w:spacing w:line="240" w:lineRule="auto"/>
      <w:ind w:left="284" w:hanging="284"/>
    </w:pPr>
    <w:rPr>
      <w:sz w:val="16"/>
      <w:szCs w:val="20"/>
    </w:rPr>
  </w:style>
  <w:style w:type="character" w:customStyle="1" w:styleId="FootnoteTextChar">
    <w:name w:val="Footnote Text Char"/>
    <w:link w:val="FootnoteText"/>
    <w:uiPriority w:val="99"/>
    <w:rsid w:val="00D52765"/>
    <w:rPr>
      <w:sz w:val="16"/>
      <w:szCs w:val="20"/>
    </w:rPr>
  </w:style>
  <w:style w:type="character" w:styleId="Hyperlink">
    <w:name w:val="Hyperlink"/>
    <w:uiPriority w:val="99"/>
    <w:rsid w:val="00D57511"/>
    <w:rPr>
      <w:rFonts w:ascii="Arial" w:hAnsi="Arial"/>
      <w:color w:val="0000FF"/>
      <w:sz w:val="21"/>
      <w:u w:val="single"/>
    </w:rPr>
  </w:style>
  <w:style w:type="paragraph" w:styleId="Index1">
    <w:name w:val="index 1"/>
    <w:basedOn w:val="Normal"/>
    <w:next w:val="Normal"/>
    <w:autoRedefine/>
    <w:uiPriority w:val="99"/>
    <w:semiHidden/>
    <w:locked/>
    <w:rsid w:val="00D57511"/>
    <w:pPr>
      <w:spacing w:before="0" w:after="0" w:line="240" w:lineRule="auto"/>
      <w:ind w:left="210" w:hanging="210"/>
    </w:pPr>
  </w:style>
  <w:style w:type="paragraph" w:styleId="Index2">
    <w:name w:val="index 2"/>
    <w:basedOn w:val="Normal"/>
    <w:next w:val="Normal"/>
    <w:autoRedefine/>
    <w:uiPriority w:val="99"/>
    <w:semiHidden/>
    <w:locked/>
    <w:rsid w:val="00D57511"/>
    <w:pPr>
      <w:spacing w:before="0" w:after="0" w:line="240" w:lineRule="auto"/>
      <w:ind w:left="420" w:hanging="210"/>
    </w:pPr>
  </w:style>
  <w:style w:type="paragraph" w:styleId="Index3">
    <w:name w:val="index 3"/>
    <w:basedOn w:val="Normal"/>
    <w:next w:val="Normal"/>
    <w:autoRedefine/>
    <w:uiPriority w:val="99"/>
    <w:semiHidden/>
    <w:locked/>
    <w:rsid w:val="00D57511"/>
    <w:pPr>
      <w:spacing w:before="0" w:after="0" w:line="240" w:lineRule="auto"/>
      <w:ind w:left="630" w:hanging="210"/>
    </w:pPr>
  </w:style>
  <w:style w:type="paragraph" w:styleId="Index4">
    <w:name w:val="index 4"/>
    <w:basedOn w:val="Normal"/>
    <w:next w:val="Normal"/>
    <w:autoRedefine/>
    <w:uiPriority w:val="99"/>
    <w:semiHidden/>
    <w:locked/>
    <w:rsid w:val="00D57511"/>
    <w:pPr>
      <w:spacing w:before="0" w:after="0" w:line="240" w:lineRule="auto"/>
      <w:ind w:left="840" w:hanging="210"/>
    </w:pPr>
  </w:style>
  <w:style w:type="paragraph" w:styleId="Index5">
    <w:name w:val="index 5"/>
    <w:basedOn w:val="Normal"/>
    <w:next w:val="Normal"/>
    <w:autoRedefine/>
    <w:uiPriority w:val="99"/>
    <w:semiHidden/>
    <w:locked/>
    <w:rsid w:val="00D57511"/>
    <w:pPr>
      <w:spacing w:before="0" w:after="0" w:line="240" w:lineRule="auto"/>
      <w:ind w:left="1050" w:hanging="210"/>
    </w:pPr>
  </w:style>
  <w:style w:type="paragraph" w:styleId="Index6">
    <w:name w:val="index 6"/>
    <w:basedOn w:val="Normal"/>
    <w:next w:val="Normal"/>
    <w:autoRedefine/>
    <w:uiPriority w:val="99"/>
    <w:semiHidden/>
    <w:locked/>
    <w:rsid w:val="00D57511"/>
    <w:pPr>
      <w:spacing w:before="0" w:after="0" w:line="240" w:lineRule="auto"/>
      <w:ind w:left="1260" w:hanging="210"/>
    </w:pPr>
  </w:style>
  <w:style w:type="paragraph" w:styleId="Index7">
    <w:name w:val="index 7"/>
    <w:basedOn w:val="Normal"/>
    <w:next w:val="Normal"/>
    <w:autoRedefine/>
    <w:uiPriority w:val="99"/>
    <w:semiHidden/>
    <w:locked/>
    <w:rsid w:val="00D57511"/>
    <w:pPr>
      <w:spacing w:before="0" w:after="0" w:line="240" w:lineRule="auto"/>
      <w:ind w:left="1470" w:hanging="210"/>
    </w:pPr>
  </w:style>
  <w:style w:type="paragraph" w:styleId="Index8">
    <w:name w:val="index 8"/>
    <w:basedOn w:val="Normal"/>
    <w:next w:val="Normal"/>
    <w:autoRedefine/>
    <w:uiPriority w:val="99"/>
    <w:semiHidden/>
    <w:locked/>
    <w:rsid w:val="00D57511"/>
    <w:pPr>
      <w:spacing w:before="0" w:after="0" w:line="240" w:lineRule="auto"/>
      <w:ind w:left="1680" w:hanging="210"/>
    </w:pPr>
  </w:style>
  <w:style w:type="paragraph" w:styleId="Index9">
    <w:name w:val="index 9"/>
    <w:basedOn w:val="Normal"/>
    <w:next w:val="Normal"/>
    <w:autoRedefine/>
    <w:uiPriority w:val="99"/>
    <w:semiHidden/>
    <w:locked/>
    <w:rsid w:val="00D57511"/>
    <w:pPr>
      <w:spacing w:before="0" w:after="0" w:line="240" w:lineRule="auto"/>
      <w:ind w:left="1890" w:hanging="210"/>
    </w:pPr>
  </w:style>
  <w:style w:type="paragraph" w:styleId="IndexHeading">
    <w:name w:val="index heading"/>
    <w:basedOn w:val="Normal"/>
    <w:next w:val="Normal"/>
    <w:uiPriority w:val="99"/>
    <w:semiHidden/>
    <w:locked/>
    <w:rsid w:val="00D57511"/>
    <w:rPr>
      <w:rFonts w:ascii="Cambria" w:hAnsi="Cambria"/>
      <w:b/>
      <w:bCs/>
    </w:rPr>
  </w:style>
  <w:style w:type="character" w:styleId="IntenseEmphasis">
    <w:name w:val="Intense Emphasis"/>
    <w:basedOn w:val="DefaultParagraphFont"/>
    <w:uiPriority w:val="99"/>
    <w:semiHidden/>
    <w:qFormat/>
    <w:locked/>
    <w:rsid w:val="00D57511"/>
    <w:rPr>
      <w:b/>
      <w:bCs/>
      <w:i/>
      <w:iCs/>
      <w:color w:val="4F81BD" w:themeColor="accent1"/>
    </w:rPr>
  </w:style>
  <w:style w:type="paragraph" w:styleId="IntenseQuote">
    <w:name w:val="Intense Quote"/>
    <w:basedOn w:val="Normal"/>
    <w:next w:val="Normal"/>
    <w:link w:val="IntenseQuoteChar"/>
    <w:uiPriority w:val="99"/>
    <w:semiHidden/>
    <w:qFormat/>
    <w:locked/>
    <w:rsid w:val="00D575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B6E85"/>
    <w:rPr>
      <w:b/>
      <w:bCs/>
      <w:i/>
      <w:iCs/>
      <w:color w:val="4F81BD" w:themeColor="accent1"/>
    </w:rPr>
  </w:style>
  <w:style w:type="character" w:styleId="IntenseReference">
    <w:name w:val="Intense Reference"/>
    <w:basedOn w:val="DefaultParagraphFont"/>
    <w:uiPriority w:val="99"/>
    <w:semiHidden/>
    <w:qFormat/>
    <w:locked/>
    <w:rsid w:val="00D57511"/>
    <w:rPr>
      <w:b/>
      <w:bCs/>
      <w:smallCaps/>
      <w:color w:val="C0504D" w:themeColor="accent2"/>
      <w:spacing w:val="5"/>
      <w:u w:val="single"/>
    </w:rPr>
  </w:style>
  <w:style w:type="paragraph" w:customStyle="1" w:styleId="LetterList1">
    <w:name w:val="Letter List 1"/>
    <w:qFormat/>
    <w:rsid w:val="00D57511"/>
    <w:pPr>
      <w:numPr>
        <w:numId w:val="21"/>
      </w:numPr>
    </w:pPr>
    <w:rPr>
      <w:rFonts w:cs="Arial"/>
    </w:rPr>
  </w:style>
  <w:style w:type="table" w:styleId="LightGrid">
    <w:name w:val="Light Grid"/>
    <w:basedOn w:val="TableNormal"/>
    <w:uiPriority w:val="62"/>
    <w:locked/>
    <w:rsid w:val="00D57511"/>
    <w:rPr>
      <w:rFonts w:eastAsiaTheme="minorEastAsia"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57511"/>
    <w:rPr>
      <w:rFonts w:eastAsiaTheme="minorEastAsia"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57511"/>
    <w:rPr>
      <w:rFonts w:eastAsiaTheme="minorEastAsia"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57511"/>
    <w:rPr>
      <w:rFonts w:eastAsiaTheme="minorEastAsia"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57511"/>
    <w:rPr>
      <w:rFonts w:eastAsiaTheme="minorEastAsia"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57511"/>
    <w:rPr>
      <w:rFonts w:eastAsiaTheme="minorEastAsia"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57511"/>
    <w:rPr>
      <w:rFonts w:eastAsiaTheme="minorEastAsia"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57511"/>
    <w:rPr>
      <w:rFonts w:eastAsiaTheme="minorEastAsia"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57511"/>
    <w:rPr>
      <w:rFonts w:eastAsiaTheme="minorEastAsia"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57511"/>
    <w:rPr>
      <w:rFonts w:eastAsiaTheme="minorEastAsia"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57511"/>
    <w:rPr>
      <w:rFonts w:eastAsiaTheme="minorEastAsia"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57511"/>
    <w:rPr>
      <w:rFonts w:eastAsiaTheme="minorEastAsia"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57511"/>
    <w:rPr>
      <w:rFonts w:eastAsiaTheme="minorEastAsia"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57511"/>
    <w:rPr>
      <w:rFonts w:eastAsiaTheme="minorEastAsia"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57511"/>
    <w:rPr>
      <w:rFonts w:eastAsiaTheme="minorEastAsia"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57511"/>
    <w:rPr>
      <w:rFonts w:eastAsiaTheme="minorEastAsia"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57511"/>
    <w:rPr>
      <w:rFonts w:eastAsiaTheme="minorEastAsia" w:cstheme="minorBid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57511"/>
    <w:rPr>
      <w:rFonts w:eastAsiaTheme="minorEastAsia"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57511"/>
    <w:rPr>
      <w:rFonts w:eastAsiaTheme="minorEastAsia" w:cstheme="min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57511"/>
    <w:rPr>
      <w:rFonts w:eastAsiaTheme="minorEastAsia"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57511"/>
    <w:rPr>
      <w:rFonts w:eastAsiaTheme="minorEastAsia" w:cstheme="minorBid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unhideWhenUsed/>
    <w:locked/>
    <w:rsid w:val="00D57511"/>
  </w:style>
  <w:style w:type="paragraph" w:styleId="List">
    <w:name w:val="List"/>
    <w:basedOn w:val="Normal"/>
    <w:uiPriority w:val="99"/>
    <w:semiHidden/>
    <w:locked/>
    <w:rsid w:val="00D57511"/>
    <w:pPr>
      <w:ind w:left="283" w:hanging="283"/>
      <w:contextualSpacing/>
    </w:pPr>
  </w:style>
  <w:style w:type="paragraph" w:styleId="List2">
    <w:name w:val="List 2"/>
    <w:basedOn w:val="Normal"/>
    <w:uiPriority w:val="99"/>
    <w:semiHidden/>
    <w:locked/>
    <w:rsid w:val="00D57511"/>
    <w:pPr>
      <w:ind w:left="566" w:hanging="283"/>
      <w:contextualSpacing/>
    </w:pPr>
  </w:style>
  <w:style w:type="paragraph" w:styleId="List3">
    <w:name w:val="List 3"/>
    <w:basedOn w:val="Normal"/>
    <w:uiPriority w:val="99"/>
    <w:semiHidden/>
    <w:locked/>
    <w:rsid w:val="00D57511"/>
    <w:pPr>
      <w:ind w:left="849" w:hanging="283"/>
      <w:contextualSpacing/>
    </w:pPr>
  </w:style>
  <w:style w:type="paragraph" w:styleId="List4">
    <w:name w:val="List 4"/>
    <w:basedOn w:val="Normal"/>
    <w:uiPriority w:val="99"/>
    <w:semiHidden/>
    <w:locked/>
    <w:rsid w:val="00D57511"/>
    <w:pPr>
      <w:ind w:left="1132" w:hanging="283"/>
      <w:contextualSpacing/>
    </w:pPr>
  </w:style>
  <w:style w:type="paragraph" w:styleId="List5">
    <w:name w:val="List 5"/>
    <w:basedOn w:val="Normal"/>
    <w:uiPriority w:val="99"/>
    <w:semiHidden/>
    <w:locked/>
    <w:rsid w:val="00D57511"/>
    <w:pPr>
      <w:ind w:left="1415" w:hanging="283"/>
      <w:contextualSpacing/>
    </w:pPr>
  </w:style>
  <w:style w:type="paragraph" w:styleId="ListBullet">
    <w:name w:val="List Bullet"/>
    <w:basedOn w:val="Normal"/>
    <w:uiPriority w:val="99"/>
    <w:semiHidden/>
    <w:locked/>
    <w:rsid w:val="00D57511"/>
    <w:pPr>
      <w:numPr>
        <w:numId w:val="24"/>
      </w:numPr>
      <w:contextualSpacing/>
    </w:pPr>
  </w:style>
  <w:style w:type="paragraph" w:styleId="ListBullet2">
    <w:name w:val="List Bullet 2"/>
    <w:basedOn w:val="Normal"/>
    <w:uiPriority w:val="99"/>
    <w:semiHidden/>
    <w:locked/>
    <w:rsid w:val="00D57511"/>
    <w:pPr>
      <w:numPr>
        <w:numId w:val="25"/>
      </w:numPr>
      <w:contextualSpacing/>
    </w:pPr>
  </w:style>
  <w:style w:type="paragraph" w:styleId="ListBullet3">
    <w:name w:val="List Bullet 3"/>
    <w:basedOn w:val="Normal"/>
    <w:uiPriority w:val="99"/>
    <w:semiHidden/>
    <w:locked/>
    <w:rsid w:val="00D57511"/>
    <w:pPr>
      <w:numPr>
        <w:numId w:val="26"/>
      </w:numPr>
      <w:contextualSpacing/>
    </w:pPr>
  </w:style>
  <w:style w:type="paragraph" w:styleId="ListBullet4">
    <w:name w:val="List Bullet 4"/>
    <w:basedOn w:val="Normal"/>
    <w:uiPriority w:val="99"/>
    <w:semiHidden/>
    <w:locked/>
    <w:rsid w:val="00D57511"/>
    <w:pPr>
      <w:numPr>
        <w:numId w:val="27"/>
      </w:numPr>
      <w:contextualSpacing/>
    </w:pPr>
  </w:style>
  <w:style w:type="paragraph" w:styleId="ListBullet5">
    <w:name w:val="List Bullet 5"/>
    <w:basedOn w:val="Normal"/>
    <w:uiPriority w:val="99"/>
    <w:semiHidden/>
    <w:locked/>
    <w:rsid w:val="00D57511"/>
    <w:pPr>
      <w:numPr>
        <w:numId w:val="28"/>
      </w:numPr>
      <w:contextualSpacing/>
    </w:pPr>
  </w:style>
  <w:style w:type="paragraph" w:styleId="ListContinue">
    <w:name w:val="List Continue"/>
    <w:basedOn w:val="Normal"/>
    <w:uiPriority w:val="99"/>
    <w:semiHidden/>
    <w:locked/>
    <w:rsid w:val="00D57511"/>
    <w:pPr>
      <w:ind w:left="283"/>
      <w:contextualSpacing/>
    </w:pPr>
  </w:style>
  <w:style w:type="paragraph" w:styleId="ListContinue2">
    <w:name w:val="List Continue 2"/>
    <w:basedOn w:val="Normal"/>
    <w:uiPriority w:val="99"/>
    <w:semiHidden/>
    <w:locked/>
    <w:rsid w:val="00D57511"/>
    <w:pPr>
      <w:ind w:left="566"/>
      <w:contextualSpacing/>
    </w:pPr>
  </w:style>
  <w:style w:type="paragraph" w:styleId="ListContinue3">
    <w:name w:val="List Continue 3"/>
    <w:basedOn w:val="Normal"/>
    <w:uiPriority w:val="99"/>
    <w:semiHidden/>
    <w:locked/>
    <w:rsid w:val="00D57511"/>
    <w:pPr>
      <w:ind w:left="849"/>
      <w:contextualSpacing/>
    </w:pPr>
  </w:style>
  <w:style w:type="paragraph" w:styleId="ListContinue4">
    <w:name w:val="List Continue 4"/>
    <w:basedOn w:val="Normal"/>
    <w:uiPriority w:val="99"/>
    <w:semiHidden/>
    <w:locked/>
    <w:rsid w:val="00D57511"/>
    <w:pPr>
      <w:ind w:left="1132"/>
      <w:contextualSpacing/>
    </w:pPr>
  </w:style>
  <w:style w:type="paragraph" w:styleId="ListContinue5">
    <w:name w:val="List Continue 5"/>
    <w:basedOn w:val="Normal"/>
    <w:uiPriority w:val="99"/>
    <w:semiHidden/>
    <w:locked/>
    <w:rsid w:val="00D57511"/>
    <w:pPr>
      <w:ind w:left="1415"/>
      <w:contextualSpacing/>
    </w:pPr>
  </w:style>
  <w:style w:type="paragraph" w:styleId="ListNumber">
    <w:name w:val="List Number"/>
    <w:basedOn w:val="Normal"/>
    <w:uiPriority w:val="99"/>
    <w:semiHidden/>
    <w:locked/>
    <w:rsid w:val="00D57511"/>
    <w:pPr>
      <w:numPr>
        <w:numId w:val="29"/>
      </w:numPr>
      <w:contextualSpacing/>
    </w:pPr>
  </w:style>
  <w:style w:type="paragraph" w:styleId="ListNumber2">
    <w:name w:val="List Number 2"/>
    <w:basedOn w:val="Normal"/>
    <w:uiPriority w:val="99"/>
    <w:semiHidden/>
    <w:locked/>
    <w:rsid w:val="00D57511"/>
    <w:pPr>
      <w:numPr>
        <w:numId w:val="30"/>
      </w:numPr>
      <w:contextualSpacing/>
    </w:pPr>
  </w:style>
  <w:style w:type="paragraph" w:styleId="ListNumber3">
    <w:name w:val="List Number 3"/>
    <w:basedOn w:val="Normal"/>
    <w:uiPriority w:val="99"/>
    <w:semiHidden/>
    <w:locked/>
    <w:rsid w:val="00D57511"/>
    <w:pPr>
      <w:numPr>
        <w:numId w:val="31"/>
      </w:numPr>
      <w:contextualSpacing/>
    </w:pPr>
  </w:style>
  <w:style w:type="paragraph" w:styleId="ListNumber4">
    <w:name w:val="List Number 4"/>
    <w:basedOn w:val="Normal"/>
    <w:uiPriority w:val="99"/>
    <w:semiHidden/>
    <w:locked/>
    <w:rsid w:val="00D57511"/>
    <w:pPr>
      <w:numPr>
        <w:numId w:val="32"/>
      </w:numPr>
      <w:contextualSpacing/>
    </w:pPr>
  </w:style>
  <w:style w:type="paragraph" w:styleId="ListNumber5">
    <w:name w:val="List Number 5"/>
    <w:basedOn w:val="Normal"/>
    <w:uiPriority w:val="99"/>
    <w:semiHidden/>
    <w:locked/>
    <w:rsid w:val="00D57511"/>
    <w:pPr>
      <w:numPr>
        <w:numId w:val="33"/>
      </w:numPr>
      <w:contextualSpacing/>
    </w:pPr>
  </w:style>
  <w:style w:type="paragraph" w:styleId="ListParagraph">
    <w:name w:val="List Paragraph"/>
    <w:basedOn w:val="Normal"/>
    <w:uiPriority w:val="99"/>
    <w:semiHidden/>
    <w:qFormat/>
    <w:locked/>
    <w:rsid w:val="00D57511"/>
    <w:pPr>
      <w:ind w:left="720"/>
      <w:contextualSpacing/>
    </w:pPr>
  </w:style>
  <w:style w:type="paragraph" w:customStyle="1" w:styleId="LitigationForms">
    <w:name w:val="Litigation Forms"/>
    <w:basedOn w:val="Normal"/>
    <w:locked/>
    <w:rsid w:val="00D57511"/>
  </w:style>
  <w:style w:type="paragraph" w:styleId="MacroText">
    <w:name w:val="macro"/>
    <w:link w:val="MacroTextChar"/>
    <w:uiPriority w:val="99"/>
    <w:semiHidden/>
    <w:locked/>
    <w:rsid w:val="00D575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FD6FBD"/>
    <w:rPr>
      <w:rFonts w:ascii="Consolas" w:hAnsi="Consolas" w:cs="Consolas"/>
    </w:rPr>
  </w:style>
  <w:style w:type="paragraph" w:customStyle="1" w:styleId="Main">
    <w:name w:val="Main"/>
    <w:basedOn w:val="Normal"/>
    <w:next w:val="Heading1"/>
    <w:uiPriority w:val="98"/>
    <w:semiHidden/>
    <w:rsid w:val="00D57511"/>
    <w:pPr>
      <w:keepNext/>
      <w:keepLines/>
      <w:tabs>
        <w:tab w:val="left" w:pos="851"/>
        <w:tab w:val="right" w:leader="underscore" w:pos="8732"/>
        <w:tab w:val="right" w:leader="dot" w:pos="8789"/>
      </w:tabs>
      <w:suppressAutoHyphens/>
      <w:jc w:val="both"/>
      <w:outlineLvl w:val="0"/>
    </w:pPr>
    <w:rPr>
      <w:b/>
      <w:noProof/>
      <w:spacing w:val="-3"/>
    </w:rPr>
  </w:style>
  <w:style w:type="table" w:styleId="MediumGrid1">
    <w:name w:val="Medium Grid 1"/>
    <w:basedOn w:val="TableNormal"/>
    <w:uiPriority w:val="67"/>
    <w:locked/>
    <w:rsid w:val="00D57511"/>
    <w:rPr>
      <w:rFonts w:eastAsiaTheme="minorEastAsia"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57511"/>
    <w:rPr>
      <w:rFonts w:eastAsiaTheme="minorEastAsia"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57511"/>
    <w:rPr>
      <w:rFonts w:eastAsiaTheme="minorEastAsia"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57511"/>
    <w:rPr>
      <w:rFonts w:eastAsiaTheme="minorEastAsia"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57511"/>
    <w:rPr>
      <w:rFonts w:eastAsiaTheme="minorEastAsia"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57511"/>
    <w:rPr>
      <w:rFonts w:eastAsiaTheme="minorEastAsia"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57511"/>
    <w:rPr>
      <w:rFonts w:eastAsiaTheme="minorEastAsia"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57511"/>
    <w:rPr>
      <w:rFonts w:eastAsiaTheme="minorEastAsia"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57511"/>
    <w:rPr>
      <w:rFonts w:eastAsiaTheme="minorEastAsia" w:cstheme="minorBid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57511"/>
    <w:rPr>
      <w:rFonts w:eastAsiaTheme="minorEastAsia" w:cstheme="minorBidi"/>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57511"/>
    <w:rPr>
      <w:rFonts w:eastAsiaTheme="minorEastAsia" w:cstheme="minorBidi"/>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57511"/>
    <w:rPr>
      <w:rFonts w:eastAsiaTheme="minorEastAsia" w:cstheme="minorBidi"/>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57511"/>
    <w:rPr>
      <w:rFonts w:eastAsiaTheme="minorEastAsia" w:cstheme="minorBidi"/>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57511"/>
    <w:rPr>
      <w:rFonts w:eastAsiaTheme="minorEastAsia" w:cstheme="minorBidi"/>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57511"/>
    <w:rPr>
      <w:rFonts w:eastAsiaTheme="minorEastAsia"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57511"/>
    <w:rPr>
      <w:rFonts w:eastAsiaTheme="minorEastAsia"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57511"/>
    <w:rPr>
      <w:rFonts w:eastAsiaTheme="minorEastAsia"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57511"/>
    <w:rPr>
      <w:rFonts w:eastAsiaTheme="minorEastAsia"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57511"/>
    <w:rPr>
      <w:rFonts w:eastAsiaTheme="minorEastAsia"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57511"/>
    <w:rPr>
      <w:rFonts w:eastAsiaTheme="minorEastAsia"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57511"/>
    <w:rPr>
      <w:rFonts w:eastAsiaTheme="minorEastAsia"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D5751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511"/>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57511"/>
    <w:pPr>
      <w:tabs>
        <w:tab w:val="left" w:pos="567"/>
        <w:tab w:val="left" w:pos="1418"/>
      </w:tabs>
    </w:pPr>
  </w:style>
  <w:style w:type="paragraph" w:styleId="NormalWeb">
    <w:name w:val="Normal (Web)"/>
    <w:basedOn w:val="Normal"/>
    <w:uiPriority w:val="99"/>
    <w:semiHidden/>
    <w:locked/>
    <w:rsid w:val="00D57511"/>
    <w:rPr>
      <w:rFonts w:ascii="Times New Roman" w:hAnsi="Times New Roman"/>
      <w:sz w:val="24"/>
      <w:szCs w:val="24"/>
    </w:rPr>
  </w:style>
  <w:style w:type="paragraph" w:styleId="NormalIndent">
    <w:name w:val="Normal Indent"/>
    <w:basedOn w:val="Normal"/>
    <w:uiPriority w:val="99"/>
    <w:semiHidden/>
    <w:locked/>
    <w:rsid w:val="00D57511"/>
    <w:pPr>
      <w:ind w:left="720"/>
    </w:pPr>
  </w:style>
  <w:style w:type="paragraph" w:styleId="NoteHeading">
    <w:name w:val="Note Heading"/>
    <w:basedOn w:val="Normal"/>
    <w:next w:val="Normal"/>
    <w:link w:val="NoteHeadingChar"/>
    <w:uiPriority w:val="99"/>
    <w:semiHidden/>
    <w:locked/>
    <w:rsid w:val="00D57511"/>
    <w:pPr>
      <w:spacing w:before="0" w:after="0"/>
    </w:pPr>
  </w:style>
  <w:style w:type="character" w:customStyle="1" w:styleId="NoteHeadingChar">
    <w:name w:val="Note Heading Char"/>
    <w:link w:val="NoteHeading"/>
    <w:uiPriority w:val="99"/>
    <w:semiHidden/>
    <w:rsid w:val="00FD6FBD"/>
  </w:style>
  <w:style w:type="paragraph" w:customStyle="1" w:styleId="numbering">
    <w:name w:val="numbering"/>
    <w:basedOn w:val="Normal"/>
    <w:rsid w:val="00D57511"/>
    <w:pPr>
      <w:numPr>
        <w:numId w:val="34"/>
      </w:numPr>
    </w:pPr>
  </w:style>
  <w:style w:type="character" w:styleId="PageNumber">
    <w:name w:val="page number"/>
    <w:uiPriority w:val="99"/>
    <w:unhideWhenUsed/>
    <w:rsid w:val="00D57511"/>
  </w:style>
  <w:style w:type="paragraph" w:customStyle="1" w:styleId="PARTIES">
    <w:name w:val="PARTIES"/>
    <w:basedOn w:val="Heading3"/>
    <w:uiPriority w:val="99"/>
    <w:semiHidden/>
    <w:locked/>
    <w:rsid w:val="00D57511"/>
  </w:style>
  <w:style w:type="character" w:styleId="PlaceholderText">
    <w:name w:val="Placeholder Text"/>
    <w:uiPriority w:val="99"/>
    <w:semiHidden/>
    <w:locked/>
    <w:rsid w:val="00D57511"/>
    <w:rPr>
      <w:color w:val="808080"/>
    </w:rPr>
  </w:style>
  <w:style w:type="paragraph" w:styleId="PlainText">
    <w:name w:val="Plain Text"/>
    <w:basedOn w:val="Normal"/>
    <w:link w:val="PlainTextChar"/>
    <w:uiPriority w:val="99"/>
    <w:semiHidden/>
    <w:locked/>
    <w:rsid w:val="00D57511"/>
    <w:pPr>
      <w:spacing w:before="0" w:after="0"/>
    </w:pPr>
    <w:rPr>
      <w:rFonts w:ascii="Consolas" w:hAnsi="Consolas" w:cs="Consolas"/>
    </w:rPr>
  </w:style>
  <w:style w:type="character" w:customStyle="1" w:styleId="PlainTextChar">
    <w:name w:val="Plain Text Char"/>
    <w:link w:val="PlainText"/>
    <w:uiPriority w:val="99"/>
    <w:semiHidden/>
    <w:rsid w:val="00FD6FBD"/>
    <w:rPr>
      <w:rFonts w:ascii="Consolas" w:hAnsi="Consolas" w:cs="Consolas"/>
    </w:rPr>
  </w:style>
  <w:style w:type="paragraph" w:styleId="Quote">
    <w:name w:val="Quote"/>
    <w:basedOn w:val="Normal"/>
    <w:next w:val="Normal"/>
    <w:link w:val="QuoteChar"/>
    <w:uiPriority w:val="99"/>
    <w:semiHidden/>
    <w:qFormat/>
    <w:locked/>
    <w:rsid w:val="00D57511"/>
    <w:rPr>
      <w:i/>
      <w:iCs/>
      <w:color w:val="000000" w:themeColor="text1"/>
    </w:rPr>
  </w:style>
  <w:style w:type="character" w:customStyle="1" w:styleId="QuoteChar">
    <w:name w:val="Quote Char"/>
    <w:basedOn w:val="DefaultParagraphFont"/>
    <w:link w:val="Quote"/>
    <w:uiPriority w:val="99"/>
    <w:semiHidden/>
    <w:rsid w:val="00D57511"/>
    <w:rPr>
      <w:i/>
      <w:iCs/>
      <w:color w:val="000000" w:themeColor="text1"/>
    </w:rPr>
  </w:style>
  <w:style w:type="paragraph" w:styleId="Salutation">
    <w:name w:val="Salutation"/>
    <w:basedOn w:val="Normal"/>
    <w:next w:val="Normal"/>
    <w:link w:val="SalutationChar"/>
    <w:uiPriority w:val="99"/>
    <w:semiHidden/>
    <w:locked/>
    <w:rsid w:val="00D57511"/>
  </w:style>
  <w:style w:type="character" w:customStyle="1" w:styleId="SalutationChar">
    <w:name w:val="Salutation Char"/>
    <w:link w:val="Salutation"/>
    <w:uiPriority w:val="99"/>
    <w:semiHidden/>
    <w:rsid w:val="00FD6FBD"/>
  </w:style>
  <w:style w:type="paragraph" w:customStyle="1" w:styleId="scheduletext">
    <w:name w:val="schedule text"/>
    <w:basedOn w:val="Normal"/>
    <w:rsid w:val="00D57511"/>
    <w:pPr>
      <w:numPr>
        <w:ilvl w:val="1"/>
        <w:numId w:val="38"/>
      </w:numPr>
      <w:spacing w:line="264" w:lineRule="auto"/>
      <w:jc w:val="both"/>
      <w:outlineLvl w:val="0"/>
    </w:pPr>
  </w:style>
  <w:style w:type="paragraph" w:styleId="Signature">
    <w:name w:val="Signature"/>
    <w:basedOn w:val="Normal"/>
    <w:link w:val="SignatureChar"/>
    <w:uiPriority w:val="99"/>
    <w:semiHidden/>
    <w:locked/>
    <w:rsid w:val="00D57511"/>
    <w:pPr>
      <w:spacing w:before="0" w:after="0"/>
      <w:ind w:left="4252"/>
    </w:pPr>
  </w:style>
  <w:style w:type="character" w:customStyle="1" w:styleId="SignatureChar">
    <w:name w:val="Signature Char"/>
    <w:link w:val="Signature"/>
    <w:uiPriority w:val="99"/>
    <w:semiHidden/>
    <w:rsid w:val="00FD6FBD"/>
  </w:style>
  <w:style w:type="paragraph" w:customStyle="1" w:styleId="SignatureBlock">
    <w:name w:val="Signature Block"/>
    <w:basedOn w:val="BodyText"/>
    <w:uiPriority w:val="99"/>
    <w:semiHidden/>
    <w:qFormat/>
    <w:locked/>
    <w:rsid w:val="00D57511"/>
    <w:pPr>
      <w:spacing w:before="0" w:after="0"/>
    </w:pPr>
  </w:style>
  <w:style w:type="paragraph" w:customStyle="1" w:styleId="SingleSpacing">
    <w:name w:val="SingleSpacing"/>
    <w:rsid w:val="00D57511"/>
    <w:pPr>
      <w:spacing w:before="0" w:after="0" w:line="240" w:lineRule="auto"/>
    </w:pPr>
    <w:rPr>
      <w:rFonts w:cs="Arial"/>
      <w:noProof/>
      <w:lang w:eastAsia="en-US"/>
    </w:rPr>
  </w:style>
  <w:style w:type="character" w:styleId="Strong">
    <w:name w:val="Strong"/>
    <w:uiPriority w:val="99"/>
    <w:semiHidden/>
    <w:qFormat/>
    <w:locked/>
    <w:rsid w:val="00D57511"/>
    <w:rPr>
      <w:b/>
      <w:bCs/>
    </w:rPr>
  </w:style>
  <w:style w:type="paragraph" w:styleId="Subtitle">
    <w:name w:val="Subtitle"/>
    <w:basedOn w:val="Normal"/>
    <w:next w:val="Normal"/>
    <w:link w:val="SubtitleChar"/>
    <w:uiPriority w:val="99"/>
    <w:semiHidden/>
    <w:qFormat/>
    <w:locked/>
    <w:rsid w:val="00D57511"/>
    <w:pPr>
      <w:numPr>
        <w:ilvl w:val="1"/>
      </w:numPr>
    </w:pPr>
    <w:rPr>
      <w:rFonts w:ascii="Cambria" w:hAnsi="Cambria"/>
      <w:i/>
      <w:iCs/>
      <w:color w:val="4F81BD"/>
      <w:spacing w:val="15"/>
      <w:sz w:val="24"/>
      <w:szCs w:val="24"/>
    </w:rPr>
  </w:style>
  <w:style w:type="character" w:customStyle="1" w:styleId="SubtitleChar">
    <w:name w:val="Subtitle Char"/>
    <w:link w:val="Subtitle"/>
    <w:uiPriority w:val="99"/>
    <w:semiHidden/>
    <w:rsid w:val="00FD6FBD"/>
    <w:rPr>
      <w:rFonts w:ascii="Cambria" w:hAnsi="Cambria"/>
      <w:i/>
      <w:iCs/>
      <w:color w:val="4F81BD"/>
      <w:spacing w:val="15"/>
      <w:sz w:val="24"/>
      <w:szCs w:val="24"/>
    </w:rPr>
  </w:style>
  <w:style w:type="character" w:styleId="SubtleEmphasis">
    <w:name w:val="Subtle Emphasis"/>
    <w:basedOn w:val="DefaultParagraphFont"/>
    <w:uiPriority w:val="99"/>
    <w:semiHidden/>
    <w:qFormat/>
    <w:locked/>
    <w:rsid w:val="00D57511"/>
    <w:rPr>
      <w:i/>
      <w:iCs/>
      <w:color w:val="808080" w:themeColor="text1" w:themeTint="7F"/>
    </w:rPr>
  </w:style>
  <w:style w:type="character" w:styleId="SubtleReference">
    <w:name w:val="Subtle Reference"/>
    <w:basedOn w:val="DefaultParagraphFont"/>
    <w:uiPriority w:val="99"/>
    <w:semiHidden/>
    <w:qFormat/>
    <w:locked/>
    <w:rsid w:val="00D57511"/>
    <w:rPr>
      <w:smallCaps/>
      <w:color w:val="C0504D" w:themeColor="accent2"/>
      <w:u w:val="single"/>
    </w:rPr>
  </w:style>
  <w:style w:type="table" w:styleId="Table3Deffects1">
    <w:name w:val="Table 3D effects 1"/>
    <w:basedOn w:val="TableNormal"/>
    <w:uiPriority w:val="99"/>
    <w:unhideWhenUsed/>
    <w:locked/>
    <w:rsid w:val="00D57511"/>
    <w:rPr>
      <w:rFonts w:eastAsiaTheme="minorEastAsia" w:cstheme="minorBid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locked/>
    <w:rsid w:val="00D57511"/>
    <w:rPr>
      <w:rFonts w:eastAsiaTheme="minorEastAsia" w:cstheme="minorBid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locked/>
    <w:rsid w:val="00D57511"/>
    <w:rPr>
      <w:rFonts w:eastAsiaTheme="minorEastAsia" w:cstheme="minorBid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locked/>
    <w:rsid w:val="00D57511"/>
    <w:rPr>
      <w:rFonts w:eastAsiaTheme="minorEastAsia" w:cstheme="minorBid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locked/>
    <w:rsid w:val="00D57511"/>
    <w:rPr>
      <w:rFonts w:eastAsiaTheme="minorEastAsia" w:cstheme="minorBid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locked/>
    <w:rsid w:val="00D57511"/>
    <w:rPr>
      <w:rFonts w:eastAsiaTheme="minorEastAsia" w:cstheme="minorBid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locked/>
    <w:rsid w:val="00D57511"/>
    <w:rPr>
      <w:rFonts w:eastAsiaTheme="minorEastAsia" w:cstheme="minorBid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locked/>
    <w:rsid w:val="00D57511"/>
    <w:rPr>
      <w:rFonts w:eastAsiaTheme="minorEastAsia" w:cstheme="minorBid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locked/>
    <w:rsid w:val="00D57511"/>
    <w:rPr>
      <w:rFonts w:eastAsiaTheme="minorEastAsia" w:cstheme="minorBid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locked/>
    <w:rsid w:val="00D57511"/>
    <w:rPr>
      <w:rFonts w:eastAsiaTheme="minorEastAsia" w:cstheme="minorBid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locked/>
    <w:rsid w:val="00D57511"/>
    <w:rPr>
      <w:rFonts w:eastAsiaTheme="minorEastAsia" w:cstheme="minorBid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locked/>
    <w:rsid w:val="00D57511"/>
    <w:rPr>
      <w:rFonts w:eastAsiaTheme="minorEastAsia" w:cstheme="minorBid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locked/>
    <w:rsid w:val="00D57511"/>
    <w:rPr>
      <w:rFonts w:eastAsiaTheme="minorEastAsia" w:cstheme="minorBid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locked/>
    <w:rsid w:val="00D57511"/>
    <w:rPr>
      <w:rFonts w:eastAsiaTheme="minorEastAsia" w:cstheme="minorBid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locked/>
    <w:rsid w:val="00D57511"/>
    <w:rPr>
      <w:rFonts w:eastAsiaTheme="minorEastAsia" w:cstheme="minorBid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locked/>
    <w:rsid w:val="00D57511"/>
    <w:rPr>
      <w:rFonts w:eastAsiaTheme="minorEastAsia" w:cstheme="minorBid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locked/>
    <w:rsid w:val="00D57511"/>
    <w:rPr>
      <w:rFonts w:eastAsiaTheme="minorEastAsia" w:cstheme="minorBid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7511"/>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locked/>
    <w:rsid w:val="00D57511"/>
    <w:rPr>
      <w:rFonts w:eastAsiaTheme="minorEastAsia" w:cstheme="minorBid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locked/>
    <w:rsid w:val="00D57511"/>
    <w:rPr>
      <w:rFonts w:eastAsiaTheme="minorEastAsia" w:cstheme="minorBid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locked/>
    <w:rsid w:val="00D57511"/>
    <w:rPr>
      <w:rFonts w:eastAsiaTheme="minorEastAsia" w:cstheme="minorBid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locked/>
    <w:rsid w:val="00D57511"/>
    <w:rPr>
      <w:rFonts w:eastAsiaTheme="minorEastAsia" w:cstheme="minorBid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locked/>
    <w:rsid w:val="00D57511"/>
    <w:rPr>
      <w:rFonts w:eastAsiaTheme="minorEastAsia" w:cstheme="minorBid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locked/>
    <w:rsid w:val="00D57511"/>
    <w:rPr>
      <w:rFonts w:eastAsiaTheme="minorEastAsia" w:cstheme="minorBid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locked/>
    <w:rsid w:val="00D57511"/>
    <w:rPr>
      <w:rFonts w:eastAsiaTheme="minorEastAsia" w:cstheme="minorBid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locked/>
    <w:rsid w:val="00D57511"/>
    <w:rPr>
      <w:rFonts w:eastAsiaTheme="minorEastAsia"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locked/>
    <w:rsid w:val="00D57511"/>
    <w:rPr>
      <w:rFonts w:eastAsiaTheme="minorEastAsia" w:cstheme="minorBid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locked/>
    <w:rsid w:val="00D57511"/>
    <w:rPr>
      <w:rFonts w:eastAsiaTheme="minorEastAsia" w:cstheme="minorBid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locked/>
    <w:rsid w:val="00D57511"/>
    <w:rPr>
      <w:rFonts w:eastAsiaTheme="minorEastAsia" w:cstheme="minorBid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locked/>
    <w:rsid w:val="00D57511"/>
    <w:rPr>
      <w:rFonts w:eastAsiaTheme="minorEastAsia"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locked/>
    <w:rsid w:val="00D57511"/>
    <w:rPr>
      <w:rFonts w:eastAsiaTheme="minorEastAsia" w:cstheme="minorBid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locked/>
    <w:rsid w:val="00D57511"/>
    <w:rPr>
      <w:rFonts w:eastAsiaTheme="minorEastAsia" w:cstheme="minorBid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locked/>
    <w:rsid w:val="00D57511"/>
    <w:rPr>
      <w:rFonts w:eastAsiaTheme="minorEastAsia" w:cstheme="minorBid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locked/>
    <w:rsid w:val="00D57511"/>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locked/>
    <w:rsid w:val="00D57511"/>
    <w:rPr>
      <w:rFonts w:eastAsiaTheme="minorEastAsia" w:cstheme="minorBid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locked/>
    <w:rsid w:val="00D57511"/>
    <w:rPr>
      <w:rFonts w:eastAsiaTheme="minorEastAsia" w:cstheme="minorBid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locked/>
    <w:rsid w:val="00D57511"/>
    <w:rPr>
      <w:rFonts w:eastAsiaTheme="minorEastAsia" w:cstheme="minorBid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1"/>
    <w:qFormat/>
    <w:rsid w:val="00E15C50"/>
    <w:pPr>
      <w:keepNext/>
      <w:tabs>
        <w:tab w:val="left" w:pos="567"/>
        <w:tab w:val="right" w:leader="dot" w:pos="9015"/>
      </w:tabs>
      <w:spacing w:before="240" w:after="0" w:line="240" w:lineRule="auto"/>
    </w:pPr>
    <w:rPr>
      <w:rFonts w:ascii="Arial Bold" w:hAnsi="Arial Bold" w:cs="Calibri"/>
      <w:b/>
      <w:szCs w:val="20"/>
    </w:rPr>
  </w:style>
  <w:style w:type="paragraph" w:styleId="TOC3">
    <w:name w:val="toc 3"/>
    <w:basedOn w:val="Normal"/>
    <w:next w:val="Normal"/>
    <w:autoRedefine/>
    <w:uiPriority w:val="1"/>
    <w:qFormat/>
    <w:rsid w:val="00D57511"/>
    <w:pPr>
      <w:tabs>
        <w:tab w:val="left" w:pos="567"/>
        <w:tab w:val="right" w:leader="dot" w:pos="9015"/>
      </w:tabs>
      <w:spacing w:before="0" w:after="0" w:line="240" w:lineRule="auto"/>
    </w:pPr>
    <w:rPr>
      <w:rFonts w:cs="Calibri"/>
      <w:iCs/>
      <w:szCs w:val="20"/>
    </w:rPr>
  </w:style>
  <w:style w:type="paragraph" w:styleId="TOC4">
    <w:name w:val="toc 4"/>
    <w:basedOn w:val="Normal"/>
    <w:next w:val="Normal"/>
    <w:autoRedefine/>
    <w:uiPriority w:val="1"/>
    <w:qFormat/>
    <w:rsid w:val="00D57511"/>
    <w:pPr>
      <w:tabs>
        <w:tab w:val="right" w:leader="dot" w:pos="9015"/>
      </w:tabs>
      <w:spacing w:before="0" w:after="0" w:line="240" w:lineRule="auto"/>
      <w:ind w:left="567" w:hanging="567"/>
    </w:pPr>
    <w:rPr>
      <w:rFonts w:cs="Calibri"/>
      <w:szCs w:val="18"/>
    </w:rPr>
  </w:style>
  <w:style w:type="paragraph" w:styleId="TOC5">
    <w:name w:val="toc 5"/>
    <w:basedOn w:val="Normal"/>
    <w:next w:val="Normal"/>
    <w:autoRedefine/>
    <w:uiPriority w:val="1"/>
    <w:rsid w:val="002B21C5"/>
    <w:pPr>
      <w:tabs>
        <w:tab w:val="right" w:leader="dot" w:pos="9015"/>
      </w:tabs>
      <w:spacing w:before="0" w:after="0" w:line="240" w:lineRule="auto"/>
      <w:ind w:left="567"/>
    </w:pPr>
    <w:rPr>
      <w:rFonts w:cstheme="minorHAnsi"/>
      <w:szCs w:val="18"/>
    </w:rPr>
  </w:style>
  <w:style w:type="paragraph" w:styleId="TOC6">
    <w:name w:val="toc 6"/>
    <w:basedOn w:val="Normal"/>
    <w:next w:val="Normal"/>
    <w:autoRedefine/>
    <w:uiPriority w:val="1"/>
    <w:rsid w:val="00D57511"/>
    <w:pPr>
      <w:spacing w:before="0" w:after="0"/>
      <w:ind w:left="1050"/>
    </w:pPr>
    <w:rPr>
      <w:rFonts w:asciiTheme="minorHAnsi" w:hAnsiTheme="minorHAnsi" w:cstheme="minorHAnsi"/>
      <w:sz w:val="18"/>
      <w:szCs w:val="18"/>
    </w:rPr>
  </w:style>
  <w:style w:type="paragraph" w:styleId="TOC7">
    <w:name w:val="toc 7"/>
    <w:basedOn w:val="Normal"/>
    <w:next w:val="Normal"/>
    <w:autoRedefine/>
    <w:uiPriority w:val="1"/>
    <w:rsid w:val="00D57511"/>
    <w:pPr>
      <w:spacing w:before="0" w:after="0"/>
      <w:ind w:left="1260"/>
    </w:pPr>
    <w:rPr>
      <w:rFonts w:asciiTheme="minorHAnsi" w:hAnsiTheme="minorHAnsi" w:cstheme="minorHAnsi"/>
      <w:sz w:val="18"/>
      <w:szCs w:val="18"/>
    </w:rPr>
  </w:style>
  <w:style w:type="paragraph" w:styleId="TOC8">
    <w:name w:val="toc 8"/>
    <w:basedOn w:val="Normal"/>
    <w:next w:val="Normal"/>
    <w:autoRedefine/>
    <w:uiPriority w:val="1"/>
    <w:rsid w:val="00D57511"/>
    <w:pPr>
      <w:spacing w:before="0" w:after="0"/>
      <w:ind w:left="1470"/>
    </w:pPr>
    <w:rPr>
      <w:rFonts w:asciiTheme="minorHAnsi" w:hAnsiTheme="minorHAnsi" w:cstheme="minorHAnsi"/>
      <w:sz w:val="18"/>
      <w:szCs w:val="18"/>
    </w:rPr>
  </w:style>
  <w:style w:type="paragraph" w:styleId="TOC9">
    <w:name w:val="toc 9"/>
    <w:basedOn w:val="Normal"/>
    <w:next w:val="Normal"/>
    <w:autoRedefine/>
    <w:uiPriority w:val="1"/>
    <w:rsid w:val="00D57511"/>
    <w:pPr>
      <w:spacing w:before="0" w:after="0"/>
      <w:ind w:left="1680"/>
    </w:pPr>
    <w:rPr>
      <w:rFonts w:asciiTheme="minorHAnsi" w:hAnsiTheme="minorHAnsi" w:cstheme="minorHAnsi"/>
      <w:sz w:val="18"/>
      <w:szCs w:val="18"/>
    </w:rPr>
  </w:style>
  <w:style w:type="paragraph" w:customStyle="1" w:styleId="Level6Number">
    <w:name w:val="Level 6 Number"/>
    <w:basedOn w:val="Level5Number"/>
    <w:qFormat/>
    <w:rsid w:val="00D57511"/>
    <w:pPr>
      <w:numPr>
        <w:ilvl w:val="5"/>
      </w:numPr>
    </w:pPr>
  </w:style>
  <w:style w:type="numbering" w:customStyle="1" w:styleId="FLAppendixNumbering">
    <w:name w:val="FL Appendix Numbering"/>
    <w:uiPriority w:val="99"/>
    <w:locked/>
    <w:rsid w:val="00D57511"/>
    <w:pPr>
      <w:numPr>
        <w:numId w:val="8"/>
      </w:numPr>
    </w:pPr>
  </w:style>
  <w:style w:type="paragraph" w:customStyle="1" w:styleId="AppendixSubTitle">
    <w:name w:val="Appendix Sub Title"/>
    <w:next w:val="Level1Number"/>
    <w:qFormat/>
    <w:rsid w:val="00D57511"/>
    <w:pPr>
      <w:keepNext/>
      <w:suppressAutoHyphens/>
      <w:spacing w:before="0" w:after="0"/>
      <w:jc w:val="center"/>
      <w:outlineLvl w:val="3"/>
    </w:pPr>
    <w:rPr>
      <w:b/>
    </w:rPr>
  </w:style>
  <w:style w:type="paragraph" w:customStyle="1" w:styleId="IntroHeading">
    <w:name w:val="Intro Heading"/>
    <w:next w:val="Background1"/>
    <w:qFormat/>
    <w:rsid w:val="00D57511"/>
    <w:pPr>
      <w:keepNext/>
    </w:pPr>
    <w:rPr>
      <w:b/>
    </w:rPr>
  </w:style>
  <w:style w:type="numbering" w:customStyle="1" w:styleId="FlBackgroundNumbering">
    <w:name w:val="Fl Background Numbering"/>
    <w:uiPriority w:val="99"/>
    <w:locked/>
    <w:rsid w:val="00D57511"/>
    <w:pPr>
      <w:numPr>
        <w:numId w:val="9"/>
      </w:numPr>
    </w:pPr>
  </w:style>
  <w:style w:type="paragraph" w:customStyle="1" w:styleId="NormalAshurst">
    <w:name w:val="NormalAshurst"/>
    <w:link w:val="NormalAshurstChar"/>
    <w:qFormat/>
    <w:rsid w:val="00B40413"/>
    <w:pPr>
      <w:suppressAutoHyphens/>
      <w:spacing w:before="0" w:after="220" w:line="264" w:lineRule="auto"/>
      <w:jc w:val="both"/>
    </w:pPr>
    <w:rPr>
      <w:rFonts w:asciiTheme="minorHAnsi" w:eastAsiaTheme="minorEastAsia" w:hAnsiTheme="minorHAnsi" w:cstheme="minorBidi"/>
      <w:sz w:val="18"/>
      <w:szCs w:val="24"/>
      <w:lang w:eastAsia="zh-TW"/>
    </w:rPr>
  </w:style>
  <w:style w:type="character" w:customStyle="1" w:styleId="NormalAshurstChar">
    <w:name w:val="NormalAshurst Char"/>
    <w:basedOn w:val="DefaultParagraphFont"/>
    <w:link w:val="NormalAshurst"/>
    <w:rsid w:val="00B40413"/>
    <w:rPr>
      <w:rFonts w:asciiTheme="minorHAnsi" w:eastAsiaTheme="minorEastAsia" w:hAnsiTheme="minorHAnsi" w:cstheme="minorBidi"/>
      <w:sz w:val="18"/>
      <w:szCs w:val="24"/>
      <w:lang w:eastAsia="zh-TW"/>
    </w:rPr>
  </w:style>
  <w:style w:type="paragraph" w:customStyle="1" w:styleId="xmsolistparagraph">
    <w:name w:val="x_msolistparagraph"/>
    <w:basedOn w:val="Normal"/>
    <w:rsid w:val="00121421"/>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1214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21421"/>
  </w:style>
  <w:style w:type="paragraph" w:customStyle="1" w:styleId="Body">
    <w:name w:val="Body"/>
    <w:basedOn w:val="Normal"/>
    <w:rsid w:val="0030004E"/>
    <w:pPr>
      <w:spacing w:before="0" w:after="220" w:line="240" w:lineRule="auto"/>
      <w:jc w:val="both"/>
    </w:pPr>
    <w:rPr>
      <w:sz w:val="20"/>
      <w:szCs w:val="20"/>
    </w:rPr>
  </w:style>
  <w:style w:type="paragraph" w:customStyle="1" w:styleId="Level1">
    <w:name w:val="Level 1"/>
    <w:basedOn w:val="Normal"/>
    <w:rsid w:val="006E6353"/>
    <w:pPr>
      <w:numPr>
        <w:numId w:val="48"/>
      </w:numPr>
      <w:spacing w:before="0" w:after="220" w:line="240" w:lineRule="auto"/>
      <w:jc w:val="both"/>
      <w:outlineLvl w:val="0"/>
    </w:pPr>
    <w:rPr>
      <w:sz w:val="20"/>
      <w:szCs w:val="20"/>
    </w:rPr>
  </w:style>
  <w:style w:type="paragraph" w:customStyle="1" w:styleId="Level2">
    <w:name w:val="Level 2"/>
    <w:basedOn w:val="Normal"/>
    <w:rsid w:val="006E6353"/>
    <w:pPr>
      <w:numPr>
        <w:ilvl w:val="1"/>
        <w:numId w:val="48"/>
      </w:numPr>
      <w:tabs>
        <w:tab w:val="left" w:pos="720"/>
      </w:tabs>
      <w:spacing w:before="0" w:after="220" w:line="240" w:lineRule="auto"/>
      <w:jc w:val="both"/>
      <w:outlineLvl w:val="1"/>
    </w:pPr>
    <w:rPr>
      <w:sz w:val="20"/>
      <w:szCs w:val="20"/>
    </w:rPr>
  </w:style>
  <w:style w:type="paragraph" w:customStyle="1" w:styleId="Level3">
    <w:name w:val="Level 3"/>
    <w:basedOn w:val="Normal"/>
    <w:rsid w:val="006E6353"/>
    <w:pPr>
      <w:numPr>
        <w:ilvl w:val="2"/>
        <w:numId w:val="48"/>
      </w:numPr>
      <w:tabs>
        <w:tab w:val="left" w:pos="1440"/>
      </w:tabs>
      <w:spacing w:before="0" w:after="220" w:line="240" w:lineRule="auto"/>
      <w:jc w:val="both"/>
      <w:outlineLvl w:val="2"/>
    </w:pPr>
    <w:rPr>
      <w:sz w:val="20"/>
      <w:szCs w:val="20"/>
    </w:rPr>
  </w:style>
  <w:style w:type="paragraph" w:customStyle="1" w:styleId="Level4">
    <w:name w:val="Level 4"/>
    <w:basedOn w:val="Normal"/>
    <w:rsid w:val="006E6353"/>
    <w:pPr>
      <w:numPr>
        <w:ilvl w:val="3"/>
        <w:numId w:val="48"/>
      </w:numPr>
      <w:tabs>
        <w:tab w:val="left" w:pos="2160"/>
      </w:tabs>
      <w:spacing w:before="0" w:after="220" w:line="240" w:lineRule="auto"/>
      <w:jc w:val="both"/>
      <w:outlineLvl w:val="3"/>
    </w:pPr>
    <w:rPr>
      <w:sz w:val="20"/>
      <w:szCs w:val="20"/>
    </w:rPr>
  </w:style>
  <w:style w:type="paragraph" w:customStyle="1" w:styleId="Level5">
    <w:name w:val="Level 5"/>
    <w:basedOn w:val="Normal"/>
    <w:rsid w:val="006E6353"/>
    <w:pPr>
      <w:numPr>
        <w:ilvl w:val="4"/>
        <w:numId w:val="48"/>
      </w:numPr>
      <w:tabs>
        <w:tab w:val="left" w:pos="2880"/>
      </w:tabs>
      <w:spacing w:before="0" w:after="220" w:line="240" w:lineRule="auto"/>
      <w:jc w:val="both"/>
      <w:outlineLvl w:val="4"/>
    </w:pPr>
    <w:rPr>
      <w:sz w:val="20"/>
      <w:szCs w:val="20"/>
    </w:rPr>
  </w:style>
  <w:style w:type="paragraph" w:customStyle="1" w:styleId="Level6">
    <w:name w:val="Level 6"/>
    <w:basedOn w:val="Normal"/>
    <w:rsid w:val="006E6353"/>
    <w:pPr>
      <w:numPr>
        <w:ilvl w:val="5"/>
        <w:numId w:val="48"/>
      </w:numPr>
      <w:tabs>
        <w:tab w:val="left" w:pos="3600"/>
      </w:tabs>
      <w:spacing w:before="0" w:after="220" w:line="240" w:lineRule="auto"/>
      <w:jc w:val="both"/>
      <w:outlineLvl w:val="5"/>
    </w:pPr>
    <w:rPr>
      <w:sz w:val="20"/>
      <w:szCs w:val="20"/>
    </w:rPr>
  </w:style>
  <w:style w:type="paragraph" w:customStyle="1" w:styleId="Bullet3">
    <w:name w:val="Bullet 3"/>
    <w:basedOn w:val="Body"/>
    <w:rsid w:val="00EE3BF1"/>
    <w:pPr>
      <w:tabs>
        <w:tab w:val="left" w:pos="2160"/>
      </w:tabs>
      <w:adjustRightInd w:val="0"/>
      <w:ind w:left="2160" w:hanging="720"/>
      <w:outlineLvl w:val="2"/>
    </w:pPr>
    <w:rPr>
      <w:rFonts w:eastAsia="Arial" w:cs="Arial"/>
    </w:rPr>
  </w:style>
  <w:style w:type="paragraph" w:customStyle="1" w:styleId="Bullet4">
    <w:name w:val="Bullet 4"/>
    <w:basedOn w:val="Body"/>
    <w:rsid w:val="00EE3BF1"/>
    <w:pPr>
      <w:tabs>
        <w:tab w:val="left" w:pos="2880"/>
      </w:tabs>
      <w:adjustRightInd w:val="0"/>
      <w:ind w:left="2880" w:hanging="720"/>
      <w:outlineLvl w:val="3"/>
    </w:pPr>
    <w:rPr>
      <w:rFonts w:eastAsia="Arial" w:cs="Arial"/>
    </w:rPr>
  </w:style>
  <w:style w:type="paragraph" w:customStyle="1" w:styleId="Bullet5">
    <w:name w:val="Bullet 5"/>
    <w:basedOn w:val="Body"/>
    <w:rsid w:val="00EE3BF1"/>
    <w:pPr>
      <w:tabs>
        <w:tab w:val="left" w:pos="3600"/>
      </w:tabs>
      <w:adjustRightInd w:val="0"/>
      <w:ind w:left="3600" w:hanging="720"/>
      <w:outlineLvl w:val="4"/>
    </w:pPr>
    <w:rPr>
      <w:rFonts w:eastAsia="Arial" w:cs="Arial"/>
    </w:rPr>
  </w:style>
  <w:style w:type="paragraph" w:customStyle="1" w:styleId="Bullet6">
    <w:name w:val="Bullet 6"/>
    <w:basedOn w:val="Body"/>
    <w:rsid w:val="00EE3BF1"/>
    <w:pPr>
      <w:tabs>
        <w:tab w:val="left" w:pos="4320"/>
      </w:tabs>
      <w:adjustRightInd w:val="0"/>
      <w:ind w:left="4320" w:hanging="720"/>
      <w:outlineLvl w:val="5"/>
    </w:pPr>
    <w:rPr>
      <w:rFonts w:eastAsia="Arial" w:cs="Arial"/>
    </w:rPr>
  </w:style>
  <w:style w:type="paragraph" w:customStyle="1" w:styleId="Bullet7">
    <w:name w:val="Bullet 7"/>
    <w:basedOn w:val="Body"/>
    <w:rsid w:val="00EE3BF1"/>
    <w:pPr>
      <w:tabs>
        <w:tab w:val="left" w:pos="5040"/>
      </w:tabs>
      <w:adjustRightInd w:val="0"/>
      <w:ind w:left="5040" w:hanging="720"/>
      <w:outlineLvl w:val="6"/>
    </w:pPr>
    <w:rPr>
      <w:rFonts w:eastAsia="Arial" w:cs="Arial"/>
    </w:rPr>
  </w:style>
  <w:style w:type="paragraph" w:customStyle="1" w:styleId="Bullet8">
    <w:name w:val="Bullet 8"/>
    <w:basedOn w:val="Body"/>
    <w:rsid w:val="00EE3BF1"/>
    <w:pPr>
      <w:tabs>
        <w:tab w:val="left" w:pos="5760"/>
      </w:tabs>
      <w:adjustRightInd w:val="0"/>
      <w:ind w:left="5760" w:hanging="720"/>
      <w:outlineLvl w:val="7"/>
    </w:pPr>
    <w:rPr>
      <w:rFonts w:eastAsia="Arial" w:cs="Arial"/>
    </w:rPr>
  </w:style>
  <w:style w:type="paragraph" w:customStyle="1" w:styleId="Bullet9">
    <w:name w:val="Bullet 9"/>
    <w:basedOn w:val="Body"/>
    <w:rsid w:val="00EE3BF1"/>
    <w:pPr>
      <w:tabs>
        <w:tab w:val="left" w:pos="6480"/>
      </w:tabs>
      <w:adjustRightInd w:val="0"/>
      <w:ind w:left="6480" w:hanging="720"/>
      <w:outlineLvl w:val="8"/>
    </w:pPr>
    <w:rPr>
      <w:rFonts w:eastAsia="Arial" w:cs="Arial"/>
    </w:rPr>
  </w:style>
  <w:style w:type="paragraph" w:styleId="Revision">
    <w:name w:val="Revision"/>
    <w:hidden/>
    <w:uiPriority w:val="99"/>
    <w:semiHidden/>
    <w:rsid w:val="000D3DD0"/>
    <w:pPr>
      <w:spacing w:before="0" w:after="0" w:line="240" w:lineRule="auto"/>
    </w:pPr>
  </w:style>
  <w:style w:type="table" w:customStyle="1" w:styleId="TableGrid10">
    <w:name w:val="Table Grid1"/>
    <w:basedOn w:val="TableNormal"/>
    <w:next w:val="TableGrid"/>
    <w:uiPriority w:val="59"/>
    <w:rsid w:val="0065232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65232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before="120" w:after="120" w:line="260" w:lineRule="atLeast"/>
      </w:pPr>
    </w:pPrDefault>
  </w:docDefaults>
  <w:latentStyles w:defLockedState="1" w:defUIPriority="99" w:defSemiHidden="1" w:defUnhideWhenUsed="1" w:defQFormat="0" w:count="267">
    <w:lsdException w:name="Normal" w:locked="0"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uiPriority="1" w:qFormat="1"/>
    <w:lsdException w:name="toc 2" w:locked="0" w:uiPriority="1" w:qFormat="1"/>
    <w:lsdException w:name="toc 3" w:locked="0" w:uiPriority="1" w:qFormat="1"/>
    <w:lsdException w:name="toc 4" w:locked="0" w:uiPriority="1" w:qFormat="1"/>
    <w:lsdException w:name="toc 5" w:locked="0" w:uiPriority="1"/>
    <w:lsdException w:name="toc 6" w:locked="0" w:uiPriority="1"/>
    <w:lsdException w:name="toc 7" w:locked="0" w:uiPriority="1"/>
    <w:lsdException w:name="toc 8" w:locked="0" w:uiPriority="1"/>
    <w:lsdException w:name="toc 9" w:locked="0" w:uiPriority="1"/>
    <w:lsdException w:name="footnote text" w:locked="0"/>
    <w:lsdException w:name="annotation text" w:locked="0"/>
    <w:lsdException w:name="footer" w:locked="0" w:qFormat="1"/>
    <w:lsdException w:name="caption" w:uiPriority="98" w:qFormat="1"/>
    <w:lsdException w:name="footnote reference" w:locked="0"/>
    <w:lsdException w:name="annotation reference" w:locked="0"/>
    <w:lsdException w:name="page number" w:locked="0"/>
    <w:lsdException w:name="endnote reference" w:locked="0"/>
    <w:lsdException w:name="endnote text" w:locked="0"/>
    <w:lsdException w:name="List Number" w:semiHidden="0" w:unhideWhenUsed="0"/>
    <w:lsdException w:name="List 4" w:semiHidden="0" w:unhideWhenUsed="0"/>
    <w:lsdException w:name="List 5" w:semiHidden="0" w:unhideWhenUsed="0"/>
    <w:lsdException w:name="Title" w:semiHidden="0" w:unhideWhenUsed="0" w:qFormat="1"/>
    <w:lsdException w:name="Closing" w:uiPriority="98"/>
    <w:lsdException w:name="Default Paragraph Font" w:locked="0" w:uiPriority="1"/>
    <w:lsdException w:name="Body Text" w:locked="0" w:uiPriority="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locked="0" w:uiPriority="0" w:qFormat="1"/>
    <w:lsdException w:name="Body Text 3" w:locked="0" w:uiPriority="0" w:qFormat="1"/>
    <w:lsdException w:name="Block Text" w:qFormat="1"/>
    <w:lsdException w:name="Hyperlink" w:locked="0"/>
    <w:lsdException w:name="Strong" w:semiHidden="0" w:unhideWhenUsed="0" w:qFormat="1"/>
    <w:lsdException w:name="Emphasis" w:semiHidden="0" w:unhideWhenUsed="0" w:qFormat="1"/>
    <w:lsdException w:name="Document Map" w:uiPriority="98"/>
    <w:lsdException w:name="HTML Top of Form" w:locked="0" w:uiPriority="0"/>
    <w:lsdException w:name="HTML Bottom of Form" w:locked="0" w:uiPriority="0"/>
    <w:lsdException w:name="Normal Table" w:locked="0" w:uiPriority="0"/>
    <w:lsdException w:name="annotation subject" w:locked="0"/>
    <w:lsdException w:name="No List" w:locked="0"/>
    <w:lsdException w:name="Outline List 3" w:uiPriority="0"/>
    <w:lsdException w:name="Table Classic 3" w:uiPriority="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0" w:qFormat="1"/>
  </w:latentStyles>
  <w:style w:type="paragraph" w:default="1" w:styleId="Normal">
    <w:name w:val="Normal"/>
    <w:uiPriority w:val="99"/>
    <w:qFormat/>
    <w:rsid w:val="004431EF"/>
  </w:style>
  <w:style w:type="paragraph" w:styleId="Heading1">
    <w:name w:val="heading 1"/>
    <w:basedOn w:val="Normal"/>
    <w:next w:val="Heading2"/>
    <w:link w:val="Heading1Char"/>
    <w:uiPriority w:val="99"/>
    <w:semiHidden/>
    <w:locked/>
    <w:rsid w:val="00D57511"/>
    <w:pPr>
      <w:keepNext/>
      <w:keepLines/>
      <w:spacing w:before="480" w:after="0"/>
      <w:outlineLvl w:val="0"/>
    </w:pPr>
    <w:rPr>
      <w:b/>
      <w:bCs/>
      <w:sz w:val="28"/>
      <w:szCs w:val="28"/>
    </w:rPr>
  </w:style>
  <w:style w:type="paragraph" w:styleId="Heading2">
    <w:name w:val="heading 2"/>
    <w:basedOn w:val="Normal"/>
    <w:next w:val="Heading3"/>
    <w:link w:val="Heading2Char"/>
    <w:uiPriority w:val="99"/>
    <w:semiHidden/>
    <w:qFormat/>
    <w:locked/>
    <w:rsid w:val="00D57511"/>
    <w:pPr>
      <w:keepNext/>
      <w:keepLines/>
      <w:spacing w:before="200" w:after="0"/>
      <w:outlineLvl w:val="1"/>
    </w:pPr>
    <w:rPr>
      <w:bCs/>
      <w:szCs w:val="26"/>
    </w:rPr>
  </w:style>
  <w:style w:type="paragraph" w:styleId="Heading3">
    <w:name w:val="heading 3"/>
    <w:basedOn w:val="Normal"/>
    <w:next w:val="Heading4"/>
    <w:link w:val="Heading3Char"/>
    <w:uiPriority w:val="99"/>
    <w:semiHidden/>
    <w:qFormat/>
    <w:locked/>
    <w:rsid w:val="00D57511"/>
    <w:pPr>
      <w:keepNext/>
      <w:keepLines/>
      <w:spacing w:before="200" w:after="0"/>
      <w:outlineLvl w:val="2"/>
    </w:pPr>
    <w:rPr>
      <w:bCs/>
    </w:rPr>
  </w:style>
  <w:style w:type="paragraph" w:styleId="Heading4">
    <w:name w:val="heading 4"/>
    <w:basedOn w:val="Normal"/>
    <w:next w:val="Heading5"/>
    <w:link w:val="Heading4Char"/>
    <w:uiPriority w:val="99"/>
    <w:semiHidden/>
    <w:qFormat/>
    <w:locked/>
    <w:rsid w:val="00D57511"/>
    <w:pPr>
      <w:keepNext/>
      <w:keepLines/>
      <w:spacing w:before="200" w:after="0"/>
      <w:outlineLvl w:val="3"/>
    </w:pPr>
    <w:rPr>
      <w:bCs/>
      <w:iCs/>
    </w:rPr>
  </w:style>
  <w:style w:type="paragraph" w:styleId="Heading5">
    <w:name w:val="heading 5"/>
    <w:basedOn w:val="Normal"/>
    <w:next w:val="Normal"/>
    <w:link w:val="Heading5Char"/>
    <w:uiPriority w:val="99"/>
    <w:semiHidden/>
    <w:qFormat/>
    <w:locked/>
    <w:rsid w:val="00D57511"/>
    <w:pPr>
      <w:keepNext/>
      <w:keepLines/>
      <w:spacing w:before="200" w:after="0"/>
      <w:outlineLvl w:val="4"/>
    </w:pPr>
  </w:style>
  <w:style w:type="paragraph" w:styleId="Heading6">
    <w:name w:val="heading 6"/>
    <w:basedOn w:val="Normal"/>
    <w:next w:val="Normal"/>
    <w:link w:val="Heading6Char"/>
    <w:uiPriority w:val="99"/>
    <w:semiHidden/>
    <w:qFormat/>
    <w:locked/>
    <w:rsid w:val="00D57511"/>
    <w:pPr>
      <w:keepNext/>
      <w:keepLines/>
      <w:spacing w:before="200" w:after="0"/>
      <w:outlineLvl w:val="5"/>
    </w:pPr>
    <w:rPr>
      <w:iCs/>
    </w:rPr>
  </w:style>
  <w:style w:type="paragraph" w:styleId="Heading7">
    <w:name w:val="heading 7"/>
    <w:basedOn w:val="Normal"/>
    <w:next w:val="Normal"/>
    <w:link w:val="Heading7Char"/>
    <w:uiPriority w:val="99"/>
    <w:semiHidden/>
    <w:qFormat/>
    <w:locked/>
    <w:rsid w:val="00D57511"/>
    <w:pPr>
      <w:keepNext/>
      <w:keepLines/>
      <w:spacing w:before="200" w:after="0"/>
      <w:outlineLvl w:val="6"/>
    </w:pPr>
    <w:rPr>
      <w:iCs/>
    </w:rPr>
  </w:style>
  <w:style w:type="paragraph" w:styleId="Heading8">
    <w:name w:val="heading 8"/>
    <w:basedOn w:val="Normal"/>
    <w:next w:val="Normal"/>
    <w:link w:val="Heading8Char"/>
    <w:uiPriority w:val="99"/>
    <w:semiHidden/>
    <w:qFormat/>
    <w:locked/>
    <w:rsid w:val="00D57511"/>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locked/>
    <w:rsid w:val="00D5751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AppendixSubTitle"/>
    <w:autoRedefine/>
    <w:qFormat/>
    <w:rsid w:val="00D57511"/>
    <w:pPr>
      <w:keepNext/>
      <w:keepLines/>
      <w:numPr>
        <w:numId w:val="8"/>
      </w:numPr>
      <w:spacing w:after="0"/>
      <w:jc w:val="center"/>
      <w:outlineLvl w:val="1"/>
    </w:pPr>
    <w:rPr>
      <w:b/>
    </w:rPr>
  </w:style>
  <w:style w:type="paragraph" w:customStyle="1" w:styleId="Background1">
    <w:name w:val="Background 1"/>
    <w:basedOn w:val="Normal"/>
    <w:qFormat/>
    <w:rsid w:val="00D57511"/>
    <w:pPr>
      <w:numPr>
        <w:numId w:val="9"/>
      </w:numPr>
      <w:tabs>
        <w:tab w:val="left" w:pos="567"/>
      </w:tabs>
    </w:pPr>
  </w:style>
  <w:style w:type="paragraph" w:customStyle="1" w:styleId="Background2">
    <w:name w:val="Background 2"/>
    <w:basedOn w:val="Normal"/>
    <w:qFormat/>
    <w:rsid w:val="00D57511"/>
    <w:pPr>
      <w:numPr>
        <w:ilvl w:val="1"/>
        <w:numId w:val="9"/>
      </w:numPr>
    </w:pPr>
  </w:style>
  <w:style w:type="paragraph" w:styleId="BodyText">
    <w:name w:val="Body Text"/>
    <w:link w:val="BodyTextChar"/>
    <w:qFormat/>
    <w:rsid w:val="00D57511"/>
    <w:pPr>
      <w:tabs>
        <w:tab w:val="left" w:pos="567"/>
        <w:tab w:val="left" w:pos="1418"/>
        <w:tab w:val="left" w:pos="2381"/>
        <w:tab w:val="left" w:pos="3459"/>
        <w:tab w:val="left" w:pos="4593"/>
        <w:tab w:val="left" w:pos="5897"/>
      </w:tabs>
    </w:pPr>
  </w:style>
  <w:style w:type="character" w:customStyle="1" w:styleId="BodyTextChar">
    <w:name w:val="Body Text Char"/>
    <w:link w:val="BodyText"/>
    <w:rsid w:val="00D57511"/>
  </w:style>
  <w:style w:type="paragraph" w:customStyle="1" w:styleId="BodyText1">
    <w:name w:val="Body Text 1"/>
    <w:basedOn w:val="Normal"/>
    <w:qFormat/>
    <w:rsid w:val="00D57511"/>
    <w:pPr>
      <w:tabs>
        <w:tab w:val="left" w:pos="1418"/>
        <w:tab w:val="left" w:pos="2381"/>
        <w:tab w:val="left" w:pos="3459"/>
        <w:tab w:val="left" w:pos="4593"/>
        <w:tab w:val="left" w:pos="5897"/>
      </w:tabs>
      <w:ind w:left="567"/>
    </w:pPr>
  </w:style>
  <w:style w:type="paragraph" w:styleId="BodyText2">
    <w:name w:val="Body Text 2"/>
    <w:basedOn w:val="Normal"/>
    <w:link w:val="BodyText2Char"/>
    <w:qFormat/>
    <w:rsid w:val="0058119A"/>
    <w:pPr>
      <w:ind w:left="1418"/>
    </w:pPr>
  </w:style>
  <w:style w:type="character" w:customStyle="1" w:styleId="BodyText2Char">
    <w:name w:val="Body Text 2 Char"/>
    <w:link w:val="BodyText2"/>
    <w:rsid w:val="0058119A"/>
  </w:style>
  <w:style w:type="paragraph" w:styleId="BodyText3">
    <w:name w:val="Body Text 3"/>
    <w:basedOn w:val="Normal"/>
    <w:link w:val="BodyText3Char"/>
    <w:qFormat/>
    <w:rsid w:val="0058119A"/>
    <w:pPr>
      <w:ind w:left="2381"/>
    </w:pPr>
    <w:rPr>
      <w:szCs w:val="16"/>
    </w:rPr>
  </w:style>
  <w:style w:type="character" w:customStyle="1" w:styleId="BodyText3Char">
    <w:name w:val="Body Text 3 Char"/>
    <w:link w:val="BodyText3"/>
    <w:rsid w:val="0058119A"/>
    <w:rPr>
      <w:szCs w:val="16"/>
    </w:rPr>
  </w:style>
  <w:style w:type="paragraph" w:customStyle="1" w:styleId="BodyText4">
    <w:name w:val="Body Text 4"/>
    <w:basedOn w:val="Normal"/>
    <w:qFormat/>
    <w:rsid w:val="0058119A"/>
    <w:pPr>
      <w:ind w:left="3459"/>
    </w:pPr>
  </w:style>
  <w:style w:type="paragraph" w:customStyle="1" w:styleId="BodyText5">
    <w:name w:val="Body Text 5"/>
    <w:basedOn w:val="Normal"/>
    <w:qFormat/>
    <w:rsid w:val="0058119A"/>
    <w:pPr>
      <w:ind w:left="4593"/>
    </w:pPr>
  </w:style>
  <w:style w:type="paragraph" w:customStyle="1" w:styleId="CoverDate">
    <w:name w:val="Cover Date"/>
    <w:next w:val="BodyText"/>
    <w:uiPriority w:val="98"/>
    <w:semiHidden/>
    <w:qFormat/>
    <w:locked/>
    <w:rsid w:val="00D57511"/>
    <w:pPr>
      <w:spacing w:before="480"/>
    </w:pPr>
  </w:style>
  <w:style w:type="paragraph" w:customStyle="1" w:styleId="CoverDocumentDescription">
    <w:name w:val="Cover Document Description"/>
    <w:basedOn w:val="Normal"/>
    <w:uiPriority w:val="98"/>
    <w:semiHidden/>
    <w:qFormat/>
    <w:locked/>
    <w:rsid w:val="00D57511"/>
  </w:style>
  <w:style w:type="paragraph" w:customStyle="1" w:styleId="CoverDocumentTitle">
    <w:name w:val="Cover Document Title"/>
    <w:next w:val="CoverText"/>
    <w:uiPriority w:val="98"/>
    <w:semiHidden/>
    <w:qFormat/>
    <w:locked/>
    <w:rsid w:val="00D57511"/>
    <w:rPr>
      <w:b/>
      <w:sz w:val="28"/>
    </w:rPr>
  </w:style>
  <w:style w:type="paragraph" w:customStyle="1" w:styleId="CoverPartyName">
    <w:name w:val="Cover Party Name"/>
    <w:next w:val="CoverPartyRole"/>
    <w:uiPriority w:val="98"/>
    <w:semiHidden/>
    <w:qFormat/>
    <w:locked/>
    <w:rsid w:val="00D57511"/>
    <w:rPr>
      <w:b/>
    </w:rPr>
  </w:style>
  <w:style w:type="paragraph" w:customStyle="1" w:styleId="CoverPartyRole">
    <w:name w:val="Cover Party Role"/>
    <w:basedOn w:val="Normal"/>
    <w:next w:val="BodyText"/>
    <w:uiPriority w:val="98"/>
    <w:semiHidden/>
    <w:qFormat/>
    <w:locked/>
    <w:rsid w:val="00D57511"/>
  </w:style>
  <w:style w:type="paragraph" w:customStyle="1" w:styleId="CoverText">
    <w:name w:val="Cover Text"/>
    <w:basedOn w:val="Normal"/>
    <w:uiPriority w:val="98"/>
    <w:semiHidden/>
    <w:qFormat/>
    <w:locked/>
    <w:rsid w:val="00D57511"/>
  </w:style>
  <w:style w:type="paragraph" w:customStyle="1" w:styleId="Definition">
    <w:name w:val="Definition"/>
    <w:basedOn w:val="Normal"/>
    <w:qFormat/>
    <w:rsid w:val="00D57511"/>
  </w:style>
  <w:style w:type="character" w:customStyle="1" w:styleId="Heading1Char">
    <w:name w:val="Heading 1 Char"/>
    <w:link w:val="Heading1"/>
    <w:uiPriority w:val="99"/>
    <w:semiHidden/>
    <w:rsid w:val="006A1F25"/>
    <w:rPr>
      <w:b/>
      <w:bCs/>
      <w:sz w:val="28"/>
      <w:szCs w:val="28"/>
    </w:rPr>
  </w:style>
  <w:style w:type="character" w:customStyle="1" w:styleId="Heading2Char">
    <w:name w:val="Heading 2 Char"/>
    <w:link w:val="Heading2"/>
    <w:uiPriority w:val="99"/>
    <w:semiHidden/>
    <w:rsid w:val="006A1F25"/>
    <w:rPr>
      <w:bCs/>
      <w:szCs w:val="26"/>
    </w:rPr>
  </w:style>
  <w:style w:type="character" w:customStyle="1" w:styleId="Heading3Char">
    <w:name w:val="Heading 3 Char"/>
    <w:link w:val="Heading3"/>
    <w:uiPriority w:val="99"/>
    <w:semiHidden/>
    <w:rsid w:val="006A1F25"/>
    <w:rPr>
      <w:bCs/>
    </w:rPr>
  </w:style>
  <w:style w:type="character" w:customStyle="1" w:styleId="Heading4Char">
    <w:name w:val="Heading 4 Char"/>
    <w:link w:val="Heading4"/>
    <w:uiPriority w:val="99"/>
    <w:semiHidden/>
    <w:rsid w:val="006A1F25"/>
    <w:rPr>
      <w:bCs/>
      <w:iCs/>
    </w:rPr>
  </w:style>
  <w:style w:type="character" w:customStyle="1" w:styleId="Heading5Char">
    <w:name w:val="Heading 5 Char"/>
    <w:link w:val="Heading5"/>
    <w:uiPriority w:val="99"/>
    <w:semiHidden/>
    <w:rsid w:val="006A1F25"/>
  </w:style>
  <w:style w:type="character" w:customStyle="1" w:styleId="Heading6Char">
    <w:name w:val="Heading 6 Char"/>
    <w:link w:val="Heading6"/>
    <w:uiPriority w:val="99"/>
    <w:semiHidden/>
    <w:rsid w:val="006A1F25"/>
    <w:rPr>
      <w:iCs/>
    </w:rPr>
  </w:style>
  <w:style w:type="character" w:customStyle="1" w:styleId="Heading7Char">
    <w:name w:val="Heading 7 Char"/>
    <w:link w:val="Heading7"/>
    <w:uiPriority w:val="99"/>
    <w:semiHidden/>
    <w:rsid w:val="006A1F25"/>
    <w:rPr>
      <w:iCs/>
    </w:rPr>
  </w:style>
  <w:style w:type="character" w:customStyle="1" w:styleId="Heading8Char">
    <w:name w:val="Heading 8 Char"/>
    <w:link w:val="Heading8"/>
    <w:uiPriority w:val="99"/>
    <w:semiHidden/>
    <w:rsid w:val="006A1F25"/>
    <w:rPr>
      <w:rFonts w:ascii="Cambria" w:hAnsi="Cambria"/>
      <w:color w:val="404040"/>
      <w:sz w:val="20"/>
      <w:szCs w:val="20"/>
    </w:rPr>
  </w:style>
  <w:style w:type="character" w:customStyle="1" w:styleId="Heading9Char">
    <w:name w:val="Heading 9 Char"/>
    <w:link w:val="Heading9"/>
    <w:uiPriority w:val="99"/>
    <w:semiHidden/>
    <w:rsid w:val="006A1F25"/>
    <w:rPr>
      <w:rFonts w:ascii="Cambria" w:hAnsi="Cambria"/>
      <w:i/>
      <w:iCs/>
      <w:color w:val="404040"/>
      <w:sz w:val="20"/>
      <w:szCs w:val="20"/>
    </w:rPr>
  </w:style>
  <w:style w:type="paragraph" w:customStyle="1" w:styleId="Definition1">
    <w:name w:val="Definition 1"/>
    <w:basedOn w:val="Normal"/>
    <w:qFormat/>
    <w:rsid w:val="00D57511"/>
    <w:pPr>
      <w:numPr>
        <w:numId w:val="10"/>
      </w:numPr>
    </w:pPr>
  </w:style>
  <w:style w:type="paragraph" w:customStyle="1" w:styleId="Definition2">
    <w:name w:val="Definition 2"/>
    <w:basedOn w:val="Normal"/>
    <w:qFormat/>
    <w:rsid w:val="00D57511"/>
    <w:pPr>
      <w:numPr>
        <w:ilvl w:val="1"/>
        <w:numId w:val="10"/>
      </w:numPr>
    </w:pPr>
  </w:style>
  <w:style w:type="paragraph" w:customStyle="1" w:styleId="Definition3">
    <w:name w:val="Definition 3"/>
    <w:basedOn w:val="Normal"/>
    <w:qFormat/>
    <w:rsid w:val="00D57511"/>
    <w:pPr>
      <w:numPr>
        <w:ilvl w:val="2"/>
        <w:numId w:val="10"/>
      </w:numPr>
    </w:pPr>
  </w:style>
  <w:style w:type="paragraph" w:customStyle="1" w:styleId="Definition4">
    <w:name w:val="Definition 4"/>
    <w:basedOn w:val="Normal"/>
    <w:qFormat/>
    <w:rsid w:val="00D57511"/>
    <w:pPr>
      <w:numPr>
        <w:ilvl w:val="3"/>
        <w:numId w:val="10"/>
      </w:numPr>
    </w:pPr>
  </w:style>
  <w:style w:type="paragraph" w:customStyle="1" w:styleId="DefinitionTerm">
    <w:name w:val="Definition Term"/>
    <w:basedOn w:val="Normal"/>
    <w:qFormat/>
    <w:rsid w:val="00D57511"/>
    <w:rPr>
      <w:b/>
    </w:rPr>
  </w:style>
  <w:style w:type="paragraph" w:customStyle="1" w:styleId="Execution">
    <w:name w:val="Execution"/>
    <w:basedOn w:val="Normal"/>
    <w:uiPriority w:val="98"/>
    <w:semiHidden/>
    <w:qFormat/>
    <w:locked/>
    <w:rsid w:val="00D57511"/>
  </w:style>
  <w:style w:type="paragraph" w:customStyle="1" w:styleId="Level1Heading">
    <w:name w:val="Level 1 Heading"/>
    <w:next w:val="Level2Number"/>
    <w:link w:val="Level1HeadingChar"/>
    <w:qFormat/>
    <w:rsid w:val="0043438C"/>
    <w:pPr>
      <w:keepNext/>
      <w:numPr>
        <w:numId w:val="23"/>
      </w:numPr>
      <w:tabs>
        <w:tab w:val="left" w:pos="567"/>
        <w:tab w:val="left" w:pos="1418"/>
        <w:tab w:val="left" w:pos="2381"/>
        <w:tab w:val="left" w:pos="3459"/>
        <w:tab w:val="right" w:pos="3969"/>
        <w:tab w:val="center" w:pos="4536"/>
        <w:tab w:val="left" w:pos="5897"/>
      </w:tabs>
      <w:outlineLvl w:val="0"/>
    </w:pPr>
    <w:rPr>
      <w:b/>
      <w:bCs/>
      <w:szCs w:val="28"/>
    </w:rPr>
  </w:style>
  <w:style w:type="character" w:customStyle="1" w:styleId="Level1HeadingChar">
    <w:name w:val="Level 1 Heading Char"/>
    <w:link w:val="Level1Heading"/>
    <w:rsid w:val="0043438C"/>
    <w:rPr>
      <w:b/>
      <w:bCs/>
      <w:szCs w:val="28"/>
    </w:rPr>
  </w:style>
  <w:style w:type="paragraph" w:customStyle="1" w:styleId="Level1Number">
    <w:name w:val="Level 1 Number"/>
    <w:link w:val="Level1NumberChar"/>
    <w:qFormat/>
    <w:rsid w:val="00D57511"/>
    <w:pPr>
      <w:numPr>
        <w:numId w:val="22"/>
      </w:numPr>
    </w:pPr>
  </w:style>
  <w:style w:type="character" w:customStyle="1" w:styleId="Level1NumberChar">
    <w:name w:val="Level 1 Number Char"/>
    <w:link w:val="Level1Number"/>
    <w:rsid w:val="00D57511"/>
  </w:style>
  <w:style w:type="paragraph" w:customStyle="1" w:styleId="Level2Heading">
    <w:name w:val="Level 2 Heading"/>
    <w:basedOn w:val="Heading2"/>
    <w:next w:val="BodyText"/>
    <w:qFormat/>
    <w:rsid w:val="004A4ED9"/>
    <w:pPr>
      <w:tabs>
        <w:tab w:val="left" w:pos="567"/>
      </w:tabs>
      <w:spacing w:before="120" w:after="120"/>
      <w:ind w:left="567"/>
    </w:pPr>
    <w:rPr>
      <w:i/>
    </w:rPr>
  </w:style>
  <w:style w:type="paragraph" w:customStyle="1" w:styleId="Level2Number">
    <w:name w:val="Level 2 Number"/>
    <w:basedOn w:val="Normal"/>
    <w:link w:val="Level2NumberChar"/>
    <w:qFormat/>
    <w:rsid w:val="00D57511"/>
    <w:pPr>
      <w:numPr>
        <w:ilvl w:val="1"/>
        <w:numId w:val="23"/>
      </w:numPr>
      <w:outlineLvl w:val="1"/>
    </w:pPr>
  </w:style>
  <w:style w:type="character" w:customStyle="1" w:styleId="Level2NumberChar">
    <w:name w:val="Level 2 Number Char"/>
    <w:link w:val="Level2Number"/>
    <w:rsid w:val="00D57511"/>
  </w:style>
  <w:style w:type="paragraph" w:customStyle="1" w:styleId="Level3Heading">
    <w:name w:val="Level 3 Heading"/>
    <w:basedOn w:val="Heading3"/>
    <w:qFormat/>
    <w:rsid w:val="00D57511"/>
    <w:pPr>
      <w:tabs>
        <w:tab w:val="left" w:pos="5897"/>
      </w:tabs>
      <w:spacing w:before="120" w:after="120"/>
    </w:pPr>
  </w:style>
  <w:style w:type="paragraph" w:customStyle="1" w:styleId="Level3Number">
    <w:name w:val="Level 3 Number"/>
    <w:basedOn w:val="Normal"/>
    <w:link w:val="Level3NumberChar"/>
    <w:qFormat/>
    <w:rsid w:val="00D57511"/>
    <w:pPr>
      <w:numPr>
        <w:ilvl w:val="2"/>
        <w:numId w:val="23"/>
      </w:numPr>
      <w:tabs>
        <w:tab w:val="left" w:pos="1418"/>
        <w:tab w:val="left" w:pos="3459"/>
        <w:tab w:val="left" w:pos="4593"/>
        <w:tab w:val="left" w:pos="5897"/>
      </w:tabs>
      <w:outlineLvl w:val="2"/>
    </w:pPr>
  </w:style>
  <w:style w:type="character" w:customStyle="1" w:styleId="Level3NumberChar">
    <w:name w:val="Level 3 Number Char"/>
    <w:link w:val="Level3Number"/>
    <w:rsid w:val="00D57511"/>
  </w:style>
  <w:style w:type="paragraph" w:customStyle="1" w:styleId="Level4Heading">
    <w:name w:val="Level 4 Heading"/>
    <w:basedOn w:val="Heading4"/>
    <w:qFormat/>
    <w:rsid w:val="00D57511"/>
    <w:pPr>
      <w:spacing w:before="120" w:after="120" w:line="240" w:lineRule="atLeast"/>
    </w:pPr>
  </w:style>
  <w:style w:type="paragraph" w:customStyle="1" w:styleId="Level4Number">
    <w:name w:val="Level 4 Number"/>
    <w:basedOn w:val="Normal"/>
    <w:link w:val="Level4NumberChar"/>
    <w:qFormat/>
    <w:rsid w:val="00D57511"/>
    <w:pPr>
      <w:numPr>
        <w:ilvl w:val="3"/>
        <w:numId w:val="23"/>
      </w:numPr>
      <w:outlineLvl w:val="3"/>
    </w:pPr>
  </w:style>
  <w:style w:type="character" w:customStyle="1" w:styleId="Level4NumberChar">
    <w:name w:val="Level 4 Number Char"/>
    <w:link w:val="Level4Number"/>
    <w:rsid w:val="00D57511"/>
  </w:style>
  <w:style w:type="paragraph" w:customStyle="1" w:styleId="Level5Heading">
    <w:name w:val="Level 5 Heading"/>
    <w:basedOn w:val="Heading5"/>
    <w:qFormat/>
    <w:rsid w:val="00D57511"/>
    <w:pPr>
      <w:tabs>
        <w:tab w:val="left" w:pos="5897"/>
      </w:tabs>
      <w:spacing w:before="120" w:after="120"/>
    </w:pPr>
  </w:style>
  <w:style w:type="paragraph" w:customStyle="1" w:styleId="Level5Number">
    <w:name w:val="Level 5 Number"/>
    <w:basedOn w:val="Normal"/>
    <w:link w:val="Level5NumberChar"/>
    <w:qFormat/>
    <w:rsid w:val="00D57511"/>
    <w:pPr>
      <w:numPr>
        <w:ilvl w:val="4"/>
        <w:numId w:val="23"/>
      </w:numPr>
    </w:pPr>
  </w:style>
  <w:style w:type="character" w:customStyle="1" w:styleId="Level5NumberChar">
    <w:name w:val="Level 5 Number Char"/>
    <w:basedOn w:val="DefaultParagraphFont"/>
    <w:link w:val="Level5Number"/>
    <w:rsid w:val="00D57511"/>
  </w:style>
  <w:style w:type="paragraph" w:customStyle="1" w:styleId="Notes">
    <w:name w:val="Notes"/>
    <w:basedOn w:val="Normal"/>
    <w:uiPriority w:val="99"/>
    <w:semiHidden/>
    <w:qFormat/>
    <w:locked/>
    <w:rsid w:val="00D57511"/>
  </w:style>
  <w:style w:type="paragraph" w:customStyle="1" w:styleId="Part">
    <w:name w:val="Part"/>
    <w:next w:val="SchSubTitle"/>
    <w:qFormat/>
    <w:rsid w:val="00015DAD"/>
    <w:pPr>
      <w:keepNext/>
      <w:numPr>
        <w:ilvl w:val="1"/>
        <w:numId w:val="37"/>
      </w:numPr>
      <w:spacing w:before="0" w:after="0"/>
      <w:jc w:val="center"/>
      <w:outlineLvl w:val="1"/>
    </w:pPr>
    <w:rPr>
      <w:b/>
      <w:bCs/>
    </w:rPr>
  </w:style>
  <w:style w:type="paragraph" w:customStyle="1" w:styleId="Parties1">
    <w:name w:val="Parties 1"/>
    <w:basedOn w:val="Normal"/>
    <w:qFormat/>
    <w:rsid w:val="00E34686"/>
    <w:pPr>
      <w:numPr>
        <w:numId w:val="35"/>
      </w:numPr>
      <w:tabs>
        <w:tab w:val="left" w:pos="567"/>
      </w:tabs>
      <w:ind w:left="567" w:hanging="567"/>
    </w:pPr>
  </w:style>
  <w:style w:type="paragraph" w:customStyle="1" w:styleId="Parties2">
    <w:name w:val="Parties 2"/>
    <w:basedOn w:val="Normal"/>
    <w:qFormat/>
    <w:rsid w:val="00D57511"/>
  </w:style>
  <w:style w:type="paragraph" w:customStyle="1" w:styleId="Sch1Heading">
    <w:name w:val="Sch 1 Heading"/>
    <w:basedOn w:val="Normal"/>
    <w:next w:val="Sch2Number"/>
    <w:uiPriority w:val="2"/>
    <w:unhideWhenUsed/>
    <w:qFormat/>
    <w:rsid w:val="00345F32"/>
    <w:pPr>
      <w:keepNext/>
      <w:numPr>
        <w:numId w:val="39"/>
      </w:numPr>
      <w:outlineLvl w:val="0"/>
    </w:pPr>
    <w:rPr>
      <w:b/>
    </w:rPr>
  </w:style>
  <w:style w:type="paragraph" w:customStyle="1" w:styleId="Sch1Number">
    <w:name w:val="Sch 1 Number"/>
    <w:basedOn w:val="Normal"/>
    <w:uiPriority w:val="2"/>
    <w:unhideWhenUsed/>
    <w:qFormat/>
    <w:rsid w:val="00D57511"/>
    <w:pPr>
      <w:numPr>
        <w:numId w:val="36"/>
      </w:numPr>
    </w:pPr>
  </w:style>
  <w:style w:type="paragraph" w:customStyle="1" w:styleId="Sch2Heading">
    <w:name w:val="Sch 2 Heading"/>
    <w:basedOn w:val="Normal"/>
    <w:uiPriority w:val="2"/>
    <w:unhideWhenUsed/>
    <w:qFormat/>
    <w:rsid w:val="004A4ED9"/>
    <w:pPr>
      <w:keepNext/>
      <w:keepLines/>
      <w:tabs>
        <w:tab w:val="left" w:pos="567"/>
      </w:tabs>
      <w:ind w:left="567"/>
      <w:outlineLvl w:val="1"/>
    </w:pPr>
    <w:rPr>
      <w:i/>
    </w:rPr>
  </w:style>
  <w:style w:type="paragraph" w:customStyle="1" w:styleId="Sch2Number">
    <w:name w:val="Sch 2 Number"/>
    <w:basedOn w:val="Sch1Number"/>
    <w:uiPriority w:val="2"/>
    <w:unhideWhenUsed/>
    <w:qFormat/>
    <w:rsid w:val="00345F32"/>
    <w:pPr>
      <w:numPr>
        <w:ilvl w:val="1"/>
        <w:numId w:val="39"/>
      </w:numPr>
      <w:tabs>
        <w:tab w:val="left" w:pos="567"/>
        <w:tab w:val="left" w:pos="2381"/>
        <w:tab w:val="left" w:pos="3459"/>
        <w:tab w:val="left" w:pos="4593"/>
      </w:tabs>
    </w:pPr>
  </w:style>
  <w:style w:type="paragraph" w:customStyle="1" w:styleId="Sch3Heading">
    <w:name w:val="Sch 3 Heading"/>
    <w:basedOn w:val="Normal"/>
    <w:uiPriority w:val="2"/>
    <w:unhideWhenUsed/>
    <w:qFormat/>
    <w:rsid w:val="00D57511"/>
    <w:pPr>
      <w:outlineLvl w:val="2"/>
    </w:pPr>
  </w:style>
  <w:style w:type="paragraph" w:customStyle="1" w:styleId="Sch3Number">
    <w:name w:val="Sch 3 Number"/>
    <w:basedOn w:val="Sch2Number"/>
    <w:uiPriority w:val="2"/>
    <w:unhideWhenUsed/>
    <w:qFormat/>
    <w:rsid w:val="00345F32"/>
    <w:pPr>
      <w:numPr>
        <w:ilvl w:val="2"/>
      </w:numPr>
      <w:tabs>
        <w:tab w:val="left" w:pos="1418"/>
      </w:tabs>
    </w:pPr>
  </w:style>
  <w:style w:type="paragraph" w:customStyle="1" w:styleId="Sch4Heading">
    <w:name w:val="Sch 4 Heading"/>
    <w:basedOn w:val="Normal"/>
    <w:uiPriority w:val="2"/>
    <w:unhideWhenUsed/>
    <w:qFormat/>
    <w:rsid w:val="00542D62"/>
    <w:pPr>
      <w:outlineLvl w:val="3"/>
    </w:pPr>
  </w:style>
  <w:style w:type="paragraph" w:customStyle="1" w:styleId="Sch4Number">
    <w:name w:val="Sch 4 Number"/>
    <w:basedOn w:val="Sch3Number"/>
    <w:uiPriority w:val="2"/>
    <w:unhideWhenUsed/>
    <w:qFormat/>
    <w:rsid w:val="00345F32"/>
    <w:pPr>
      <w:numPr>
        <w:ilvl w:val="3"/>
      </w:numPr>
      <w:tabs>
        <w:tab w:val="left" w:pos="2381"/>
      </w:tabs>
      <w:outlineLvl w:val="3"/>
    </w:pPr>
  </w:style>
  <w:style w:type="paragraph" w:customStyle="1" w:styleId="Sch5Heading">
    <w:name w:val="Sch 5 Heading"/>
    <w:basedOn w:val="Normal"/>
    <w:uiPriority w:val="2"/>
    <w:unhideWhenUsed/>
    <w:qFormat/>
    <w:rsid w:val="00D57511"/>
    <w:pPr>
      <w:outlineLvl w:val="4"/>
    </w:pPr>
  </w:style>
  <w:style w:type="paragraph" w:customStyle="1" w:styleId="Sch5Number">
    <w:name w:val="Sch 5 Number"/>
    <w:basedOn w:val="Sch4Number"/>
    <w:uiPriority w:val="2"/>
    <w:unhideWhenUsed/>
    <w:qFormat/>
    <w:rsid w:val="00345F32"/>
    <w:pPr>
      <w:numPr>
        <w:ilvl w:val="4"/>
      </w:numPr>
      <w:tabs>
        <w:tab w:val="left" w:pos="3459"/>
      </w:tabs>
      <w:outlineLvl w:val="4"/>
    </w:pPr>
  </w:style>
  <w:style w:type="paragraph" w:customStyle="1" w:styleId="SchSubTitle">
    <w:name w:val="Sch Sub Title"/>
    <w:next w:val="Sch1Heading"/>
    <w:qFormat/>
    <w:rsid w:val="00347F94"/>
    <w:pPr>
      <w:keepNext/>
      <w:spacing w:before="0"/>
      <w:jc w:val="center"/>
    </w:pPr>
    <w:rPr>
      <w:b/>
      <w:bCs/>
    </w:rPr>
  </w:style>
  <w:style w:type="paragraph" w:customStyle="1" w:styleId="schedule">
    <w:name w:val="schedule"/>
    <w:basedOn w:val="Normal"/>
    <w:next w:val="Part"/>
    <w:autoRedefine/>
    <w:qFormat/>
    <w:rsid w:val="00D57511"/>
    <w:pPr>
      <w:keepNext/>
      <w:keepLines/>
      <w:numPr>
        <w:numId w:val="37"/>
      </w:numPr>
      <w:spacing w:after="0"/>
      <w:jc w:val="center"/>
      <w:outlineLvl w:val="1"/>
    </w:pPr>
    <w:rPr>
      <w:b/>
      <w:spacing w:val="-3"/>
      <w:sz w:val="22"/>
    </w:rPr>
  </w:style>
  <w:style w:type="paragraph" w:customStyle="1" w:styleId="Section">
    <w:name w:val="Section"/>
    <w:basedOn w:val="Normal"/>
    <w:uiPriority w:val="99"/>
    <w:semiHidden/>
    <w:qFormat/>
    <w:locked/>
    <w:rsid w:val="00D57511"/>
  </w:style>
  <w:style w:type="paragraph" w:customStyle="1" w:styleId="SubSchedule">
    <w:name w:val="Sub Schedule"/>
    <w:basedOn w:val="Normal"/>
    <w:uiPriority w:val="99"/>
    <w:semiHidden/>
    <w:qFormat/>
    <w:locked/>
    <w:rsid w:val="00D57511"/>
    <w:pPr>
      <w:jc w:val="center"/>
    </w:pPr>
  </w:style>
  <w:style w:type="paragraph" w:customStyle="1" w:styleId="TableStyle">
    <w:name w:val="Table Style"/>
    <w:basedOn w:val="Normal"/>
    <w:uiPriority w:val="99"/>
    <w:semiHidden/>
    <w:qFormat/>
    <w:locked/>
    <w:rsid w:val="00D57511"/>
    <w:pPr>
      <w:spacing w:before="0" w:after="0" w:line="240" w:lineRule="auto"/>
    </w:pPr>
  </w:style>
  <w:style w:type="paragraph" w:styleId="TOC1">
    <w:name w:val="toc 1"/>
    <w:basedOn w:val="Normal"/>
    <w:next w:val="BodyText"/>
    <w:autoRedefine/>
    <w:uiPriority w:val="1"/>
    <w:qFormat/>
    <w:rsid w:val="0008705D"/>
    <w:pPr>
      <w:tabs>
        <w:tab w:val="left" w:pos="567"/>
        <w:tab w:val="right" w:leader="dot" w:pos="9015"/>
      </w:tabs>
      <w:spacing w:before="0" w:after="0" w:line="240" w:lineRule="auto"/>
      <w:ind w:left="567" w:hanging="567"/>
    </w:pPr>
    <w:rPr>
      <w:rFonts w:cs="Calibri"/>
      <w:bCs/>
      <w:szCs w:val="20"/>
    </w:rPr>
  </w:style>
  <w:style w:type="paragraph" w:styleId="Title">
    <w:name w:val="Title"/>
    <w:basedOn w:val="Normal"/>
    <w:next w:val="Normal"/>
    <w:link w:val="TitleChar"/>
    <w:uiPriority w:val="99"/>
    <w:semiHidden/>
    <w:qFormat/>
    <w:locked/>
    <w:rsid w:val="00D57511"/>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99"/>
    <w:semiHidden/>
    <w:rsid w:val="00FD6FBD"/>
    <w:rPr>
      <w:rFonts w:eastAsiaTheme="majorEastAsia" w:cstheme="majorBidi"/>
      <w:b/>
      <w:spacing w:val="5"/>
      <w:kern w:val="28"/>
      <w:szCs w:val="52"/>
    </w:rPr>
  </w:style>
  <w:style w:type="paragraph" w:customStyle="1" w:styleId="Bullet">
    <w:name w:val="Bullet"/>
    <w:basedOn w:val="Normal"/>
    <w:uiPriority w:val="98"/>
    <w:semiHidden/>
    <w:qFormat/>
    <w:rsid w:val="00D57511"/>
    <w:pPr>
      <w:numPr>
        <w:numId w:val="4"/>
      </w:numPr>
    </w:pPr>
    <w:rPr>
      <w:szCs w:val="20"/>
      <w:lang w:eastAsia="en-US"/>
    </w:rPr>
  </w:style>
  <w:style w:type="paragraph" w:customStyle="1" w:styleId="Bullet1">
    <w:name w:val="Bullet 1"/>
    <w:basedOn w:val="Normal"/>
    <w:qFormat/>
    <w:rsid w:val="00D57511"/>
    <w:pPr>
      <w:numPr>
        <w:numId w:val="5"/>
      </w:numPr>
    </w:pPr>
    <w:rPr>
      <w:szCs w:val="20"/>
      <w:lang w:eastAsia="en-US"/>
    </w:rPr>
  </w:style>
  <w:style w:type="paragraph" w:customStyle="1" w:styleId="Bullet2">
    <w:name w:val="Bullet 2"/>
    <w:basedOn w:val="Bullet1"/>
    <w:qFormat/>
    <w:rsid w:val="00D57511"/>
    <w:pPr>
      <w:numPr>
        <w:numId w:val="6"/>
      </w:numPr>
    </w:pPr>
  </w:style>
  <w:style w:type="paragraph" w:styleId="Header">
    <w:name w:val="header"/>
    <w:basedOn w:val="Normal"/>
    <w:link w:val="HeaderChar"/>
    <w:uiPriority w:val="99"/>
    <w:semiHidden/>
    <w:locked/>
    <w:rsid w:val="00D57511"/>
    <w:pPr>
      <w:tabs>
        <w:tab w:val="center" w:pos="4513"/>
        <w:tab w:val="right" w:pos="9026"/>
      </w:tabs>
      <w:spacing w:after="0"/>
    </w:pPr>
  </w:style>
  <w:style w:type="character" w:customStyle="1" w:styleId="HeaderChar">
    <w:name w:val="Header Char"/>
    <w:link w:val="Header"/>
    <w:uiPriority w:val="99"/>
    <w:semiHidden/>
    <w:rsid w:val="006A1F25"/>
  </w:style>
  <w:style w:type="paragraph" w:styleId="Footer">
    <w:name w:val="footer"/>
    <w:basedOn w:val="Normal"/>
    <w:link w:val="FooterChar"/>
    <w:uiPriority w:val="99"/>
    <w:qFormat/>
    <w:rsid w:val="00D57511"/>
    <w:pPr>
      <w:pBdr>
        <w:top w:val="single" w:sz="4" w:space="1" w:color="auto"/>
      </w:pBdr>
      <w:tabs>
        <w:tab w:val="center" w:pos="4513"/>
        <w:tab w:val="right" w:pos="9026"/>
      </w:tabs>
      <w:spacing w:line="240" w:lineRule="auto"/>
      <w:jc w:val="both"/>
    </w:pPr>
    <w:rPr>
      <w:sz w:val="14"/>
    </w:rPr>
  </w:style>
  <w:style w:type="character" w:customStyle="1" w:styleId="FooterChar">
    <w:name w:val="Footer Char"/>
    <w:link w:val="Footer"/>
    <w:uiPriority w:val="99"/>
    <w:rsid w:val="00D57511"/>
    <w:rPr>
      <w:sz w:val="14"/>
    </w:rPr>
  </w:style>
  <w:style w:type="numbering" w:styleId="111111">
    <w:name w:val="Outline List 2"/>
    <w:basedOn w:val="NoList"/>
    <w:uiPriority w:val="99"/>
    <w:unhideWhenUsed/>
    <w:locked/>
    <w:rsid w:val="00D57511"/>
    <w:pPr>
      <w:numPr>
        <w:numId w:val="1"/>
      </w:numPr>
    </w:pPr>
  </w:style>
  <w:style w:type="numbering" w:styleId="1ai">
    <w:name w:val="Outline List 1"/>
    <w:basedOn w:val="NoList"/>
    <w:uiPriority w:val="99"/>
    <w:unhideWhenUsed/>
    <w:locked/>
    <w:rsid w:val="00D57511"/>
    <w:pPr>
      <w:numPr>
        <w:numId w:val="2"/>
      </w:numPr>
    </w:pPr>
  </w:style>
  <w:style w:type="paragraph" w:customStyle="1" w:styleId="AppendixHeading">
    <w:name w:val="Appendix Heading"/>
    <w:basedOn w:val="Normal"/>
    <w:next w:val="Level1Number"/>
    <w:uiPriority w:val="99"/>
    <w:unhideWhenUsed/>
    <w:qFormat/>
    <w:locked/>
    <w:rsid w:val="00BD7322"/>
    <w:pPr>
      <w:keepNext/>
      <w:suppressAutoHyphens/>
      <w:outlineLvl w:val="3"/>
    </w:pPr>
  </w:style>
  <w:style w:type="numbering" w:styleId="ArticleSection">
    <w:name w:val="Outline List 3"/>
    <w:basedOn w:val="NoList"/>
    <w:locked/>
    <w:rsid w:val="00D57511"/>
    <w:pPr>
      <w:numPr>
        <w:numId w:val="3"/>
      </w:numPr>
    </w:pPr>
  </w:style>
  <w:style w:type="paragraph" w:styleId="BalloonText">
    <w:name w:val="Balloon Text"/>
    <w:basedOn w:val="Normal"/>
    <w:link w:val="BalloonTextChar"/>
    <w:uiPriority w:val="99"/>
    <w:unhideWhenUsed/>
    <w:rsid w:val="00D57511"/>
    <w:pPr>
      <w:spacing w:before="0" w:after="0"/>
    </w:pPr>
    <w:rPr>
      <w:rFonts w:ascii="Tahoma" w:hAnsi="Tahoma" w:cs="Tahoma"/>
      <w:sz w:val="16"/>
      <w:szCs w:val="16"/>
    </w:rPr>
  </w:style>
  <w:style w:type="character" w:customStyle="1" w:styleId="BalloonTextChar">
    <w:name w:val="Balloon Text Char"/>
    <w:link w:val="BalloonText"/>
    <w:uiPriority w:val="99"/>
    <w:rsid w:val="00D57511"/>
    <w:rPr>
      <w:rFonts w:ascii="Tahoma" w:hAnsi="Tahoma" w:cs="Tahoma"/>
      <w:sz w:val="16"/>
      <w:szCs w:val="16"/>
    </w:rPr>
  </w:style>
  <w:style w:type="paragraph" w:styleId="Bibliography">
    <w:name w:val="Bibliography"/>
    <w:basedOn w:val="Normal"/>
    <w:next w:val="Normal"/>
    <w:uiPriority w:val="99"/>
    <w:semiHidden/>
    <w:locked/>
    <w:rsid w:val="00D57511"/>
  </w:style>
  <w:style w:type="paragraph" w:styleId="BlockText">
    <w:name w:val="Block Text"/>
    <w:basedOn w:val="Normal"/>
    <w:uiPriority w:val="99"/>
    <w:locked/>
    <w:rsid w:val="00D5751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FirstIndent">
    <w:name w:val="Body Text First Indent"/>
    <w:basedOn w:val="BodyText"/>
    <w:link w:val="BodyTextFirstIndentChar"/>
    <w:uiPriority w:val="99"/>
    <w:semiHidden/>
    <w:locked/>
    <w:rsid w:val="00D57511"/>
    <w:pPr>
      <w:ind w:firstLine="360"/>
    </w:pPr>
  </w:style>
  <w:style w:type="character" w:customStyle="1" w:styleId="BodyTextFirstIndentChar">
    <w:name w:val="Body Text First Indent Char"/>
    <w:basedOn w:val="BodyTextChar"/>
    <w:link w:val="BodyTextFirstIndent"/>
    <w:uiPriority w:val="99"/>
    <w:semiHidden/>
    <w:rsid w:val="006A1F25"/>
  </w:style>
  <w:style w:type="paragraph" w:styleId="BodyTextIndent">
    <w:name w:val="Body Text Indent"/>
    <w:basedOn w:val="Normal"/>
    <w:link w:val="BodyTextIndentChar"/>
    <w:uiPriority w:val="99"/>
    <w:semiHidden/>
    <w:locked/>
    <w:rsid w:val="00D57511"/>
    <w:pPr>
      <w:ind w:left="283"/>
    </w:pPr>
  </w:style>
  <w:style w:type="character" w:customStyle="1" w:styleId="BodyTextIndentChar">
    <w:name w:val="Body Text Indent Char"/>
    <w:basedOn w:val="DefaultParagraphFont"/>
    <w:link w:val="BodyTextIndent"/>
    <w:uiPriority w:val="99"/>
    <w:semiHidden/>
    <w:rsid w:val="006A1F25"/>
  </w:style>
  <w:style w:type="paragraph" w:styleId="BodyTextFirstIndent2">
    <w:name w:val="Body Text First Indent 2"/>
    <w:basedOn w:val="BodyTextIndent"/>
    <w:link w:val="BodyTextFirstIndent2Char"/>
    <w:uiPriority w:val="99"/>
    <w:semiHidden/>
    <w:locked/>
    <w:rsid w:val="00D57511"/>
    <w:pPr>
      <w:ind w:left="360" w:firstLine="360"/>
    </w:pPr>
  </w:style>
  <w:style w:type="character" w:customStyle="1" w:styleId="BodyTextFirstIndent2Char">
    <w:name w:val="Body Text First Indent 2 Char"/>
    <w:basedOn w:val="BodyTextIndentChar"/>
    <w:link w:val="BodyTextFirstIndent2"/>
    <w:uiPriority w:val="99"/>
    <w:semiHidden/>
    <w:rsid w:val="006A1F25"/>
  </w:style>
  <w:style w:type="paragraph" w:styleId="BodyTextIndent2">
    <w:name w:val="Body Text Indent 2"/>
    <w:basedOn w:val="Normal"/>
    <w:link w:val="BodyTextIndent2Char"/>
    <w:uiPriority w:val="99"/>
    <w:semiHidden/>
    <w:locked/>
    <w:rsid w:val="00D57511"/>
    <w:pPr>
      <w:spacing w:line="480" w:lineRule="auto"/>
      <w:ind w:left="283"/>
    </w:pPr>
  </w:style>
  <w:style w:type="character" w:customStyle="1" w:styleId="BodyTextIndent2Char">
    <w:name w:val="Body Text Indent 2 Char"/>
    <w:basedOn w:val="DefaultParagraphFont"/>
    <w:link w:val="BodyTextIndent2"/>
    <w:uiPriority w:val="99"/>
    <w:semiHidden/>
    <w:rsid w:val="006A1F25"/>
  </w:style>
  <w:style w:type="paragraph" w:styleId="BodyTextIndent3">
    <w:name w:val="Body Text Indent 3"/>
    <w:basedOn w:val="Normal"/>
    <w:link w:val="BodyTextIndent3Char"/>
    <w:uiPriority w:val="99"/>
    <w:semiHidden/>
    <w:locked/>
    <w:rsid w:val="00D57511"/>
    <w:pPr>
      <w:ind w:left="283"/>
    </w:pPr>
    <w:rPr>
      <w:szCs w:val="16"/>
    </w:rPr>
  </w:style>
  <w:style w:type="character" w:customStyle="1" w:styleId="BodyTextIndent3Char">
    <w:name w:val="Body Text Indent 3 Char"/>
    <w:basedOn w:val="DefaultParagraphFont"/>
    <w:link w:val="BodyTextIndent3"/>
    <w:uiPriority w:val="99"/>
    <w:semiHidden/>
    <w:rsid w:val="006A1F25"/>
    <w:rPr>
      <w:szCs w:val="16"/>
    </w:rPr>
  </w:style>
  <w:style w:type="character" w:styleId="BookTitle">
    <w:name w:val="Book Title"/>
    <w:basedOn w:val="DefaultParagraphFont"/>
    <w:uiPriority w:val="99"/>
    <w:semiHidden/>
    <w:qFormat/>
    <w:locked/>
    <w:rsid w:val="00D57511"/>
    <w:rPr>
      <w:b/>
      <w:bCs/>
      <w:smallCaps/>
      <w:spacing w:val="5"/>
    </w:rPr>
  </w:style>
  <w:style w:type="paragraph" w:styleId="Caption">
    <w:name w:val="caption"/>
    <w:basedOn w:val="Normal"/>
    <w:next w:val="Normal"/>
    <w:uiPriority w:val="98"/>
    <w:semiHidden/>
    <w:qFormat/>
    <w:locked/>
    <w:rsid w:val="00D57511"/>
    <w:pPr>
      <w:spacing w:before="0" w:after="200"/>
    </w:pPr>
    <w:rPr>
      <w:b/>
      <w:bCs/>
      <w:color w:val="4F81BD"/>
      <w:sz w:val="18"/>
      <w:szCs w:val="18"/>
    </w:rPr>
  </w:style>
  <w:style w:type="paragraph" w:styleId="Closing">
    <w:name w:val="Closing"/>
    <w:basedOn w:val="Normal"/>
    <w:link w:val="ClosingChar"/>
    <w:uiPriority w:val="98"/>
    <w:semiHidden/>
    <w:locked/>
    <w:rsid w:val="00D57511"/>
    <w:pPr>
      <w:spacing w:before="0" w:after="0" w:line="240" w:lineRule="auto"/>
      <w:ind w:left="4252"/>
    </w:pPr>
  </w:style>
  <w:style w:type="character" w:customStyle="1" w:styleId="ClosingChar">
    <w:name w:val="Closing Char"/>
    <w:basedOn w:val="DefaultParagraphFont"/>
    <w:link w:val="Closing"/>
    <w:uiPriority w:val="98"/>
    <w:semiHidden/>
    <w:rsid w:val="006A1F25"/>
  </w:style>
  <w:style w:type="table" w:styleId="ColorfulGrid">
    <w:name w:val="Colorful Grid"/>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57511"/>
    <w:rPr>
      <w:rFonts w:eastAsiaTheme="minorEastAsia" w:cstheme="minorBidi"/>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57511"/>
    <w:rPr>
      <w:rFonts w:eastAsiaTheme="minorEastAsia" w:cstheme="minorBid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57511"/>
    <w:rPr>
      <w:rFonts w:eastAsiaTheme="minorEastAsia"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57511"/>
    <w:rPr>
      <w:rFonts w:eastAsiaTheme="minorEastAsia" w:cstheme="minorBid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57511"/>
    <w:rPr>
      <w:rFonts w:eastAsiaTheme="minorEastAsia" w:cstheme="minorBidi"/>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57511"/>
    <w:rPr>
      <w:rFonts w:eastAsiaTheme="minorEastAsia"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57511"/>
    <w:rPr>
      <w:rFonts w:eastAsiaTheme="minorEastAsia" w:cstheme="minorBidi"/>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57511"/>
    <w:rPr>
      <w:rFonts w:eastAsiaTheme="minorEastAsia" w:cstheme="minorBid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57511"/>
    <w:rPr>
      <w:rFonts w:eastAsiaTheme="minorEastAsia" w:cstheme="minorBidi"/>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unhideWhenUsed/>
    <w:rsid w:val="00D57511"/>
    <w:rPr>
      <w:sz w:val="16"/>
      <w:szCs w:val="16"/>
    </w:rPr>
  </w:style>
  <w:style w:type="paragraph" w:styleId="CommentText">
    <w:name w:val="annotation text"/>
    <w:basedOn w:val="Normal"/>
    <w:link w:val="CommentTextChar"/>
    <w:uiPriority w:val="99"/>
    <w:unhideWhenUsed/>
    <w:rsid w:val="00D57511"/>
    <w:rPr>
      <w:sz w:val="20"/>
      <w:szCs w:val="20"/>
    </w:rPr>
  </w:style>
  <w:style w:type="character" w:customStyle="1" w:styleId="CommentTextChar">
    <w:name w:val="Comment Text Char"/>
    <w:link w:val="CommentText"/>
    <w:uiPriority w:val="99"/>
    <w:rsid w:val="00D57511"/>
    <w:rPr>
      <w:sz w:val="20"/>
      <w:szCs w:val="20"/>
    </w:rPr>
  </w:style>
  <w:style w:type="paragraph" w:styleId="CommentSubject">
    <w:name w:val="annotation subject"/>
    <w:basedOn w:val="CommentText"/>
    <w:next w:val="CommentText"/>
    <w:link w:val="CommentSubjectChar"/>
    <w:uiPriority w:val="99"/>
    <w:unhideWhenUsed/>
    <w:rsid w:val="00D57511"/>
    <w:rPr>
      <w:b/>
      <w:bCs/>
    </w:rPr>
  </w:style>
  <w:style w:type="character" w:customStyle="1" w:styleId="CommentSubjectChar">
    <w:name w:val="Comment Subject Char"/>
    <w:link w:val="CommentSubject"/>
    <w:uiPriority w:val="99"/>
    <w:rsid w:val="00D57511"/>
    <w:rPr>
      <w:b/>
      <w:bCs/>
      <w:sz w:val="20"/>
      <w:szCs w:val="20"/>
    </w:rPr>
  </w:style>
  <w:style w:type="table" w:styleId="DarkList">
    <w:name w:val="Dark List"/>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57511"/>
    <w:rPr>
      <w:rFonts w:eastAsiaTheme="minorEastAsia" w:cstheme="minorBidi"/>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locked/>
    <w:rsid w:val="00D57511"/>
  </w:style>
  <w:style w:type="character" w:customStyle="1" w:styleId="DateChar">
    <w:name w:val="Date Char"/>
    <w:link w:val="Date"/>
    <w:uiPriority w:val="99"/>
    <w:semiHidden/>
    <w:rsid w:val="006A1F25"/>
  </w:style>
  <w:style w:type="paragraph" w:styleId="DocumentMap">
    <w:name w:val="Document Map"/>
    <w:basedOn w:val="Normal"/>
    <w:link w:val="DocumentMapChar"/>
    <w:uiPriority w:val="98"/>
    <w:semiHidden/>
    <w:locked/>
    <w:rsid w:val="00D57511"/>
    <w:pPr>
      <w:spacing w:before="0" w:after="0"/>
    </w:pPr>
    <w:rPr>
      <w:rFonts w:ascii="Tahoma" w:hAnsi="Tahoma" w:cs="Tahoma"/>
      <w:sz w:val="16"/>
      <w:szCs w:val="16"/>
    </w:rPr>
  </w:style>
  <w:style w:type="character" w:customStyle="1" w:styleId="DocumentMapChar">
    <w:name w:val="Document Map Char"/>
    <w:link w:val="DocumentMap"/>
    <w:uiPriority w:val="98"/>
    <w:semiHidden/>
    <w:rsid w:val="00897EB5"/>
    <w:rPr>
      <w:rFonts w:ascii="Tahoma" w:hAnsi="Tahoma" w:cs="Tahoma"/>
      <w:sz w:val="16"/>
      <w:szCs w:val="16"/>
    </w:rPr>
  </w:style>
  <w:style w:type="paragraph" w:styleId="E-mailSignature">
    <w:name w:val="E-mail Signature"/>
    <w:basedOn w:val="Normal"/>
    <w:link w:val="E-mailSignatureChar"/>
    <w:uiPriority w:val="99"/>
    <w:semiHidden/>
    <w:locked/>
    <w:rsid w:val="00D57511"/>
    <w:pPr>
      <w:spacing w:before="0" w:after="0" w:line="240" w:lineRule="auto"/>
    </w:pPr>
  </w:style>
  <w:style w:type="character" w:customStyle="1" w:styleId="E-mailSignatureChar">
    <w:name w:val="E-mail Signature Char"/>
    <w:basedOn w:val="DefaultParagraphFont"/>
    <w:link w:val="E-mailSignature"/>
    <w:uiPriority w:val="99"/>
    <w:semiHidden/>
    <w:rsid w:val="006A1F25"/>
  </w:style>
  <w:style w:type="character" w:styleId="Emphasis">
    <w:name w:val="Emphasis"/>
    <w:basedOn w:val="DefaultParagraphFont"/>
    <w:uiPriority w:val="99"/>
    <w:semiHidden/>
    <w:qFormat/>
    <w:locked/>
    <w:rsid w:val="00D57511"/>
    <w:rPr>
      <w:i/>
      <w:iCs/>
    </w:rPr>
  </w:style>
  <w:style w:type="character" w:styleId="EndnoteReference">
    <w:name w:val="endnote reference"/>
    <w:uiPriority w:val="99"/>
    <w:rsid w:val="00D57511"/>
    <w:rPr>
      <w:vertAlign w:val="superscript"/>
    </w:rPr>
  </w:style>
  <w:style w:type="paragraph" w:styleId="EndnoteText">
    <w:name w:val="endnote text"/>
    <w:basedOn w:val="Normal"/>
    <w:link w:val="EndnoteTextChar"/>
    <w:uiPriority w:val="99"/>
    <w:rsid w:val="00D57511"/>
    <w:pPr>
      <w:spacing w:before="0" w:after="0"/>
    </w:pPr>
    <w:rPr>
      <w:sz w:val="16"/>
      <w:szCs w:val="20"/>
    </w:rPr>
  </w:style>
  <w:style w:type="character" w:customStyle="1" w:styleId="EndnoteTextChar">
    <w:name w:val="Endnote Text Char"/>
    <w:link w:val="EndnoteText"/>
    <w:uiPriority w:val="99"/>
    <w:rsid w:val="006A1F25"/>
    <w:rPr>
      <w:sz w:val="16"/>
      <w:szCs w:val="20"/>
    </w:rPr>
  </w:style>
  <w:style w:type="paragraph" w:styleId="EnvelopeAddress">
    <w:name w:val="envelope address"/>
    <w:basedOn w:val="Normal"/>
    <w:uiPriority w:val="99"/>
    <w:semiHidden/>
    <w:locked/>
    <w:rsid w:val="00D5751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D57511"/>
    <w:pPr>
      <w:spacing w:before="0" w:after="0" w:line="240" w:lineRule="auto"/>
    </w:pPr>
    <w:rPr>
      <w:rFonts w:asciiTheme="majorHAnsi" w:eastAsiaTheme="majorEastAsia" w:hAnsiTheme="majorHAnsi" w:cstheme="majorBidi"/>
      <w:sz w:val="20"/>
      <w:szCs w:val="20"/>
    </w:rPr>
  </w:style>
  <w:style w:type="paragraph" w:customStyle="1" w:styleId="Exhibit">
    <w:name w:val="Exhibit"/>
    <w:basedOn w:val="Heading4"/>
    <w:next w:val="Heading3"/>
    <w:uiPriority w:val="98"/>
    <w:semiHidden/>
    <w:locked/>
    <w:rsid w:val="00D57511"/>
    <w:pPr>
      <w:numPr>
        <w:numId w:val="7"/>
      </w:numPr>
    </w:pPr>
    <w:rPr>
      <w:szCs w:val="22"/>
    </w:rPr>
  </w:style>
  <w:style w:type="paragraph" w:customStyle="1" w:styleId="FFDocuments">
    <w:name w:val="FF Documents"/>
    <w:basedOn w:val="Normal"/>
    <w:uiPriority w:val="98"/>
    <w:semiHidden/>
    <w:locked/>
    <w:rsid w:val="00D57511"/>
    <w:pPr>
      <w:jc w:val="both"/>
      <w:outlineLvl w:val="0"/>
    </w:pPr>
  </w:style>
  <w:style w:type="numbering" w:customStyle="1" w:styleId="FlDefinitionsNumberingList">
    <w:name w:val="Fl Definitions Numbering List"/>
    <w:uiPriority w:val="99"/>
    <w:locked/>
    <w:rsid w:val="00D57511"/>
    <w:pPr>
      <w:numPr>
        <w:numId w:val="10"/>
      </w:numPr>
    </w:pPr>
  </w:style>
  <w:style w:type="numbering" w:customStyle="1" w:styleId="FlLetterList1">
    <w:name w:val="Fl Letter List 1"/>
    <w:uiPriority w:val="99"/>
    <w:locked/>
    <w:rsid w:val="00D57511"/>
    <w:pPr>
      <w:numPr>
        <w:numId w:val="11"/>
      </w:numPr>
    </w:pPr>
  </w:style>
  <w:style w:type="numbering" w:customStyle="1" w:styleId="FlLevelHeadingsNumberingList">
    <w:name w:val="Fl Level Headings Numbering List"/>
    <w:uiPriority w:val="99"/>
    <w:locked/>
    <w:rsid w:val="00D57511"/>
    <w:pPr>
      <w:numPr>
        <w:numId w:val="12"/>
      </w:numPr>
    </w:pPr>
  </w:style>
  <w:style w:type="numbering" w:customStyle="1" w:styleId="FlLevelNumberNumberingList">
    <w:name w:val="Fl Level Number Numbering List"/>
    <w:uiPriority w:val="99"/>
    <w:locked/>
    <w:rsid w:val="00D57511"/>
    <w:pPr>
      <w:numPr>
        <w:numId w:val="13"/>
      </w:numPr>
    </w:pPr>
  </w:style>
  <w:style w:type="numbering" w:customStyle="1" w:styleId="FlMainScheduleNumbering">
    <w:name w:val="Fl Main Schedule Numbering"/>
    <w:uiPriority w:val="99"/>
    <w:locked/>
    <w:rsid w:val="00D57511"/>
    <w:pPr>
      <w:numPr>
        <w:numId w:val="14"/>
      </w:numPr>
    </w:pPr>
  </w:style>
  <w:style w:type="numbering" w:customStyle="1" w:styleId="FlPartNumberingList">
    <w:name w:val="Fl Part Numbering List"/>
    <w:uiPriority w:val="99"/>
    <w:locked/>
    <w:rsid w:val="00D57511"/>
    <w:pPr>
      <w:numPr>
        <w:numId w:val="15"/>
      </w:numPr>
    </w:pPr>
  </w:style>
  <w:style w:type="numbering" w:customStyle="1" w:styleId="FLParties2NumberingList">
    <w:name w:val="FL Parties 2 Numbering List"/>
    <w:uiPriority w:val="99"/>
    <w:locked/>
    <w:rsid w:val="00D57511"/>
    <w:pPr>
      <w:numPr>
        <w:numId w:val="16"/>
      </w:numPr>
    </w:pPr>
  </w:style>
  <w:style w:type="numbering" w:customStyle="1" w:styleId="FlPartiesNumberingList">
    <w:name w:val="Fl Parties Numbering List"/>
    <w:uiPriority w:val="99"/>
    <w:rsid w:val="00D57511"/>
    <w:pPr>
      <w:numPr>
        <w:numId w:val="17"/>
      </w:numPr>
    </w:pPr>
  </w:style>
  <w:style w:type="numbering" w:customStyle="1" w:styleId="FlScheduleHeadingsNumberingList">
    <w:name w:val="Fl Schedule Headings Numbering List"/>
    <w:uiPriority w:val="99"/>
    <w:rsid w:val="00D57511"/>
    <w:pPr>
      <w:numPr>
        <w:numId w:val="18"/>
      </w:numPr>
    </w:pPr>
  </w:style>
  <w:style w:type="numbering" w:customStyle="1" w:styleId="FLScheduleNumberNumberingList">
    <w:name w:val="FL Schedule Number Numbering List"/>
    <w:uiPriority w:val="99"/>
    <w:rsid w:val="00D57511"/>
    <w:pPr>
      <w:numPr>
        <w:numId w:val="19"/>
      </w:numPr>
    </w:pPr>
  </w:style>
  <w:style w:type="numbering" w:customStyle="1" w:styleId="FLTestMargin">
    <w:name w:val="FL Test Margin"/>
    <w:uiPriority w:val="99"/>
    <w:locked/>
    <w:rsid w:val="00D57511"/>
    <w:pPr>
      <w:numPr>
        <w:numId w:val="20"/>
      </w:numPr>
    </w:pPr>
  </w:style>
  <w:style w:type="character" w:styleId="FollowedHyperlink">
    <w:name w:val="FollowedHyperlink"/>
    <w:uiPriority w:val="99"/>
    <w:semiHidden/>
    <w:locked/>
    <w:rsid w:val="00D57511"/>
    <w:rPr>
      <w:color w:val="800080"/>
      <w:u w:val="single"/>
    </w:rPr>
  </w:style>
  <w:style w:type="character" w:styleId="FootnoteReference">
    <w:name w:val="footnote reference"/>
    <w:uiPriority w:val="99"/>
    <w:unhideWhenUsed/>
    <w:rsid w:val="00D57511"/>
    <w:rPr>
      <w:rFonts w:ascii="Arial" w:hAnsi="Arial"/>
      <w:sz w:val="16"/>
      <w:vertAlign w:val="superscript"/>
    </w:rPr>
  </w:style>
  <w:style w:type="paragraph" w:styleId="FootnoteText">
    <w:name w:val="footnote text"/>
    <w:basedOn w:val="Normal"/>
    <w:link w:val="FootnoteTextChar"/>
    <w:uiPriority w:val="99"/>
    <w:unhideWhenUsed/>
    <w:rsid w:val="00D52765"/>
    <w:pPr>
      <w:tabs>
        <w:tab w:val="left" w:pos="284"/>
      </w:tabs>
      <w:spacing w:line="240" w:lineRule="auto"/>
      <w:ind w:left="284" w:hanging="284"/>
    </w:pPr>
    <w:rPr>
      <w:sz w:val="16"/>
      <w:szCs w:val="20"/>
    </w:rPr>
  </w:style>
  <w:style w:type="character" w:customStyle="1" w:styleId="FootnoteTextChar">
    <w:name w:val="Footnote Text Char"/>
    <w:link w:val="FootnoteText"/>
    <w:uiPriority w:val="99"/>
    <w:rsid w:val="00D52765"/>
    <w:rPr>
      <w:sz w:val="16"/>
      <w:szCs w:val="20"/>
    </w:rPr>
  </w:style>
  <w:style w:type="character" w:styleId="Hyperlink">
    <w:name w:val="Hyperlink"/>
    <w:uiPriority w:val="99"/>
    <w:rsid w:val="00D57511"/>
    <w:rPr>
      <w:rFonts w:ascii="Arial" w:hAnsi="Arial"/>
      <w:color w:val="0000FF"/>
      <w:sz w:val="21"/>
      <w:u w:val="single"/>
    </w:rPr>
  </w:style>
  <w:style w:type="paragraph" w:styleId="Index1">
    <w:name w:val="index 1"/>
    <w:basedOn w:val="Normal"/>
    <w:next w:val="Normal"/>
    <w:autoRedefine/>
    <w:uiPriority w:val="99"/>
    <w:semiHidden/>
    <w:locked/>
    <w:rsid w:val="00D57511"/>
    <w:pPr>
      <w:spacing w:before="0" w:after="0" w:line="240" w:lineRule="auto"/>
      <w:ind w:left="210" w:hanging="210"/>
    </w:pPr>
  </w:style>
  <w:style w:type="paragraph" w:styleId="Index2">
    <w:name w:val="index 2"/>
    <w:basedOn w:val="Normal"/>
    <w:next w:val="Normal"/>
    <w:autoRedefine/>
    <w:uiPriority w:val="99"/>
    <w:semiHidden/>
    <w:locked/>
    <w:rsid w:val="00D57511"/>
    <w:pPr>
      <w:spacing w:before="0" w:after="0" w:line="240" w:lineRule="auto"/>
      <w:ind w:left="420" w:hanging="210"/>
    </w:pPr>
  </w:style>
  <w:style w:type="paragraph" w:styleId="Index3">
    <w:name w:val="index 3"/>
    <w:basedOn w:val="Normal"/>
    <w:next w:val="Normal"/>
    <w:autoRedefine/>
    <w:uiPriority w:val="99"/>
    <w:semiHidden/>
    <w:locked/>
    <w:rsid w:val="00D57511"/>
    <w:pPr>
      <w:spacing w:before="0" w:after="0" w:line="240" w:lineRule="auto"/>
      <w:ind w:left="630" w:hanging="210"/>
    </w:pPr>
  </w:style>
  <w:style w:type="paragraph" w:styleId="Index4">
    <w:name w:val="index 4"/>
    <w:basedOn w:val="Normal"/>
    <w:next w:val="Normal"/>
    <w:autoRedefine/>
    <w:uiPriority w:val="99"/>
    <w:semiHidden/>
    <w:locked/>
    <w:rsid w:val="00D57511"/>
    <w:pPr>
      <w:spacing w:before="0" w:after="0" w:line="240" w:lineRule="auto"/>
      <w:ind w:left="840" w:hanging="210"/>
    </w:pPr>
  </w:style>
  <w:style w:type="paragraph" w:styleId="Index5">
    <w:name w:val="index 5"/>
    <w:basedOn w:val="Normal"/>
    <w:next w:val="Normal"/>
    <w:autoRedefine/>
    <w:uiPriority w:val="99"/>
    <w:semiHidden/>
    <w:locked/>
    <w:rsid w:val="00D57511"/>
    <w:pPr>
      <w:spacing w:before="0" w:after="0" w:line="240" w:lineRule="auto"/>
      <w:ind w:left="1050" w:hanging="210"/>
    </w:pPr>
  </w:style>
  <w:style w:type="paragraph" w:styleId="Index6">
    <w:name w:val="index 6"/>
    <w:basedOn w:val="Normal"/>
    <w:next w:val="Normal"/>
    <w:autoRedefine/>
    <w:uiPriority w:val="99"/>
    <w:semiHidden/>
    <w:locked/>
    <w:rsid w:val="00D57511"/>
    <w:pPr>
      <w:spacing w:before="0" w:after="0" w:line="240" w:lineRule="auto"/>
      <w:ind w:left="1260" w:hanging="210"/>
    </w:pPr>
  </w:style>
  <w:style w:type="paragraph" w:styleId="Index7">
    <w:name w:val="index 7"/>
    <w:basedOn w:val="Normal"/>
    <w:next w:val="Normal"/>
    <w:autoRedefine/>
    <w:uiPriority w:val="99"/>
    <w:semiHidden/>
    <w:locked/>
    <w:rsid w:val="00D57511"/>
    <w:pPr>
      <w:spacing w:before="0" w:after="0" w:line="240" w:lineRule="auto"/>
      <w:ind w:left="1470" w:hanging="210"/>
    </w:pPr>
  </w:style>
  <w:style w:type="paragraph" w:styleId="Index8">
    <w:name w:val="index 8"/>
    <w:basedOn w:val="Normal"/>
    <w:next w:val="Normal"/>
    <w:autoRedefine/>
    <w:uiPriority w:val="99"/>
    <w:semiHidden/>
    <w:locked/>
    <w:rsid w:val="00D57511"/>
    <w:pPr>
      <w:spacing w:before="0" w:after="0" w:line="240" w:lineRule="auto"/>
      <w:ind w:left="1680" w:hanging="210"/>
    </w:pPr>
  </w:style>
  <w:style w:type="paragraph" w:styleId="Index9">
    <w:name w:val="index 9"/>
    <w:basedOn w:val="Normal"/>
    <w:next w:val="Normal"/>
    <w:autoRedefine/>
    <w:uiPriority w:val="99"/>
    <w:semiHidden/>
    <w:locked/>
    <w:rsid w:val="00D57511"/>
    <w:pPr>
      <w:spacing w:before="0" w:after="0" w:line="240" w:lineRule="auto"/>
      <w:ind w:left="1890" w:hanging="210"/>
    </w:pPr>
  </w:style>
  <w:style w:type="paragraph" w:styleId="IndexHeading">
    <w:name w:val="index heading"/>
    <w:basedOn w:val="Normal"/>
    <w:next w:val="Normal"/>
    <w:uiPriority w:val="99"/>
    <w:semiHidden/>
    <w:locked/>
    <w:rsid w:val="00D57511"/>
    <w:rPr>
      <w:rFonts w:ascii="Cambria" w:hAnsi="Cambria"/>
      <w:b/>
      <w:bCs/>
    </w:rPr>
  </w:style>
  <w:style w:type="character" w:styleId="IntenseEmphasis">
    <w:name w:val="Intense Emphasis"/>
    <w:basedOn w:val="DefaultParagraphFont"/>
    <w:uiPriority w:val="99"/>
    <w:semiHidden/>
    <w:qFormat/>
    <w:locked/>
    <w:rsid w:val="00D57511"/>
    <w:rPr>
      <w:b/>
      <w:bCs/>
      <w:i/>
      <w:iCs/>
      <w:color w:val="4F81BD" w:themeColor="accent1"/>
    </w:rPr>
  </w:style>
  <w:style w:type="paragraph" w:styleId="IntenseQuote">
    <w:name w:val="Intense Quote"/>
    <w:basedOn w:val="Normal"/>
    <w:next w:val="Normal"/>
    <w:link w:val="IntenseQuoteChar"/>
    <w:uiPriority w:val="99"/>
    <w:semiHidden/>
    <w:qFormat/>
    <w:locked/>
    <w:rsid w:val="00D575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B6E85"/>
    <w:rPr>
      <w:b/>
      <w:bCs/>
      <w:i/>
      <w:iCs/>
      <w:color w:val="4F81BD" w:themeColor="accent1"/>
    </w:rPr>
  </w:style>
  <w:style w:type="character" w:styleId="IntenseReference">
    <w:name w:val="Intense Reference"/>
    <w:basedOn w:val="DefaultParagraphFont"/>
    <w:uiPriority w:val="99"/>
    <w:semiHidden/>
    <w:qFormat/>
    <w:locked/>
    <w:rsid w:val="00D57511"/>
    <w:rPr>
      <w:b/>
      <w:bCs/>
      <w:smallCaps/>
      <w:color w:val="C0504D" w:themeColor="accent2"/>
      <w:spacing w:val="5"/>
      <w:u w:val="single"/>
    </w:rPr>
  </w:style>
  <w:style w:type="paragraph" w:customStyle="1" w:styleId="LetterList1">
    <w:name w:val="Letter List 1"/>
    <w:qFormat/>
    <w:rsid w:val="00D57511"/>
    <w:pPr>
      <w:numPr>
        <w:numId w:val="21"/>
      </w:numPr>
    </w:pPr>
    <w:rPr>
      <w:rFonts w:cs="Arial"/>
    </w:rPr>
  </w:style>
  <w:style w:type="table" w:styleId="LightGrid">
    <w:name w:val="Light Grid"/>
    <w:basedOn w:val="TableNormal"/>
    <w:uiPriority w:val="62"/>
    <w:locked/>
    <w:rsid w:val="00D57511"/>
    <w:rPr>
      <w:rFonts w:eastAsiaTheme="minorEastAsia"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57511"/>
    <w:rPr>
      <w:rFonts w:eastAsiaTheme="minorEastAsia"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57511"/>
    <w:rPr>
      <w:rFonts w:eastAsiaTheme="minorEastAsia"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57511"/>
    <w:rPr>
      <w:rFonts w:eastAsiaTheme="minorEastAsia"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57511"/>
    <w:rPr>
      <w:rFonts w:eastAsiaTheme="minorEastAsia"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57511"/>
    <w:rPr>
      <w:rFonts w:eastAsiaTheme="minorEastAsia"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57511"/>
    <w:rPr>
      <w:rFonts w:eastAsiaTheme="minorEastAsia"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57511"/>
    <w:rPr>
      <w:rFonts w:eastAsiaTheme="minorEastAsia"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57511"/>
    <w:rPr>
      <w:rFonts w:eastAsiaTheme="minorEastAsia"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57511"/>
    <w:rPr>
      <w:rFonts w:eastAsiaTheme="minorEastAsia"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57511"/>
    <w:rPr>
      <w:rFonts w:eastAsiaTheme="minorEastAsia"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57511"/>
    <w:rPr>
      <w:rFonts w:eastAsiaTheme="minorEastAsia"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57511"/>
    <w:rPr>
      <w:rFonts w:eastAsiaTheme="minorEastAsia"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57511"/>
    <w:rPr>
      <w:rFonts w:eastAsiaTheme="minorEastAsia"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57511"/>
    <w:rPr>
      <w:rFonts w:eastAsiaTheme="minorEastAsia"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57511"/>
    <w:rPr>
      <w:rFonts w:eastAsiaTheme="minorEastAsia"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57511"/>
    <w:rPr>
      <w:rFonts w:eastAsiaTheme="minorEastAsia" w:cstheme="minorBid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57511"/>
    <w:rPr>
      <w:rFonts w:eastAsiaTheme="minorEastAsia"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57511"/>
    <w:rPr>
      <w:rFonts w:eastAsiaTheme="minorEastAsia" w:cstheme="min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57511"/>
    <w:rPr>
      <w:rFonts w:eastAsiaTheme="minorEastAsia"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57511"/>
    <w:rPr>
      <w:rFonts w:eastAsiaTheme="minorEastAsia" w:cstheme="minorBid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unhideWhenUsed/>
    <w:locked/>
    <w:rsid w:val="00D57511"/>
  </w:style>
  <w:style w:type="paragraph" w:styleId="List">
    <w:name w:val="List"/>
    <w:basedOn w:val="Normal"/>
    <w:uiPriority w:val="99"/>
    <w:semiHidden/>
    <w:locked/>
    <w:rsid w:val="00D57511"/>
    <w:pPr>
      <w:ind w:left="283" w:hanging="283"/>
      <w:contextualSpacing/>
    </w:pPr>
  </w:style>
  <w:style w:type="paragraph" w:styleId="List2">
    <w:name w:val="List 2"/>
    <w:basedOn w:val="Normal"/>
    <w:uiPriority w:val="99"/>
    <w:semiHidden/>
    <w:locked/>
    <w:rsid w:val="00D57511"/>
    <w:pPr>
      <w:ind w:left="566" w:hanging="283"/>
      <w:contextualSpacing/>
    </w:pPr>
  </w:style>
  <w:style w:type="paragraph" w:styleId="List3">
    <w:name w:val="List 3"/>
    <w:basedOn w:val="Normal"/>
    <w:uiPriority w:val="99"/>
    <w:semiHidden/>
    <w:locked/>
    <w:rsid w:val="00D57511"/>
    <w:pPr>
      <w:ind w:left="849" w:hanging="283"/>
      <w:contextualSpacing/>
    </w:pPr>
  </w:style>
  <w:style w:type="paragraph" w:styleId="List4">
    <w:name w:val="List 4"/>
    <w:basedOn w:val="Normal"/>
    <w:uiPriority w:val="99"/>
    <w:semiHidden/>
    <w:locked/>
    <w:rsid w:val="00D57511"/>
    <w:pPr>
      <w:ind w:left="1132" w:hanging="283"/>
      <w:contextualSpacing/>
    </w:pPr>
  </w:style>
  <w:style w:type="paragraph" w:styleId="List5">
    <w:name w:val="List 5"/>
    <w:basedOn w:val="Normal"/>
    <w:uiPriority w:val="99"/>
    <w:semiHidden/>
    <w:locked/>
    <w:rsid w:val="00D57511"/>
    <w:pPr>
      <w:ind w:left="1415" w:hanging="283"/>
      <w:contextualSpacing/>
    </w:pPr>
  </w:style>
  <w:style w:type="paragraph" w:styleId="ListBullet">
    <w:name w:val="List Bullet"/>
    <w:basedOn w:val="Normal"/>
    <w:uiPriority w:val="99"/>
    <w:semiHidden/>
    <w:locked/>
    <w:rsid w:val="00D57511"/>
    <w:pPr>
      <w:numPr>
        <w:numId w:val="24"/>
      </w:numPr>
      <w:contextualSpacing/>
    </w:pPr>
  </w:style>
  <w:style w:type="paragraph" w:styleId="ListBullet2">
    <w:name w:val="List Bullet 2"/>
    <w:basedOn w:val="Normal"/>
    <w:uiPriority w:val="99"/>
    <w:semiHidden/>
    <w:locked/>
    <w:rsid w:val="00D57511"/>
    <w:pPr>
      <w:numPr>
        <w:numId w:val="25"/>
      </w:numPr>
      <w:contextualSpacing/>
    </w:pPr>
  </w:style>
  <w:style w:type="paragraph" w:styleId="ListBullet3">
    <w:name w:val="List Bullet 3"/>
    <w:basedOn w:val="Normal"/>
    <w:uiPriority w:val="99"/>
    <w:semiHidden/>
    <w:locked/>
    <w:rsid w:val="00D57511"/>
    <w:pPr>
      <w:numPr>
        <w:numId w:val="26"/>
      </w:numPr>
      <w:contextualSpacing/>
    </w:pPr>
  </w:style>
  <w:style w:type="paragraph" w:styleId="ListBullet4">
    <w:name w:val="List Bullet 4"/>
    <w:basedOn w:val="Normal"/>
    <w:uiPriority w:val="99"/>
    <w:semiHidden/>
    <w:locked/>
    <w:rsid w:val="00D57511"/>
    <w:pPr>
      <w:numPr>
        <w:numId w:val="27"/>
      </w:numPr>
      <w:contextualSpacing/>
    </w:pPr>
  </w:style>
  <w:style w:type="paragraph" w:styleId="ListBullet5">
    <w:name w:val="List Bullet 5"/>
    <w:basedOn w:val="Normal"/>
    <w:uiPriority w:val="99"/>
    <w:semiHidden/>
    <w:locked/>
    <w:rsid w:val="00D57511"/>
    <w:pPr>
      <w:numPr>
        <w:numId w:val="28"/>
      </w:numPr>
      <w:contextualSpacing/>
    </w:pPr>
  </w:style>
  <w:style w:type="paragraph" w:styleId="ListContinue">
    <w:name w:val="List Continue"/>
    <w:basedOn w:val="Normal"/>
    <w:uiPriority w:val="99"/>
    <w:semiHidden/>
    <w:locked/>
    <w:rsid w:val="00D57511"/>
    <w:pPr>
      <w:ind w:left="283"/>
      <w:contextualSpacing/>
    </w:pPr>
  </w:style>
  <w:style w:type="paragraph" w:styleId="ListContinue2">
    <w:name w:val="List Continue 2"/>
    <w:basedOn w:val="Normal"/>
    <w:uiPriority w:val="99"/>
    <w:semiHidden/>
    <w:locked/>
    <w:rsid w:val="00D57511"/>
    <w:pPr>
      <w:ind w:left="566"/>
      <w:contextualSpacing/>
    </w:pPr>
  </w:style>
  <w:style w:type="paragraph" w:styleId="ListContinue3">
    <w:name w:val="List Continue 3"/>
    <w:basedOn w:val="Normal"/>
    <w:uiPriority w:val="99"/>
    <w:semiHidden/>
    <w:locked/>
    <w:rsid w:val="00D57511"/>
    <w:pPr>
      <w:ind w:left="849"/>
      <w:contextualSpacing/>
    </w:pPr>
  </w:style>
  <w:style w:type="paragraph" w:styleId="ListContinue4">
    <w:name w:val="List Continue 4"/>
    <w:basedOn w:val="Normal"/>
    <w:uiPriority w:val="99"/>
    <w:semiHidden/>
    <w:locked/>
    <w:rsid w:val="00D57511"/>
    <w:pPr>
      <w:ind w:left="1132"/>
      <w:contextualSpacing/>
    </w:pPr>
  </w:style>
  <w:style w:type="paragraph" w:styleId="ListContinue5">
    <w:name w:val="List Continue 5"/>
    <w:basedOn w:val="Normal"/>
    <w:uiPriority w:val="99"/>
    <w:semiHidden/>
    <w:locked/>
    <w:rsid w:val="00D57511"/>
    <w:pPr>
      <w:ind w:left="1415"/>
      <w:contextualSpacing/>
    </w:pPr>
  </w:style>
  <w:style w:type="paragraph" w:styleId="ListNumber">
    <w:name w:val="List Number"/>
    <w:basedOn w:val="Normal"/>
    <w:uiPriority w:val="99"/>
    <w:semiHidden/>
    <w:locked/>
    <w:rsid w:val="00D57511"/>
    <w:pPr>
      <w:numPr>
        <w:numId w:val="29"/>
      </w:numPr>
      <w:contextualSpacing/>
    </w:pPr>
  </w:style>
  <w:style w:type="paragraph" w:styleId="ListNumber2">
    <w:name w:val="List Number 2"/>
    <w:basedOn w:val="Normal"/>
    <w:uiPriority w:val="99"/>
    <w:semiHidden/>
    <w:locked/>
    <w:rsid w:val="00D57511"/>
    <w:pPr>
      <w:numPr>
        <w:numId w:val="30"/>
      </w:numPr>
      <w:contextualSpacing/>
    </w:pPr>
  </w:style>
  <w:style w:type="paragraph" w:styleId="ListNumber3">
    <w:name w:val="List Number 3"/>
    <w:basedOn w:val="Normal"/>
    <w:uiPriority w:val="99"/>
    <w:semiHidden/>
    <w:locked/>
    <w:rsid w:val="00D57511"/>
    <w:pPr>
      <w:numPr>
        <w:numId w:val="31"/>
      </w:numPr>
      <w:contextualSpacing/>
    </w:pPr>
  </w:style>
  <w:style w:type="paragraph" w:styleId="ListNumber4">
    <w:name w:val="List Number 4"/>
    <w:basedOn w:val="Normal"/>
    <w:uiPriority w:val="99"/>
    <w:semiHidden/>
    <w:locked/>
    <w:rsid w:val="00D57511"/>
    <w:pPr>
      <w:numPr>
        <w:numId w:val="32"/>
      </w:numPr>
      <w:contextualSpacing/>
    </w:pPr>
  </w:style>
  <w:style w:type="paragraph" w:styleId="ListNumber5">
    <w:name w:val="List Number 5"/>
    <w:basedOn w:val="Normal"/>
    <w:uiPriority w:val="99"/>
    <w:semiHidden/>
    <w:locked/>
    <w:rsid w:val="00D57511"/>
    <w:pPr>
      <w:numPr>
        <w:numId w:val="33"/>
      </w:numPr>
      <w:contextualSpacing/>
    </w:pPr>
  </w:style>
  <w:style w:type="paragraph" w:styleId="ListParagraph">
    <w:name w:val="List Paragraph"/>
    <w:basedOn w:val="Normal"/>
    <w:uiPriority w:val="99"/>
    <w:semiHidden/>
    <w:qFormat/>
    <w:locked/>
    <w:rsid w:val="00D57511"/>
    <w:pPr>
      <w:ind w:left="720"/>
      <w:contextualSpacing/>
    </w:pPr>
  </w:style>
  <w:style w:type="paragraph" w:customStyle="1" w:styleId="LitigationForms">
    <w:name w:val="Litigation Forms"/>
    <w:basedOn w:val="Normal"/>
    <w:locked/>
    <w:rsid w:val="00D57511"/>
  </w:style>
  <w:style w:type="paragraph" w:styleId="MacroText">
    <w:name w:val="macro"/>
    <w:link w:val="MacroTextChar"/>
    <w:uiPriority w:val="99"/>
    <w:semiHidden/>
    <w:locked/>
    <w:rsid w:val="00D575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FD6FBD"/>
    <w:rPr>
      <w:rFonts w:ascii="Consolas" w:hAnsi="Consolas" w:cs="Consolas"/>
    </w:rPr>
  </w:style>
  <w:style w:type="paragraph" w:customStyle="1" w:styleId="Main">
    <w:name w:val="Main"/>
    <w:basedOn w:val="Normal"/>
    <w:next w:val="Heading1"/>
    <w:uiPriority w:val="98"/>
    <w:semiHidden/>
    <w:rsid w:val="00D57511"/>
    <w:pPr>
      <w:keepNext/>
      <w:keepLines/>
      <w:tabs>
        <w:tab w:val="left" w:pos="851"/>
        <w:tab w:val="right" w:leader="underscore" w:pos="8732"/>
        <w:tab w:val="right" w:leader="dot" w:pos="8789"/>
      </w:tabs>
      <w:suppressAutoHyphens/>
      <w:jc w:val="both"/>
      <w:outlineLvl w:val="0"/>
    </w:pPr>
    <w:rPr>
      <w:b/>
      <w:noProof/>
      <w:spacing w:val="-3"/>
    </w:rPr>
  </w:style>
  <w:style w:type="table" w:styleId="MediumGrid1">
    <w:name w:val="Medium Grid 1"/>
    <w:basedOn w:val="TableNormal"/>
    <w:uiPriority w:val="67"/>
    <w:locked/>
    <w:rsid w:val="00D57511"/>
    <w:rPr>
      <w:rFonts w:eastAsiaTheme="minorEastAsia"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57511"/>
    <w:rPr>
      <w:rFonts w:eastAsiaTheme="minorEastAsia"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57511"/>
    <w:rPr>
      <w:rFonts w:eastAsiaTheme="minorEastAsia"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57511"/>
    <w:rPr>
      <w:rFonts w:eastAsiaTheme="minorEastAsia"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57511"/>
    <w:rPr>
      <w:rFonts w:eastAsiaTheme="minorEastAsia"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57511"/>
    <w:rPr>
      <w:rFonts w:eastAsiaTheme="minorEastAsia"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57511"/>
    <w:rPr>
      <w:rFonts w:eastAsiaTheme="minorEastAsia"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575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57511"/>
    <w:rPr>
      <w:rFonts w:eastAsiaTheme="minorEastAsia"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57511"/>
    <w:rPr>
      <w:rFonts w:eastAsiaTheme="minorEastAsia"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57511"/>
    <w:rPr>
      <w:rFonts w:eastAsiaTheme="minorEastAsia" w:cstheme="minorBid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57511"/>
    <w:rPr>
      <w:rFonts w:eastAsiaTheme="minorEastAsia" w:cstheme="minorBidi"/>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57511"/>
    <w:rPr>
      <w:rFonts w:eastAsiaTheme="minorEastAsia" w:cstheme="minorBidi"/>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57511"/>
    <w:rPr>
      <w:rFonts w:eastAsiaTheme="minorEastAsia" w:cstheme="minorBidi"/>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57511"/>
    <w:rPr>
      <w:rFonts w:eastAsiaTheme="minorEastAsia" w:cstheme="minorBidi"/>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57511"/>
    <w:rPr>
      <w:rFonts w:eastAsiaTheme="minorEastAsia" w:cstheme="minorBidi"/>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575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57511"/>
    <w:rPr>
      <w:rFonts w:eastAsiaTheme="minorEastAsia"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57511"/>
    <w:rPr>
      <w:rFonts w:eastAsiaTheme="minorEastAsia"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57511"/>
    <w:rPr>
      <w:rFonts w:eastAsiaTheme="minorEastAsia"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57511"/>
    <w:rPr>
      <w:rFonts w:eastAsiaTheme="minorEastAsia"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57511"/>
    <w:rPr>
      <w:rFonts w:eastAsiaTheme="minorEastAsia"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57511"/>
    <w:rPr>
      <w:rFonts w:eastAsiaTheme="minorEastAsia"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57511"/>
    <w:rPr>
      <w:rFonts w:eastAsiaTheme="minorEastAsia"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57511"/>
    <w:rPr>
      <w:rFonts w:eastAsiaTheme="minorEastAsia"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D5751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511"/>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57511"/>
    <w:pPr>
      <w:tabs>
        <w:tab w:val="left" w:pos="567"/>
        <w:tab w:val="left" w:pos="1418"/>
      </w:tabs>
    </w:pPr>
  </w:style>
  <w:style w:type="paragraph" w:styleId="NormalWeb">
    <w:name w:val="Normal (Web)"/>
    <w:basedOn w:val="Normal"/>
    <w:uiPriority w:val="99"/>
    <w:semiHidden/>
    <w:locked/>
    <w:rsid w:val="00D57511"/>
    <w:rPr>
      <w:rFonts w:ascii="Times New Roman" w:hAnsi="Times New Roman"/>
      <w:sz w:val="24"/>
      <w:szCs w:val="24"/>
    </w:rPr>
  </w:style>
  <w:style w:type="paragraph" w:styleId="NormalIndent">
    <w:name w:val="Normal Indent"/>
    <w:basedOn w:val="Normal"/>
    <w:uiPriority w:val="99"/>
    <w:semiHidden/>
    <w:locked/>
    <w:rsid w:val="00D57511"/>
    <w:pPr>
      <w:ind w:left="720"/>
    </w:pPr>
  </w:style>
  <w:style w:type="paragraph" w:styleId="NoteHeading">
    <w:name w:val="Note Heading"/>
    <w:basedOn w:val="Normal"/>
    <w:next w:val="Normal"/>
    <w:link w:val="NoteHeadingChar"/>
    <w:uiPriority w:val="99"/>
    <w:semiHidden/>
    <w:locked/>
    <w:rsid w:val="00D57511"/>
    <w:pPr>
      <w:spacing w:before="0" w:after="0"/>
    </w:pPr>
  </w:style>
  <w:style w:type="character" w:customStyle="1" w:styleId="NoteHeadingChar">
    <w:name w:val="Note Heading Char"/>
    <w:link w:val="NoteHeading"/>
    <w:uiPriority w:val="99"/>
    <w:semiHidden/>
    <w:rsid w:val="00FD6FBD"/>
  </w:style>
  <w:style w:type="paragraph" w:customStyle="1" w:styleId="numbering">
    <w:name w:val="numbering"/>
    <w:basedOn w:val="Normal"/>
    <w:rsid w:val="00D57511"/>
    <w:pPr>
      <w:numPr>
        <w:numId w:val="34"/>
      </w:numPr>
    </w:pPr>
  </w:style>
  <w:style w:type="character" w:styleId="PageNumber">
    <w:name w:val="page number"/>
    <w:uiPriority w:val="99"/>
    <w:unhideWhenUsed/>
    <w:rsid w:val="00D57511"/>
  </w:style>
  <w:style w:type="paragraph" w:customStyle="1" w:styleId="PARTIES">
    <w:name w:val="PARTIES"/>
    <w:basedOn w:val="Heading3"/>
    <w:uiPriority w:val="99"/>
    <w:semiHidden/>
    <w:locked/>
    <w:rsid w:val="00D57511"/>
  </w:style>
  <w:style w:type="character" w:styleId="PlaceholderText">
    <w:name w:val="Placeholder Text"/>
    <w:uiPriority w:val="99"/>
    <w:semiHidden/>
    <w:locked/>
    <w:rsid w:val="00D57511"/>
    <w:rPr>
      <w:color w:val="808080"/>
    </w:rPr>
  </w:style>
  <w:style w:type="paragraph" w:styleId="PlainText">
    <w:name w:val="Plain Text"/>
    <w:basedOn w:val="Normal"/>
    <w:link w:val="PlainTextChar"/>
    <w:uiPriority w:val="99"/>
    <w:semiHidden/>
    <w:locked/>
    <w:rsid w:val="00D57511"/>
    <w:pPr>
      <w:spacing w:before="0" w:after="0"/>
    </w:pPr>
    <w:rPr>
      <w:rFonts w:ascii="Consolas" w:hAnsi="Consolas" w:cs="Consolas"/>
    </w:rPr>
  </w:style>
  <w:style w:type="character" w:customStyle="1" w:styleId="PlainTextChar">
    <w:name w:val="Plain Text Char"/>
    <w:link w:val="PlainText"/>
    <w:uiPriority w:val="99"/>
    <w:semiHidden/>
    <w:rsid w:val="00FD6FBD"/>
    <w:rPr>
      <w:rFonts w:ascii="Consolas" w:hAnsi="Consolas" w:cs="Consolas"/>
    </w:rPr>
  </w:style>
  <w:style w:type="paragraph" w:styleId="Quote">
    <w:name w:val="Quote"/>
    <w:basedOn w:val="Normal"/>
    <w:next w:val="Normal"/>
    <w:link w:val="QuoteChar"/>
    <w:uiPriority w:val="99"/>
    <w:semiHidden/>
    <w:qFormat/>
    <w:locked/>
    <w:rsid w:val="00D57511"/>
    <w:rPr>
      <w:i/>
      <w:iCs/>
      <w:color w:val="000000" w:themeColor="text1"/>
    </w:rPr>
  </w:style>
  <w:style w:type="character" w:customStyle="1" w:styleId="QuoteChar">
    <w:name w:val="Quote Char"/>
    <w:basedOn w:val="DefaultParagraphFont"/>
    <w:link w:val="Quote"/>
    <w:uiPriority w:val="99"/>
    <w:semiHidden/>
    <w:rsid w:val="00D57511"/>
    <w:rPr>
      <w:i/>
      <w:iCs/>
      <w:color w:val="000000" w:themeColor="text1"/>
    </w:rPr>
  </w:style>
  <w:style w:type="paragraph" w:styleId="Salutation">
    <w:name w:val="Salutation"/>
    <w:basedOn w:val="Normal"/>
    <w:next w:val="Normal"/>
    <w:link w:val="SalutationChar"/>
    <w:uiPriority w:val="99"/>
    <w:semiHidden/>
    <w:locked/>
    <w:rsid w:val="00D57511"/>
  </w:style>
  <w:style w:type="character" w:customStyle="1" w:styleId="SalutationChar">
    <w:name w:val="Salutation Char"/>
    <w:link w:val="Salutation"/>
    <w:uiPriority w:val="99"/>
    <w:semiHidden/>
    <w:rsid w:val="00FD6FBD"/>
  </w:style>
  <w:style w:type="paragraph" w:customStyle="1" w:styleId="scheduletext">
    <w:name w:val="schedule text"/>
    <w:basedOn w:val="Normal"/>
    <w:rsid w:val="00D57511"/>
    <w:pPr>
      <w:numPr>
        <w:ilvl w:val="1"/>
        <w:numId w:val="38"/>
      </w:numPr>
      <w:spacing w:line="264" w:lineRule="auto"/>
      <w:jc w:val="both"/>
      <w:outlineLvl w:val="0"/>
    </w:pPr>
  </w:style>
  <w:style w:type="paragraph" w:styleId="Signature">
    <w:name w:val="Signature"/>
    <w:basedOn w:val="Normal"/>
    <w:link w:val="SignatureChar"/>
    <w:uiPriority w:val="99"/>
    <w:semiHidden/>
    <w:locked/>
    <w:rsid w:val="00D57511"/>
    <w:pPr>
      <w:spacing w:before="0" w:after="0"/>
      <w:ind w:left="4252"/>
    </w:pPr>
  </w:style>
  <w:style w:type="character" w:customStyle="1" w:styleId="SignatureChar">
    <w:name w:val="Signature Char"/>
    <w:link w:val="Signature"/>
    <w:uiPriority w:val="99"/>
    <w:semiHidden/>
    <w:rsid w:val="00FD6FBD"/>
  </w:style>
  <w:style w:type="paragraph" w:customStyle="1" w:styleId="SignatureBlock">
    <w:name w:val="Signature Block"/>
    <w:basedOn w:val="BodyText"/>
    <w:uiPriority w:val="99"/>
    <w:semiHidden/>
    <w:qFormat/>
    <w:locked/>
    <w:rsid w:val="00D57511"/>
    <w:pPr>
      <w:spacing w:before="0" w:after="0"/>
    </w:pPr>
  </w:style>
  <w:style w:type="paragraph" w:customStyle="1" w:styleId="SingleSpacing">
    <w:name w:val="SingleSpacing"/>
    <w:rsid w:val="00D57511"/>
    <w:pPr>
      <w:spacing w:before="0" w:after="0" w:line="240" w:lineRule="auto"/>
    </w:pPr>
    <w:rPr>
      <w:rFonts w:cs="Arial"/>
      <w:noProof/>
      <w:lang w:eastAsia="en-US"/>
    </w:rPr>
  </w:style>
  <w:style w:type="character" w:styleId="Strong">
    <w:name w:val="Strong"/>
    <w:uiPriority w:val="99"/>
    <w:semiHidden/>
    <w:qFormat/>
    <w:locked/>
    <w:rsid w:val="00D57511"/>
    <w:rPr>
      <w:b/>
      <w:bCs/>
    </w:rPr>
  </w:style>
  <w:style w:type="paragraph" w:styleId="Subtitle">
    <w:name w:val="Subtitle"/>
    <w:basedOn w:val="Normal"/>
    <w:next w:val="Normal"/>
    <w:link w:val="SubtitleChar"/>
    <w:uiPriority w:val="99"/>
    <w:semiHidden/>
    <w:qFormat/>
    <w:locked/>
    <w:rsid w:val="00D57511"/>
    <w:pPr>
      <w:numPr>
        <w:ilvl w:val="1"/>
      </w:numPr>
    </w:pPr>
    <w:rPr>
      <w:rFonts w:ascii="Cambria" w:hAnsi="Cambria"/>
      <w:i/>
      <w:iCs/>
      <w:color w:val="4F81BD"/>
      <w:spacing w:val="15"/>
      <w:sz w:val="24"/>
      <w:szCs w:val="24"/>
    </w:rPr>
  </w:style>
  <w:style w:type="character" w:customStyle="1" w:styleId="SubtitleChar">
    <w:name w:val="Subtitle Char"/>
    <w:link w:val="Subtitle"/>
    <w:uiPriority w:val="99"/>
    <w:semiHidden/>
    <w:rsid w:val="00FD6FBD"/>
    <w:rPr>
      <w:rFonts w:ascii="Cambria" w:hAnsi="Cambria"/>
      <w:i/>
      <w:iCs/>
      <w:color w:val="4F81BD"/>
      <w:spacing w:val="15"/>
      <w:sz w:val="24"/>
      <w:szCs w:val="24"/>
    </w:rPr>
  </w:style>
  <w:style w:type="character" w:styleId="SubtleEmphasis">
    <w:name w:val="Subtle Emphasis"/>
    <w:basedOn w:val="DefaultParagraphFont"/>
    <w:uiPriority w:val="99"/>
    <w:semiHidden/>
    <w:qFormat/>
    <w:locked/>
    <w:rsid w:val="00D57511"/>
    <w:rPr>
      <w:i/>
      <w:iCs/>
      <w:color w:val="808080" w:themeColor="text1" w:themeTint="7F"/>
    </w:rPr>
  </w:style>
  <w:style w:type="character" w:styleId="SubtleReference">
    <w:name w:val="Subtle Reference"/>
    <w:basedOn w:val="DefaultParagraphFont"/>
    <w:uiPriority w:val="99"/>
    <w:semiHidden/>
    <w:qFormat/>
    <w:locked/>
    <w:rsid w:val="00D57511"/>
    <w:rPr>
      <w:smallCaps/>
      <w:color w:val="C0504D" w:themeColor="accent2"/>
      <w:u w:val="single"/>
    </w:rPr>
  </w:style>
  <w:style w:type="table" w:styleId="Table3Deffects1">
    <w:name w:val="Table 3D effects 1"/>
    <w:basedOn w:val="TableNormal"/>
    <w:uiPriority w:val="99"/>
    <w:unhideWhenUsed/>
    <w:locked/>
    <w:rsid w:val="00D57511"/>
    <w:rPr>
      <w:rFonts w:eastAsiaTheme="minorEastAsia" w:cstheme="minorBid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locked/>
    <w:rsid w:val="00D57511"/>
    <w:rPr>
      <w:rFonts w:eastAsiaTheme="minorEastAsia" w:cstheme="minorBid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locked/>
    <w:rsid w:val="00D57511"/>
    <w:rPr>
      <w:rFonts w:eastAsiaTheme="minorEastAsia" w:cstheme="minorBid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locked/>
    <w:rsid w:val="00D57511"/>
    <w:rPr>
      <w:rFonts w:eastAsiaTheme="minorEastAsia" w:cstheme="minorBid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locked/>
    <w:rsid w:val="00D57511"/>
    <w:rPr>
      <w:rFonts w:eastAsiaTheme="minorEastAsia" w:cstheme="minorBid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locked/>
    <w:rsid w:val="00D57511"/>
    <w:rPr>
      <w:rFonts w:eastAsiaTheme="minorEastAsia" w:cstheme="minorBid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locked/>
    <w:rsid w:val="00D57511"/>
    <w:rPr>
      <w:rFonts w:eastAsiaTheme="minorEastAsia" w:cstheme="minorBid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locked/>
    <w:rsid w:val="00D57511"/>
    <w:rPr>
      <w:rFonts w:eastAsiaTheme="minorEastAsia" w:cstheme="minorBid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locked/>
    <w:rsid w:val="00D57511"/>
    <w:rPr>
      <w:rFonts w:eastAsiaTheme="minorEastAsia" w:cstheme="minorBid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locked/>
    <w:rsid w:val="00D57511"/>
    <w:rPr>
      <w:rFonts w:eastAsiaTheme="minorEastAsia" w:cstheme="minorBid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locked/>
    <w:rsid w:val="00D57511"/>
    <w:rPr>
      <w:rFonts w:eastAsiaTheme="minorEastAsia" w:cstheme="minorBid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locked/>
    <w:rsid w:val="00D57511"/>
    <w:rPr>
      <w:rFonts w:eastAsiaTheme="minorEastAsia" w:cstheme="minorBid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locked/>
    <w:rsid w:val="00D57511"/>
    <w:rPr>
      <w:rFonts w:eastAsiaTheme="minorEastAsia" w:cstheme="minorBid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locked/>
    <w:rsid w:val="00D57511"/>
    <w:rPr>
      <w:rFonts w:eastAsiaTheme="minorEastAsia" w:cstheme="minorBid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locked/>
    <w:rsid w:val="00D57511"/>
    <w:rPr>
      <w:rFonts w:eastAsiaTheme="minorEastAsia" w:cstheme="minorBid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locked/>
    <w:rsid w:val="00D57511"/>
    <w:rPr>
      <w:rFonts w:eastAsiaTheme="minorEastAsia" w:cstheme="minorBid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locked/>
    <w:rsid w:val="00D57511"/>
    <w:rPr>
      <w:rFonts w:eastAsiaTheme="minorEastAsia" w:cstheme="minorBid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7511"/>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locked/>
    <w:rsid w:val="00D57511"/>
    <w:rPr>
      <w:rFonts w:eastAsiaTheme="minorEastAsia" w:cstheme="minorBid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locked/>
    <w:rsid w:val="00D57511"/>
    <w:rPr>
      <w:rFonts w:eastAsiaTheme="minorEastAsia" w:cstheme="minorBid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locked/>
    <w:rsid w:val="00D57511"/>
    <w:rPr>
      <w:rFonts w:eastAsiaTheme="minorEastAsia" w:cstheme="minorBid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locked/>
    <w:rsid w:val="00D57511"/>
    <w:rPr>
      <w:rFonts w:eastAsiaTheme="minorEastAsia" w:cstheme="minorBid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locked/>
    <w:rsid w:val="00D57511"/>
    <w:rPr>
      <w:rFonts w:eastAsiaTheme="minorEastAsia" w:cstheme="minorBid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locked/>
    <w:rsid w:val="00D57511"/>
    <w:rPr>
      <w:rFonts w:eastAsiaTheme="minorEastAsia" w:cstheme="minorBid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locked/>
    <w:rsid w:val="00D57511"/>
    <w:rPr>
      <w:rFonts w:eastAsiaTheme="minorEastAsia" w:cstheme="minorBid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locked/>
    <w:rsid w:val="00D57511"/>
    <w:rPr>
      <w:rFonts w:eastAsiaTheme="minorEastAsia"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locked/>
    <w:rsid w:val="00D57511"/>
    <w:rPr>
      <w:rFonts w:eastAsiaTheme="minorEastAsia" w:cstheme="minorBid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locked/>
    <w:rsid w:val="00D57511"/>
    <w:rPr>
      <w:rFonts w:eastAsiaTheme="minorEastAsia" w:cstheme="minorBid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locked/>
    <w:rsid w:val="00D57511"/>
    <w:rPr>
      <w:rFonts w:eastAsiaTheme="minorEastAsia" w:cstheme="minorBid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locked/>
    <w:rsid w:val="00D57511"/>
    <w:rPr>
      <w:rFonts w:eastAsiaTheme="minorEastAsia"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locked/>
    <w:rsid w:val="00D57511"/>
    <w:rPr>
      <w:rFonts w:eastAsiaTheme="minorEastAsia"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locked/>
    <w:rsid w:val="00D57511"/>
    <w:rPr>
      <w:rFonts w:eastAsiaTheme="minorEastAsia" w:cstheme="minorBid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locked/>
    <w:rsid w:val="00D57511"/>
    <w:rPr>
      <w:rFonts w:eastAsiaTheme="minorEastAsia" w:cstheme="minorBid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locked/>
    <w:rsid w:val="00D57511"/>
    <w:rPr>
      <w:rFonts w:eastAsiaTheme="minorEastAsia" w:cstheme="minorBid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locked/>
    <w:rsid w:val="00D57511"/>
    <w:rPr>
      <w:rFonts w:eastAsiaTheme="minorEastAsia" w:cstheme="minorBid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locked/>
    <w:rsid w:val="00D57511"/>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locked/>
    <w:rsid w:val="00D57511"/>
    <w:rPr>
      <w:rFonts w:eastAsiaTheme="minorEastAsia" w:cstheme="minorBid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locked/>
    <w:rsid w:val="00D57511"/>
    <w:rPr>
      <w:rFonts w:eastAsiaTheme="minorEastAsia" w:cstheme="minorBid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locked/>
    <w:rsid w:val="00D57511"/>
    <w:rPr>
      <w:rFonts w:eastAsiaTheme="minorEastAsia" w:cstheme="minorBid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1"/>
    <w:qFormat/>
    <w:rsid w:val="00E15C50"/>
    <w:pPr>
      <w:keepNext/>
      <w:tabs>
        <w:tab w:val="left" w:pos="567"/>
        <w:tab w:val="right" w:leader="dot" w:pos="9015"/>
      </w:tabs>
      <w:spacing w:before="240" w:after="0" w:line="240" w:lineRule="auto"/>
    </w:pPr>
    <w:rPr>
      <w:rFonts w:ascii="Arial Bold" w:hAnsi="Arial Bold" w:cs="Calibri"/>
      <w:b/>
      <w:szCs w:val="20"/>
    </w:rPr>
  </w:style>
  <w:style w:type="paragraph" w:styleId="TOC3">
    <w:name w:val="toc 3"/>
    <w:basedOn w:val="Normal"/>
    <w:next w:val="Normal"/>
    <w:autoRedefine/>
    <w:uiPriority w:val="1"/>
    <w:qFormat/>
    <w:rsid w:val="00D57511"/>
    <w:pPr>
      <w:tabs>
        <w:tab w:val="left" w:pos="567"/>
        <w:tab w:val="right" w:leader="dot" w:pos="9015"/>
      </w:tabs>
      <w:spacing w:before="0" w:after="0" w:line="240" w:lineRule="auto"/>
    </w:pPr>
    <w:rPr>
      <w:rFonts w:cs="Calibri"/>
      <w:iCs/>
      <w:szCs w:val="20"/>
    </w:rPr>
  </w:style>
  <w:style w:type="paragraph" w:styleId="TOC4">
    <w:name w:val="toc 4"/>
    <w:basedOn w:val="Normal"/>
    <w:next w:val="Normal"/>
    <w:autoRedefine/>
    <w:uiPriority w:val="1"/>
    <w:qFormat/>
    <w:rsid w:val="00D57511"/>
    <w:pPr>
      <w:tabs>
        <w:tab w:val="right" w:leader="dot" w:pos="9015"/>
      </w:tabs>
      <w:spacing w:before="0" w:after="0" w:line="240" w:lineRule="auto"/>
      <w:ind w:left="567" w:hanging="567"/>
    </w:pPr>
    <w:rPr>
      <w:rFonts w:cs="Calibri"/>
      <w:szCs w:val="18"/>
    </w:rPr>
  </w:style>
  <w:style w:type="paragraph" w:styleId="TOC5">
    <w:name w:val="toc 5"/>
    <w:basedOn w:val="Normal"/>
    <w:next w:val="Normal"/>
    <w:autoRedefine/>
    <w:uiPriority w:val="1"/>
    <w:rsid w:val="002B21C5"/>
    <w:pPr>
      <w:tabs>
        <w:tab w:val="right" w:leader="dot" w:pos="9015"/>
      </w:tabs>
      <w:spacing w:before="0" w:after="0" w:line="240" w:lineRule="auto"/>
      <w:ind w:left="567"/>
    </w:pPr>
    <w:rPr>
      <w:rFonts w:cstheme="minorHAnsi"/>
      <w:szCs w:val="18"/>
    </w:rPr>
  </w:style>
  <w:style w:type="paragraph" w:styleId="TOC6">
    <w:name w:val="toc 6"/>
    <w:basedOn w:val="Normal"/>
    <w:next w:val="Normal"/>
    <w:autoRedefine/>
    <w:uiPriority w:val="1"/>
    <w:rsid w:val="00D57511"/>
    <w:pPr>
      <w:spacing w:before="0" w:after="0"/>
      <w:ind w:left="1050"/>
    </w:pPr>
    <w:rPr>
      <w:rFonts w:asciiTheme="minorHAnsi" w:hAnsiTheme="minorHAnsi" w:cstheme="minorHAnsi"/>
      <w:sz w:val="18"/>
      <w:szCs w:val="18"/>
    </w:rPr>
  </w:style>
  <w:style w:type="paragraph" w:styleId="TOC7">
    <w:name w:val="toc 7"/>
    <w:basedOn w:val="Normal"/>
    <w:next w:val="Normal"/>
    <w:autoRedefine/>
    <w:uiPriority w:val="1"/>
    <w:rsid w:val="00D57511"/>
    <w:pPr>
      <w:spacing w:before="0" w:after="0"/>
      <w:ind w:left="1260"/>
    </w:pPr>
    <w:rPr>
      <w:rFonts w:asciiTheme="minorHAnsi" w:hAnsiTheme="minorHAnsi" w:cstheme="minorHAnsi"/>
      <w:sz w:val="18"/>
      <w:szCs w:val="18"/>
    </w:rPr>
  </w:style>
  <w:style w:type="paragraph" w:styleId="TOC8">
    <w:name w:val="toc 8"/>
    <w:basedOn w:val="Normal"/>
    <w:next w:val="Normal"/>
    <w:autoRedefine/>
    <w:uiPriority w:val="1"/>
    <w:rsid w:val="00D57511"/>
    <w:pPr>
      <w:spacing w:before="0" w:after="0"/>
      <w:ind w:left="1470"/>
    </w:pPr>
    <w:rPr>
      <w:rFonts w:asciiTheme="minorHAnsi" w:hAnsiTheme="minorHAnsi" w:cstheme="minorHAnsi"/>
      <w:sz w:val="18"/>
      <w:szCs w:val="18"/>
    </w:rPr>
  </w:style>
  <w:style w:type="paragraph" w:styleId="TOC9">
    <w:name w:val="toc 9"/>
    <w:basedOn w:val="Normal"/>
    <w:next w:val="Normal"/>
    <w:autoRedefine/>
    <w:uiPriority w:val="1"/>
    <w:rsid w:val="00D57511"/>
    <w:pPr>
      <w:spacing w:before="0" w:after="0"/>
      <w:ind w:left="1680"/>
    </w:pPr>
    <w:rPr>
      <w:rFonts w:asciiTheme="minorHAnsi" w:hAnsiTheme="minorHAnsi" w:cstheme="minorHAnsi"/>
      <w:sz w:val="18"/>
      <w:szCs w:val="18"/>
    </w:rPr>
  </w:style>
  <w:style w:type="paragraph" w:customStyle="1" w:styleId="Level6Number">
    <w:name w:val="Level 6 Number"/>
    <w:basedOn w:val="Level5Number"/>
    <w:qFormat/>
    <w:rsid w:val="00D57511"/>
    <w:pPr>
      <w:numPr>
        <w:ilvl w:val="5"/>
      </w:numPr>
    </w:pPr>
  </w:style>
  <w:style w:type="numbering" w:customStyle="1" w:styleId="FLAppendixNumbering">
    <w:name w:val="FL Appendix Numbering"/>
    <w:uiPriority w:val="99"/>
    <w:locked/>
    <w:rsid w:val="00D57511"/>
    <w:pPr>
      <w:numPr>
        <w:numId w:val="8"/>
      </w:numPr>
    </w:pPr>
  </w:style>
  <w:style w:type="paragraph" w:customStyle="1" w:styleId="AppendixSubTitle">
    <w:name w:val="Appendix Sub Title"/>
    <w:next w:val="Level1Number"/>
    <w:qFormat/>
    <w:rsid w:val="00D57511"/>
    <w:pPr>
      <w:keepNext/>
      <w:suppressAutoHyphens/>
      <w:spacing w:before="0" w:after="0"/>
      <w:jc w:val="center"/>
      <w:outlineLvl w:val="3"/>
    </w:pPr>
    <w:rPr>
      <w:b/>
    </w:rPr>
  </w:style>
  <w:style w:type="paragraph" w:customStyle="1" w:styleId="IntroHeading">
    <w:name w:val="Intro Heading"/>
    <w:next w:val="Background1"/>
    <w:qFormat/>
    <w:rsid w:val="00D57511"/>
    <w:pPr>
      <w:keepNext/>
    </w:pPr>
    <w:rPr>
      <w:b/>
    </w:rPr>
  </w:style>
  <w:style w:type="numbering" w:customStyle="1" w:styleId="FlBackgroundNumbering">
    <w:name w:val="Fl Background Numbering"/>
    <w:uiPriority w:val="99"/>
    <w:locked/>
    <w:rsid w:val="00D57511"/>
    <w:pPr>
      <w:numPr>
        <w:numId w:val="9"/>
      </w:numPr>
    </w:pPr>
  </w:style>
  <w:style w:type="paragraph" w:customStyle="1" w:styleId="NormalAshurst">
    <w:name w:val="NormalAshurst"/>
    <w:link w:val="NormalAshurstChar"/>
    <w:qFormat/>
    <w:rsid w:val="00B40413"/>
    <w:pPr>
      <w:suppressAutoHyphens/>
      <w:spacing w:before="0" w:after="220" w:line="264" w:lineRule="auto"/>
      <w:jc w:val="both"/>
    </w:pPr>
    <w:rPr>
      <w:rFonts w:asciiTheme="minorHAnsi" w:eastAsiaTheme="minorEastAsia" w:hAnsiTheme="minorHAnsi" w:cstheme="minorBidi"/>
      <w:sz w:val="18"/>
      <w:szCs w:val="24"/>
      <w:lang w:eastAsia="zh-TW"/>
    </w:rPr>
  </w:style>
  <w:style w:type="character" w:customStyle="1" w:styleId="NormalAshurstChar">
    <w:name w:val="NormalAshurst Char"/>
    <w:basedOn w:val="DefaultParagraphFont"/>
    <w:link w:val="NormalAshurst"/>
    <w:rsid w:val="00B40413"/>
    <w:rPr>
      <w:rFonts w:asciiTheme="minorHAnsi" w:eastAsiaTheme="minorEastAsia" w:hAnsiTheme="minorHAnsi" w:cstheme="minorBidi"/>
      <w:sz w:val="18"/>
      <w:szCs w:val="24"/>
      <w:lang w:eastAsia="zh-TW"/>
    </w:rPr>
  </w:style>
  <w:style w:type="paragraph" w:customStyle="1" w:styleId="xmsolistparagraph">
    <w:name w:val="x_msolistparagraph"/>
    <w:basedOn w:val="Normal"/>
    <w:rsid w:val="00121421"/>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1214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21421"/>
  </w:style>
  <w:style w:type="paragraph" w:customStyle="1" w:styleId="Body">
    <w:name w:val="Body"/>
    <w:basedOn w:val="Normal"/>
    <w:rsid w:val="0030004E"/>
    <w:pPr>
      <w:spacing w:before="0" w:after="220" w:line="240" w:lineRule="auto"/>
      <w:jc w:val="both"/>
    </w:pPr>
    <w:rPr>
      <w:sz w:val="20"/>
      <w:szCs w:val="20"/>
    </w:rPr>
  </w:style>
  <w:style w:type="paragraph" w:customStyle="1" w:styleId="Level1">
    <w:name w:val="Level 1"/>
    <w:basedOn w:val="Normal"/>
    <w:rsid w:val="006E6353"/>
    <w:pPr>
      <w:numPr>
        <w:numId w:val="48"/>
      </w:numPr>
      <w:spacing w:before="0" w:after="220" w:line="240" w:lineRule="auto"/>
      <w:jc w:val="both"/>
      <w:outlineLvl w:val="0"/>
    </w:pPr>
    <w:rPr>
      <w:sz w:val="20"/>
      <w:szCs w:val="20"/>
    </w:rPr>
  </w:style>
  <w:style w:type="paragraph" w:customStyle="1" w:styleId="Level2">
    <w:name w:val="Level 2"/>
    <w:basedOn w:val="Normal"/>
    <w:rsid w:val="006E6353"/>
    <w:pPr>
      <w:numPr>
        <w:ilvl w:val="1"/>
        <w:numId w:val="48"/>
      </w:numPr>
      <w:tabs>
        <w:tab w:val="left" w:pos="720"/>
      </w:tabs>
      <w:spacing w:before="0" w:after="220" w:line="240" w:lineRule="auto"/>
      <w:jc w:val="both"/>
      <w:outlineLvl w:val="1"/>
    </w:pPr>
    <w:rPr>
      <w:sz w:val="20"/>
      <w:szCs w:val="20"/>
    </w:rPr>
  </w:style>
  <w:style w:type="paragraph" w:customStyle="1" w:styleId="Level3">
    <w:name w:val="Level 3"/>
    <w:basedOn w:val="Normal"/>
    <w:rsid w:val="006E6353"/>
    <w:pPr>
      <w:numPr>
        <w:ilvl w:val="2"/>
        <w:numId w:val="48"/>
      </w:numPr>
      <w:tabs>
        <w:tab w:val="left" w:pos="1440"/>
      </w:tabs>
      <w:spacing w:before="0" w:after="220" w:line="240" w:lineRule="auto"/>
      <w:jc w:val="both"/>
      <w:outlineLvl w:val="2"/>
    </w:pPr>
    <w:rPr>
      <w:sz w:val="20"/>
      <w:szCs w:val="20"/>
    </w:rPr>
  </w:style>
  <w:style w:type="paragraph" w:customStyle="1" w:styleId="Level4">
    <w:name w:val="Level 4"/>
    <w:basedOn w:val="Normal"/>
    <w:rsid w:val="006E6353"/>
    <w:pPr>
      <w:numPr>
        <w:ilvl w:val="3"/>
        <w:numId w:val="48"/>
      </w:numPr>
      <w:tabs>
        <w:tab w:val="left" w:pos="2160"/>
      </w:tabs>
      <w:spacing w:before="0" w:after="220" w:line="240" w:lineRule="auto"/>
      <w:jc w:val="both"/>
      <w:outlineLvl w:val="3"/>
    </w:pPr>
    <w:rPr>
      <w:sz w:val="20"/>
      <w:szCs w:val="20"/>
    </w:rPr>
  </w:style>
  <w:style w:type="paragraph" w:customStyle="1" w:styleId="Level5">
    <w:name w:val="Level 5"/>
    <w:basedOn w:val="Normal"/>
    <w:rsid w:val="006E6353"/>
    <w:pPr>
      <w:numPr>
        <w:ilvl w:val="4"/>
        <w:numId w:val="48"/>
      </w:numPr>
      <w:tabs>
        <w:tab w:val="left" w:pos="2880"/>
      </w:tabs>
      <w:spacing w:before="0" w:after="220" w:line="240" w:lineRule="auto"/>
      <w:jc w:val="both"/>
      <w:outlineLvl w:val="4"/>
    </w:pPr>
    <w:rPr>
      <w:sz w:val="20"/>
      <w:szCs w:val="20"/>
    </w:rPr>
  </w:style>
  <w:style w:type="paragraph" w:customStyle="1" w:styleId="Level6">
    <w:name w:val="Level 6"/>
    <w:basedOn w:val="Normal"/>
    <w:rsid w:val="006E6353"/>
    <w:pPr>
      <w:numPr>
        <w:ilvl w:val="5"/>
        <w:numId w:val="48"/>
      </w:numPr>
      <w:tabs>
        <w:tab w:val="left" w:pos="3600"/>
      </w:tabs>
      <w:spacing w:before="0" w:after="220" w:line="240" w:lineRule="auto"/>
      <w:jc w:val="both"/>
      <w:outlineLvl w:val="5"/>
    </w:pPr>
    <w:rPr>
      <w:sz w:val="20"/>
      <w:szCs w:val="20"/>
    </w:rPr>
  </w:style>
  <w:style w:type="paragraph" w:customStyle="1" w:styleId="Bullet3">
    <w:name w:val="Bullet 3"/>
    <w:basedOn w:val="Body"/>
    <w:rsid w:val="00EE3BF1"/>
    <w:pPr>
      <w:tabs>
        <w:tab w:val="left" w:pos="2160"/>
      </w:tabs>
      <w:adjustRightInd w:val="0"/>
      <w:ind w:left="2160" w:hanging="720"/>
      <w:outlineLvl w:val="2"/>
    </w:pPr>
    <w:rPr>
      <w:rFonts w:eastAsia="Arial" w:cs="Arial"/>
    </w:rPr>
  </w:style>
  <w:style w:type="paragraph" w:customStyle="1" w:styleId="Bullet4">
    <w:name w:val="Bullet 4"/>
    <w:basedOn w:val="Body"/>
    <w:rsid w:val="00EE3BF1"/>
    <w:pPr>
      <w:tabs>
        <w:tab w:val="left" w:pos="2880"/>
      </w:tabs>
      <w:adjustRightInd w:val="0"/>
      <w:ind w:left="2880" w:hanging="720"/>
      <w:outlineLvl w:val="3"/>
    </w:pPr>
    <w:rPr>
      <w:rFonts w:eastAsia="Arial" w:cs="Arial"/>
    </w:rPr>
  </w:style>
  <w:style w:type="paragraph" w:customStyle="1" w:styleId="Bullet5">
    <w:name w:val="Bullet 5"/>
    <w:basedOn w:val="Body"/>
    <w:rsid w:val="00EE3BF1"/>
    <w:pPr>
      <w:tabs>
        <w:tab w:val="left" w:pos="3600"/>
      </w:tabs>
      <w:adjustRightInd w:val="0"/>
      <w:ind w:left="3600" w:hanging="720"/>
      <w:outlineLvl w:val="4"/>
    </w:pPr>
    <w:rPr>
      <w:rFonts w:eastAsia="Arial" w:cs="Arial"/>
    </w:rPr>
  </w:style>
  <w:style w:type="paragraph" w:customStyle="1" w:styleId="Bullet6">
    <w:name w:val="Bullet 6"/>
    <w:basedOn w:val="Body"/>
    <w:rsid w:val="00EE3BF1"/>
    <w:pPr>
      <w:tabs>
        <w:tab w:val="left" w:pos="4320"/>
      </w:tabs>
      <w:adjustRightInd w:val="0"/>
      <w:ind w:left="4320" w:hanging="720"/>
      <w:outlineLvl w:val="5"/>
    </w:pPr>
    <w:rPr>
      <w:rFonts w:eastAsia="Arial" w:cs="Arial"/>
    </w:rPr>
  </w:style>
  <w:style w:type="paragraph" w:customStyle="1" w:styleId="Bullet7">
    <w:name w:val="Bullet 7"/>
    <w:basedOn w:val="Body"/>
    <w:rsid w:val="00EE3BF1"/>
    <w:pPr>
      <w:tabs>
        <w:tab w:val="left" w:pos="5040"/>
      </w:tabs>
      <w:adjustRightInd w:val="0"/>
      <w:ind w:left="5040" w:hanging="720"/>
      <w:outlineLvl w:val="6"/>
    </w:pPr>
    <w:rPr>
      <w:rFonts w:eastAsia="Arial" w:cs="Arial"/>
    </w:rPr>
  </w:style>
  <w:style w:type="paragraph" w:customStyle="1" w:styleId="Bullet8">
    <w:name w:val="Bullet 8"/>
    <w:basedOn w:val="Body"/>
    <w:rsid w:val="00EE3BF1"/>
    <w:pPr>
      <w:tabs>
        <w:tab w:val="left" w:pos="5760"/>
      </w:tabs>
      <w:adjustRightInd w:val="0"/>
      <w:ind w:left="5760" w:hanging="720"/>
      <w:outlineLvl w:val="7"/>
    </w:pPr>
    <w:rPr>
      <w:rFonts w:eastAsia="Arial" w:cs="Arial"/>
    </w:rPr>
  </w:style>
  <w:style w:type="paragraph" w:customStyle="1" w:styleId="Bullet9">
    <w:name w:val="Bullet 9"/>
    <w:basedOn w:val="Body"/>
    <w:rsid w:val="00EE3BF1"/>
    <w:pPr>
      <w:tabs>
        <w:tab w:val="left" w:pos="6480"/>
      </w:tabs>
      <w:adjustRightInd w:val="0"/>
      <w:ind w:left="6480" w:hanging="720"/>
      <w:outlineLvl w:val="8"/>
    </w:pPr>
    <w:rPr>
      <w:rFonts w:eastAsia="Arial" w:cs="Arial"/>
    </w:rPr>
  </w:style>
  <w:style w:type="paragraph" w:styleId="Revision">
    <w:name w:val="Revision"/>
    <w:hidden/>
    <w:uiPriority w:val="99"/>
    <w:semiHidden/>
    <w:rsid w:val="000D3DD0"/>
    <w:pPr>
      <w:spacing w:before="0" w:after="0" w:line="240" w:lineRule="auto"/>
    </w:pPr>
  </w:style>
  <w:style w:type="table" w:customStyle="1" w:styleId="TableGrid10">
    <w:name w:val="Table Grid1"/>
    <w:basedOn w:val="TableNormal"/>
    <w:next w:val="TableGrid"/>
    <w:uiPriority w:val="59"/>
    <w:rsid w:val="0065232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652329"/>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6668">
      <w:bodyDiv w:val="1"/>
      <w:marLeft w:val="0"/>
      <w:marRight w:val="0"/>
      <w:marTop w:val="0"/>
      <w:marBottom w:val="0"/>
      <w:divBdr>
        <w:top w:val="none" w:sz="0" w:space="0" w:color="auto"/>
        <w:left w:val="none" w:sz="0" w:space="0" w:color="auto"/>
        <w:bottom w:val="none" w:sz="0" w:space="0" w:color="auto"/>
        <w:right w:val="none" w:sz="0" w:space="0" w:color="auto"/>
      </w:divBdr>
    </w:div>
    <w:div w:id="59065116">
      <w:bodyDiv w:val="1"/>
      <w:marLeft w:val="0"/>
      <w:marRight w:val="0"/>
      <w:marTop w:val="0"/>
      <w:marBottom w:val="0"/>
      <w:divBdr>
        <w:top w:val="none" w:sz="0" w:space="0" w:color="auto"/>
        <w:left w:val="none" w:sz="0" w:space="0" w:color="auto"/>
        <w:bottom w:val="none" w:sz="0" w:space="0" w:color="auto"/>
        <w:right w:val="none" w:sz="0" w:space="0" w:color="auto"/>
      </w:divBdr>
    </w:div>
    <w:div w:id="183205568">
      <w:bodyDiv w:val="1"/>
      <w:marLeft w:val="0"/>
      <w:marRight w:val="0"/>
      <w:marTop w:val="0"/>
      <w:marBottom w:val="0"/>
      <w:divBdr>
        <w:top w:val="none" w:sz="0" w:space="0" w:color="auto"/>
        <w:left w:val="none" w:sz="0" w:space="0" w:color="auto"/>
        <w:bottom w:val="none" w:sz="0" w:space="0" w:color="auto"/>
        <w:right w:val="none" w:sz="0" w:space="0" w:color="auto"/>
      </w:divBdr>
    </w:div>
    <w:div w:id="251083708">
      <w:bodyDiv w:val="1"/>
      <w:marLeft w:val="0"/>
      <w:marRight w:val="0"/>
      <w:marTop w:val="0"/>
      <w:marBottom w:val="0"/>
      <w:divBdr>
        <w:top w:val="none" w:sz="0" w:space="0" w:color="auto"/>
        <w:left w:val="none" w:sz="0" w:space="0" w:color="auto"/>
        <w:bottom w:val="none" w:sz="0" w:space="0" w:color="auto"/>
        <w:right w:val="none" w:sz="0" w:space="0" w:color="auto"/>
      </w:divBdr>
    </w:div>
    <w:div w:id="410543581">
      <w:bodyDiv w:val="1"/>
      <w:marLeft w:val="0"/>
      <w:marRight w:val="0"/>
      <w:marTop w:val="0"/>
      <w:marBottom w:val="0"/>
      <w:divBdr>
        <w:top w:val="none" w:sz="0" w:space="0" w:color="auto"/>
        <w:left w:val="none" w:sz="0" w:space="0" w:color="auto"/>
        <w:bottom w:val="none" w:sz="0" w:space="0" w:color="auto"/>
        <w:right w:val="none" w:sz="0" w:space="0" w:color="auto"/>
      </w:divBdr>
    </w:div>
    <w:div w:id="430783384">
      <w:bodyDiv w:val="1"/>
      <w:marLeft w:val="0"/>
      <w:marRight w:val="0"/>
      <w:marTop w:val="0"/>
      <w:marBottom w:val="0"/>
      <w:divBdr>
        <w:top w:val="none" w:sz="0" w:space="0" w:color="auto"/>
        <w:left w:val="none" w:sz="0" w:space="0" w:color="auto"/>
        <w:bottom w:val="none" w:sz="0" w:space="0" w:color="auto"/>
        <w:right w:val="none" w:sz="0" w:space="0" w:color="auto"/>
      </w:divBdr>
    </w:div>
    <w:div w:id="690182495">
      <w:bodyDiv w:val="1"/>
      <w:marLeft w:val="0"/>
      <w:marRight w:val="0"/>
      <w:marTop w:val="0"/>
      <w:marBottom w:val="0"/>
      <w:divBdr>
        <w:top w:val="none" w:sz="0" w:space="0" w:color="auto"/>
        <w:left w:val="none" w:sz="0" w:space="0" w:color="auto"/>
        <w:bottom w:val="none" w:sz="0" w:space="0" w:color="auto"/>
        <w:right w:val="none" w:sz="0" w:space="0" w:color="auto"/>
      </w:divBdr>
    </w:div>
    <w:div w:id="696273593">
      <w:bodyDiv w:val="1"/>
      <w:marLeft w:val="0"/>
      <w:marRight w:val="0"/>
      <w:marTop w:val="0"/>
      <w:marBottom w:val="0"/>
      <w:divBdr>
        <w:top w:val="none" w:sz="0" w:space="0" w:color="auto"/>
        <w:left w:val="none" w:sz="0" w:space="0" w:color="auto"/>
        <w:bottom w:val="none" w:sz="0" w:space="0" w:color="auto"/>
        <w:right w:val="none" w:sz="0" w:space="0" w:color="auto"/>
      </w:divBdr>
    </w:div>
    <w:div w:id="728453184">
      <w:bodyDiv w:val="1"/>
      <w:marLeft w:val="0"/>
      <w:marRight w:val="0"/>
      <w:marTop w:val="0"/>
      <w:marBottom w:val="0"/>
      <w:divBdr>
        <w:top w:val="none" w:sz="0" w:space="0" w:color="auto"/>
        <w:left w:val="none" w:sz="0" w:space="0" w:color="auto"/>
        <w:bottom w:val="none" w:sz="0" w:space="0" w:color="auto"/>
        <w:right w:val="none" w:sz="0" w:space="0" w:color="auto"/>
      </w:divBdr>
    </w:div>
    <w:div w:id="793793279">
      <w:bodyDiv w:val="1"/>
      <w:marLeft w:val="0"/>
      <w:marRight w:val="0"/>
      <w:marTop w:val="0"/>
      <w:marBottom w:val="0"/>
      <w:divBdr>
        <w:top w:val="none" w:sz="0" w:space="0" w:color="auto"/>
        <w:left w:val="none" w:sz="0" w:space="0" w:color="auto"/>
        <w:bottom w:val="none" w:sz="0" w:space="0" w:color="auto"/>
        <w:right w:val="none" w:sz="0" w:space="0" w:color="auto"/>
      </w:divBdr>
    </w:div>
    <w:div w:id="915675902">
      <w:bodyDiv w:val="1"/>
      <w:marLeft w:val="0"/>
      <w:marRight w:val="0"/>
      <w:marTop w:val="0"/>
      <w:marBottom w:val="0"/>
      <w:divBdr>
        <w:top w:val="none" w:sz="0" w:space="0" w:color="auto"/>
        <w:left w:val="none" w:sz="0" w:space="0" w:color="auto"/>
        <w:bottom w:val="none" w:sz="0" w:space="0" w:color="auto"/>
        <w:right w:val="none" w:sz="0" w:space="0" w:color="auto"/>
      </w:divBdr>
    </w:div>
    <w:div w:id="1014503801">
      <w:bodyDiv w:val="1"/>
      <w:marLeft w:val="0"/>
      <w:marRight w:val="0"/>
      <w:marTop w:val="0"/>
      <w:marBottom w:val="0"/>
      <w:divBdr>
        <w:top w:val="none" w:sz="0" w:space="0" w:color="auto"/>
        <w:left w:val="none" w:sz="0" w:space="0" w:color="auto"/>
        <w:bottom w:val="none" w:sz="0" w:space="0" w:color="auto"/>
        <w:right w:val="none" w:sz="0" w:space="0" w:color="auto"/>
      </w:divBdr>
    </w:div>
    <w:div w:id="1072700653">
      <w:bodyDiv w:val="1"/>
      <w:marLeft w:val="0"/>
      <w:marRight w:val="0"/>
      <w:marTop w:val="0"/>
      <w:marBottom w:val="0"/>
      <w:divBdr>
        <w:top w:val="none" w:sz="0" w:space="0" w:color="auto"/>
        <w:left w:val="none" w:sz="0" w:space="0" w:color="auto"/>
        <w:bottom w:val="none" w:sz="0" w:space="0" w:color="auto"/>
        <w:right w:val="none" w:sz="0" w:space="0" w:color="auto"/>
      </w:divBdr>
    </w:div>
    <w:div w:id="1430541503">
      <w:bodyDiv w:val="1"/>
      <w:marLeft w:val="0"/>
      <w:marRight w:val="0"/>
      <w:marTop w:val="0"/>
      <w:marBottom w:val="0"/>
      <w:divBdr>
        <w:top w:val="none" w:sz="0" w:space="0" w:color="auto"/>
        <w:left w:val="none" w:sz="0" w:space="0" w:color="auto"/>
        <w:bottom w:val="none" w:sz="0" w:space="0" w:color="auto"/>
        <w:right w:val="none" w:sz="0" w:space="0" w:color="auto"/>
      </w:divBdr>
    </w:div>
    <w:div w:id="1546482350">
      <w:bodyDiv w:val="1"/>
      <w:marLeft w:val="0"/>
      <w:marRight w:val="0"/>
      <w:marTop w:val="0"/>
      <w:marBottom w:val="0"/>
      <w:divBdr>
        <w:top w:val="none" w:sz="0" w:space="0" w:color="auto"/>
        <w:left w:val="none" w:sz="0" w:space="0" w:color="auto"/>
        <w:bottom w:val="none" w:sz="0" w:space="0" w:color="auto"/>
        <w:right w:val="none" w:sz="0" w:space="0" w:color="auto"/>
      </w:divBdr>
    </w:div>
    <w:div w:id="1587035074">
      <w:bodyDiv w:val="1"/>
      <w:marLeft w:val="0"/>
      <w:marRight w:val="0"/>
      <w:marTop w:val="0"/>
      <w:marBottom w:val="0"/>
      <w:divBdr>
        <w:top w:val="none" w:sz="0" w:space="0" w:color="auto"/>
        <w:left w:val="none" w:sz="0" w:space="0" w:color="auto"/>
        <w:bottom w:val="none" w:sz="0" w:space="0" w:color="auto"/>
        <w:right w:val="none" w:sz="0" w:space="0" w:color="auto"/>
      </w:divBdr>
    </w:div>
    <w:div w:id="1698316270">
      <w:bodyDiv w:val="1"/>
      <w:marLeft w:val="0"/>
      <w:marRight w:val="0"/>
      <w:marTop w:val="0"/>
      <w:marBottom w:val="0"/>
      <w:divBdr>
        <w:top w:val="none" w:sz="0" w:space="0" w:color="auto"/>
        <w:left w:val="none" w:sz="0" w:space="0" w:color="auto"/>
        <w:bottom w:val="none" w:sz="0" w:space="0" w:color="auto"/>
        <w:right w:val="none" w:sz="0" w:space="0" w:color="auto"/>
      </w:divBdr>
    </w:div>
    <w:div w:id="1851488253">
      <w:bodyDiv w:val="1"/>
      <w:marLeft w:val="0"/>
      <w:marRight w:val="0"/>
      <w:marTop w:val="0"/>
      <w:marBottom w:val="0"/>
      <w:divBdr>
        <w:top w:val="none" w:sz="0" w:space="0" w:color="auto"/>
        <w:left w:val="none" w:sz="0" w:space="0" w:color="auto"/>
        <w:bottom w:val="none" w:sz="0" w:space="0" w:color="auto"/>
        <w:right w:val="none" w:sz="0" w:space="0" w:color="auto"/>
      </w:divBdr>
    </w:div>
    <w:div w:id="1911889818">
      <w:bodyDiv w:val="1"/>
      <w:marLeft w:val="0"/>
      <w:marRight w:val="0"/>
      <w:marTop w:val="0"/>
      <w:marBottom w:val="0"/>
      <w:divBdr>
        <w:top w:val="none" w:sz="0" w:space="0" w:color="auto"/>
        <w:left w:val="none" w:sz="0" w:space="0" w:color="auto"/>
        <w:bottom w:val="none" w:sz="0" w:space="0" w:color="auto"/>
        <w:right w:val="none" w:sz="0" w:space="0" w:color="auto"/>
      </w:divBdr>
    </w:div>
    <w:div w:id="1934319874">
      <w:bodyDiv w:val="1"/>
      <w:marLeft w:val="0"/>
      <w:marRight w:val="0"/>
      <w:marTop w:val="0"/>
      <w:marBottom w:val="0"/>
      <w:divBdr>
        <w:top w:val="none" w:sz="0" w:space="0" w:color="auto"/>
        <w:left w:val="none" w:sz="0" w:space="0" w:color="auto"/>
        <w:bottom w:val="none" w:sz="0" w:space="0" w:color="auto"/>
        <w:right w:val="none" w:sz="0" w:space="0" w:color="auto"/>
      </w:divBdr>
    </w:div>
    <w:div w:id="2013675268">
      <w:bodyDiv w:val="1"/>
      <w:marLeft w:val="0"/>
      <w:marRight w:val="0"/>
      <w:marTop w:val="0"/>
      <w:marBottom w:val="0"/>
      <w:divBdr>
        <w:top w:val="none" w:sz="0" w:space="0" w:color="auto"/>
        <w:left w:val="none" w:sz="0" w:space="0" w:color="auto"/>
        <w:bottom w:val="none" w:sz="0" w:space="0" w:color="auto"/>
        <w:right w:val="none" w:sz="0" w:space="0" w:color="auto"/>
      </w:divBdr>
    </w:div>
    <w:div w:id="20620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bllp.co.uk" TargetMode="External"/><Relationship Id="rId18" Type="http://schemas.openxmlformats.org/officeDocument/2006/relationships/hyperlink" Target="http://www.fbllp.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ttonharbourholdings.co.uk" TargetMode="External"/><Relationship Id="rId7" Type="http://schemas.openxmlformats.org/officeDocument/2006/relationships/footnotes" Target="footnotes.xml"/><Relationship Id="rId12" Type="http://schemas.openxmlformats.org/officeDocument/2006/relationships/hyperlink" Target="http://www.fbllp.co.uk" TargetMode="External"/><Relationship Id="rId17" Type="http://schemas.openxmlformats.org/officeDocument/2006/relationships/hyperlink" Target="http://www.suttonharbourholdings.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bllp.co.uk" TargetMode="External"/><Relationship Id="rId20" Type="http://schemas.openxmlformats.org/officeDocument/2006/relationships/hyperlink" Target="http://www.fbllp.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ttonharbourholdings.co.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uttonharbourholdings.co.uk" TargetMode="External"/><Relationship Id="rId23" Type="http://schemas.openxmlformats.org/officeDocument/2006/relationships/footer" Target="footer1.xml"/><Relationship Id="rId10" Type="http://schemas.openxmlformats.org/officeDocument/2006/relationships/hyperlink" Target="http://www.fbllp.co.uk" TargetMode="External"/><Relationship Id="rId19" Type="http://schemas.openxmlformats.org/officeDocument/2006/relationships/hyperlink" Target="http://www.suttonharbourholdings.co.uk"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uttonharbourholdings.co.uk" TargetMode="External"/><Relationship Id="rId14" Type="http://schemas.openxmlformats.org/officeDocument/2006/relationships/hyperlink" Target="http://www.suttonharbourholdings.co.uk" TargetMode="External"/><Relationship Id="rId22" Type="http://schemas.openxmlformats.org/officeDocument/2006/relationships/hyperlink" Target="http://www.fbl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8E26-ECF2-4E73-A41F-C11F3703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22177</Words>
  <Characters>116303</Characters>
  <Application>Microsoft Office Word</Application>
  <DocSecurity>0</DocSecurity>
  <Lines>969</Lines>
  <Paragraphs>276</Paragraphs>
  <ScaleCrop>false</ScaleCrop>
  <HeadingPairs>
    <vt:vector size="2" baseType="variant">
      <vt:variant>
        <vt:lpstr>Title</vt:lpstr>
      </vt:variant>
      <vt:variant>
        <vt:i4>1</vt:i4>
      </vt:variant>
    </vt:vector>
  </HeadingPairs>
  <TitlesOfParts>
    <vt:vector size="1" baseType="lpstr">
      <vt:lpstr>LON_LIB1\17295004\1</vt:lpstr>
    </vt:vector>
  </TitlesOfParts>
  <Company>WH Ireland Limited</Company>
  <LinksUpToDate>false</LinksUpToDate>
  <CharactersWithSpaces>138204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LON_LIB1\17295004\1</dc:title>
  <dc:subject>WORK\30218760\v.2</dc:subject>
  <dc:creator>RoeM</dc:creator>
  <cp:keywords>48773.1</cp:keywords>
  <cp:lastModifiedBy>Mike Coe</cp:lastModifiedBy>
  <cp:revision>9</cp:revision>
  <cp:lastPrinted>2017-11-22T16:40:00Z</cp:lastPrinted>
  <dcterms:created xsi:type="dcterms:W3CDTF">2017-11-23T10:23:00Z</dcterms:created>
  <dcterms:modified xsi:type="dcterms:W3CDTF">2017-11-23T12:59:00Z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oFAAfyEHtdkN2VX7IBFKQoOOnXxj+jxrX8pWV63lRMyiv14xjVxKkx7+5DvH/ig3b18nzqKH5i6s2Pqs
rAUWWMc42eccoGzysiG1TeN+kLBPgNkkm4vJ4tk5xj8EX+QeDaBL0JXTelYW18lYCxR2IxVHZH/A
ylMcTdVQc33G0GLZNUR0Ywl4mX41tnQ/NQl6eAPvT5lZgHf9kL5NzOQEIZsTHHeJEges1ym2JkJ3
uE26GBBkcjsgMb27a</vt:lpwstr>
  </property>
  <property fmtid="{D5CDD505-2E9C-101B-9397-08002B2CF9AE}" pid="3" name="MAIL_MSG_ID2">
    <vt:lpwstr>ztmpb7yDS0CPoeadSGa2JjALzL6QRMd01IkTrygC4a0vzYtE22mtpNrGuUm
t0ztDuZk/NVchjJyB7RjzCS8o27elpLmR0tYWa0ht+yr37tF</vt:lpwstr>
  </property>
  <property fmtid="{D5CDD505-2E9C-101B-9397-08002B2CF9AE}" pid="4" name="RESPONSE_SENDER_NAME">
    <vt:lpwstr>sAAA2RgG6J6jCJ23mXZb1kZbffeSiTs/jmAjjTQXcprTHdk=</vt:lpwstr>
  </property>
  <property fmtid="{D5CDD505-2E9C-101B-9397-08002B2CF9AE}" pid="5" name="EMAIL_OWNER_ADDRESS">
    <vt:lpwstr>ABAAv4tRYjpfjUt0Dm366VHujIGO2rOiVDG5dga2IT1ZOkdZvKu9Wlo0KHztO5Rd80Lp</vt:lpwstr>
  </property>
  <property fmtid="{D5CDD505-2E9C-101B-9397-08002B2CF9AE}" pid="6" name="ClientID">
    <vt:lpwstr>NEW</vt:lpwstr>
  </property>
  <property fmtid="{D5CDD505-2E9C-101B-9397-08002B2CF9AE}" pid="7" name="MatterID">
    <vt:lpwstr>NEW</vt:lpwstr>
  </property>
</Properties>
</file>